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D75" w:rsidRDefault="002D142A">
      <w:pPr>
        <w:jc w:val="right"/>
        <w:rPr>
          <w:rFonts w:ascii="Calibri" w:eastAsia="Calibri" w:hAnsi="Calibri" w:cs="Calibri"/>
          <w:sz w:val="22"/>
          <w:szCs w:val="22"/>
        </w:rPr>
      </w:pPr>
      <w:r>
        <w:rPr>
          <w:rFonts w:ascii="Calibri" w:eastAsia="Calibri" w:hAnsi="Calibri" w:cs="Calibri"/>
          <w:sz w:val="22"/>
          <w:szCs w:val="22"/>
          <w:highlight w:val="green"/>
        </w:rPr>
        <w:t>Días-mes-año</w:t>
      </w:r>
    </w:p>
    <w:p w:rsidR="00D21D75" w:rsidRDefault="00D21D75">
      <w:pPr>
        <w:jc w:val="both"/>
        <w:rPr>
          <w:rFonts w:ascii="Calibri" w:eastAsia="Calibri" w:hAnsi="Calibri" w:cs="Calibri"/>
          <w:sz w:val="22"/>
          <w:szCs w:val="22"/>
        </w:rPr>
      </w:pP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LICITACIÓN</w:t>
      </w: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OBRAS</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D21D75" w:rsidRDefault="00D21D75">
      <w:pPr>
        <w:spacing w:line="259" w:lineRule="auto"/>
        <w:rPr>
          <w:rFonts w:ascii="Calibri" w:eastAsia="Calibri" w:hAnsi="Calibri" w:cs="Calibri"/>
          <w:b/>
          <w:bCs/>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OBJETO DE LA CONTRATACIÓN</w:t>
      </w: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Es importante indicar que el objeto de contratación debe ser igual </w:t>
      </w:r>
      <w:r>
        <w:rPr>
          <w:rFonts w:ascii="Calibri" w:eastAsia="Calibri" w:hAnsi="Calibri" w:cs="Calibri"/>
          <w:sz w:val="22"/>
          <w:szCs w:val="22"/>
          <w:highlight w:val="yellow"/>
        </w:rPr>
        <w:t>al que consta en el informe de necesidad/ PAC.</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JUSTIFICACIÓN DEL OBJETO DE CONTRATACIÓN</w:t>
      </w:r>
    </w:p>
    <w:p w:rsidR="00D21D75" w:rsidRDefault="002D142A">
      <w:pPr>
        <w:jc w:val="both"/>
        <w:rPr>
          <w:rFonts w:ascii="Calibri" w:eastAsia="Calibri" w:hAnsi="Calibri" w:cs="Calibri"/>
          <w:sz w:val="22"/>
          <w:szCs w:val="22"/>
        </w:rPr>
      </w:pPr>
      <w:r>
        <w:rPr>
          <w:rFonts w:ascii="Calibri" w:eastAsia="Calibri" w:hAnsi="Calibri" w:cs="Calibri"/>
          <w:sz w:val="22"/>
          <w:szCs w:val="22"/>
        </w:rPr>
        <w:t>Se ha determinado el objeto de contratación con base a la obra requerida la cual guarda una relación o vinculación razonable acorde a las necesidades institucionales</w:t>
      </w:r>
    </w:p>
    <w:p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CÓDIGO CLASIFICADOR CENTRAL DE PRODUCTOS</w:t>
      </w:r>
    </w:p>
    <w:p w:rsidR="00D21D75" w:rsidRDefault="002D142A">
      <w:pPr>
        <w:tabs>
          <w:tab w:val="left" w:pos="142"/>
        </w:tabs>
        <w:rPr>
          <w:rFonts w:ascii="Calibri" w:eastAsia="Calibri" w:hAnsi="Calibri" w:cs="Calibri"/>
        </w:rPr>
      </w:pPr>
      <w:r>
        <w:rPr>
          <w:rFonts w:ascii="Calibri" w:eastAsia="Calibri" w:hAnsi="Calibri" w:cs="Calibri"/>
          <w:sz w:val="22"/>
          <w:szCs w:val="22"/>
        </w:rPr>
        <w:t>El CPC que guarda relación con el objeto de contratación y que representa el mayor porcentaje en función del instrumento de determinación del presupuesto referencial (APU)</w:t>
      </w:r>
      <w:r>
        <w:rPr>
          <w:rFonts w:ascii="Calibri" w:eastAsia="Calibri" w:hAnsi="Calibri" w:cs="Calibri"/>
        </w:rPr>
        <w:t xml:space="preserve"> </w:t>
      </w:r>
      <w:r>
        <w:rPr>
          <w:rFonts w:ascii="Calibri" w:eastAsia="Calibri" w:hAnsi="Calibri" w:cs="Calibri"/>
          <w:sz w:val="22"/>
          <w:szCs w:val="22"/>
        </w:rPr>
        <w:t>es:</w:t>
      </w:r>
      <w:r>
        <w:rPr>
          <w:rFonts w:ascii="Calibri" w:eastAsia="Calibri" w:hAnsi="Calibri" w:cs="Calibri"/>
        </w:rPr>
        <w:t xml:space="preserve"> </w:t>
      </w:r>
    </w:p>
    <w:p w:rsidR="00D21D75" w:rsidRDefault="00D21D75">
      <w:pPr>
        <w:rPr>
          <w:rFonts w:ascii="Calibri" w:eastAsia="Calibri" w:hAnsi="Calibri" w:cs="Calibri"/>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D21D75">
        <w:tc>
          <w:tcPr>
            <w:tcW w:w="2122" w:type="dxa"/>
          </w:tcPr>
          <w:p w:rsidR="00D21D75" w:rsidRDefault="002D142A">
            <w:pPr>
              <w:jc w:val="center"/>
              <w:rPr>
                <w:rFonts w:ascii="Calibri" w:eastAsia="Calibri" w:hAnsi="Calibri" w:cs="Calibri"/>
                <w:b/>
                <w:bCs/>
              </w:rPr>
            </w:pPr>
            <w:r>
              <w:rPr>
                <w:rFonts w:ascii="Calibri" w:eastAsia="Calibri" w:hAnsi="Calibri" w:cs="Calibri"/>
                <w:b/>
                <w:bCs/>
              </w:rPr>
              <w:t>CODIGO</w:t>
            </w:r>
          </w:p>
        </w:tc>
        <w:tc>
          <w:tcPr>
            <w:tcW w:w="7201" w:type="dxa"/>
          </w:tcPr>
          <w:p w:rsidR="00D21D75" w:rsidRDefault="002D142A">
            <w:pPr>
              <w:jc w:val="center"/>
              <w:rPr>
                <w:rFonts w:ascii="Calibri" w:eastAsia="Calibri" w:hAnsi="Calibri" w:cs="Calibri"/>
                <w:b/>
                <w:bCs/>
              </w:rPr>
            </w:pPr>
            <w:r>
              <w:rPr>
                <w:rFonts w:ascii="Calibri" w:eastAsia="Calibri" w:hAnsi="Calibri" w:cs="Calibri"/>
                <w:b/>
                <w:bCs/>
              </w:rPr>
              <w:t>DESCRIPCIÓN</w:t>
            </w:r>
          </w:p>
        </w:tc>
      </w:tr>
      <w:tr w:rsidR="00D21D75">
        <w:tc>
          <w:tcPr>
            <w:tcW w:w="2122" w:type="dxa"/>
          </w:tcPr>
          <w:p w:rsidR="00D21D75" w:rsidRDefault="002D142A">
            <w:pPr>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rsidR="00D21D75" w:rsidRDefault="002D142A">
            <w:pPr>
              <w:jc w:val="both"/>
              <w:rPr>
                <w:rFonts w:ascii="Calibri" w:eastAsia="Calibri" w:hAnsi="Calibri" w:cs="Calibri"/>
                <w:highlight w:val="green"/>
              </w:rPr>
            </w:pPr>
            <w:r>
              <w:rPr>
                <w:rFonts w:ascii="Calibri" w:eastAsia="Calibri" w:hAnsi="Calibri" w:cs="Calibri"/>
                <w:highlight w:val="green"/>
              </w:rPr>
              <w:t>XXXXXXXXXXXXXXXXXXXXXXX</w:t>
            </w:r>
          </w:p>
        </w:tc>
      </w:tr>
    </w:tbl>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D21D75" w:rsidRDefault="002D142A">
      <w:pPr>
        <w:jc w:val="both"/>
        <w:rPr>
          <w:rFonts w:ascii="Calibri" w:eastAsia="Calibri" w:hAnsi="Calibri" w:cs="Calibri"/>
          <w:highlight w:val="green"/>
        </w:rPr>
      </w:pPr>
      <w:hyperlink r:id="rId8">
        <w:r>
          <w:rPr>
            <w:rFonts w:ascii="Calibri" w:eastAsia="Calibri" w:hAnsi="Calibri" w:cs="Calibri"/>
            <w:color w:val="0563C1"/>
            <w:u w:val="single"/>
          </w:rPr>
          <w:t>https://www.compraspublicas.gob.ec/ProcesoContratacion/compras/RCC/RccFrmBuscarCpcEnCatalogo.cpe</w:t>
        </w:r>
      </w:hyperlink>
      <w:r>
        <w:rPr>
          <w:rFonts w:ascii="Calibri" w:eastAsia="Calibri" w:hAnsi="Calibri" w:cs="Calibri"/>
          <w:highlight w:val="green"/>
        </w:rPr>
        <w:t xml:space="preserve"> </w:t>
      </w:r>
    </w:p>
    <w:p w:rsidR="00D21D75" w:rsidRDefault="00D21D75">
      <w:pPr>
        <w:jc w:val="both"/>
        <w:rPr>
          <w:rFonts w:ascii="Calibri" w:eastAsia="Calibri" w:hAnsi="Calibri" w:cs="Calibri"/>
          <w:highlight w:val="green"/>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rsidR="00D21D75" w:rsidRDefault="00D21D75">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D21D75" w:rsidRDefault="002D142A">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D21D75" w:rsidRDefault="00D21D75">
      <w:pPr>
        <w:jc w:val="both"/>
        <w:rPr>
          <w:rFonts w:ascii="Calibri" w:eastAsia="Calibri" w:hAnsi="Calibri" w:cs="Calibri"/>
          <w:b/>
          <w:bCs/>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2D142A">
      <w:pPr>
        <w:jc w:val="both"/>
        <w:rPr>
          <w:rFonts w:ascii="Calibri" w:eastAsia="Calibri" w:hAnsi="Calibri" w:cs="Calibri"/>
          <w:sz w:val="22"/>
          <w:szCs w:val="22"/>
        </w:rPr>
      </w:pPr>
      <w:r>
        <w:rPr>
          <w:rFonts w:ascii="Calibri" w:eastAsia="Calibri" w:hAnsi="Calibri" w:cs="Calibri"/>
          <w:b/>
          <w:bCs/>
          <w:sz w:val="22"/>
          <w:szCs w:val="22"/>
        </w:rPr>
        <w:t>5.1 Objetivo General –</w:t>
      </w:r>
      <w:r>
        <w:rPr>
          <w:rFonts w:ascii="Calibri" w:eastAsia="Calibri" w:hAnsi="Calibri" w:cs="Calibri"/>
          <w:sz w:val="22"/>
          <w:szCs w:val="22"/>
        </w:rPr>
        <w:t xml:space="preserve"> de ser el caso</w:t>
      </w:r>
    </w:p>
    <w:p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rsidR="00D21D75" w:rsidRDefault="002D142A">
      <w:pPr>
        <w:jc w:val="both"/>
        <w:rPr>
          <w:rFonts w:ascii="Calibri" w:eastAsia="Calibri" w:hAnsi="Calibri" w:cs="Calibri"/>
          <w:sz w:val="22"/>
          <w:szCs w:val="22"/>
        </w:rPr>
      </w:pPr>
      <w:r>
        <w:rPr>
          <w:rFonts w:ascii="Calibri" w:eastAsia="Calibri" w:hAnsi="Calibri" w:cs="Calibri"/>
          <w:b/>
          <w:bCs/>
          <w:sz w:val="22"/>
          <w:szCs w:val="22"/>
        </w:rPr>
        <w:t>5.2 Objetivo Específico</w:t>
      </w:r>
      <w:r>
        <w:rPr>
          <w:rFonts w:ascii="Calibri" w:eastAsia="Calibri" w:hAnsi="Calibri" w:cs="Calibri"/>
          <w:sz w:val="22"/>
          <w:szCs w:val="22"/>
        </w:rPr>
        <w:t xml:space="preserve"> - de ser el caso</w:t>
      </w: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highlight w:val="yellow"/>
        </w:rPr>
        <w:t>ALCANCE (hasta donde?)</w:t>
      </w: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 la obra?)</w:t>
      </w:r>
    </w:p>
    <w:p w:rsidR="00D21D75" w:rsidRDefault="002D142A">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 la obra.</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lastRenderedPageBreak/>
        <w:t>Art. 365.- Recepción provisional y definitiva</w:t>
      </w:r>
      <w:r>
        <w:rPr>
          <w:rFonts w:ascii="Calibri" w:eastAsia="Calibri" w:hAnsi="Calibri" w:cs="Calibri"/>
          <w:i/>
          <w:iCs/>
          <w:sz w:val="22"/>
          <w:szCs w:val="22"/>
        </w:rPr>
        <w:t xml:space="preserve"> en obras. - Exclusivamente para el caso de obras operará una recepción provisional al momento de culminarse la construcción de la obra, y una recepción definitiva luego de transcurridos al menos seis (6) meses desde la última recepción provisional. Al efe</w:t>
      </w:r>
      <w:r>
        <w:rPr>
          <w:rFonts w:ascii="Calibri" w:eastAsia="Calibri" w:hAnsi="Calibri" w:cs="Calibri"/>
          <w:i/>
          <w:iCs/>
          <w:sz w:val="22"/>
          <w:szCs w:val="22"/>
        </w:rPr>
        <w:t>cto se observará el siguiente procedimiento:</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1. Una vez finalizada la obra, el contratista deberá solicitar por escrito al administrador del contrato que se proceda con la recepción provisional.</w:t>
      </w: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2. El administrador del contrato una vez recibida la petición de recepción por parte del contratista, bajo su responsabilidad, analizará la pertinencia de formalizar la recepción a través de la respectiva acta de entrega provisional de la obra, dentro del </w:t>
      </w:r>
      <w:r>
        <w:rPr>
          <w:rFonts w:ascii="Calibri" w:eastAsia="Calibri" w:hAnsi="Calibri" w:cs="Calibri"/>
          <w:i/>
          <w:iCs/>
          <w:sz w:val="22"/>
          <w:szCs w:val="22"/>
        </w:rPr>
        <w:t>término de quince (15) días contados a partir de la petición de recepción por parte del contratista.</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caso de no estar conforme, se rechazará por escrito la recepción provisional, indicando con precisión qué aspectos no cumple y qué cuestiones deben ser</w:t>
      </w:r>
      <w:r>
        <w:rPr>
          <w:rFonts w:ascii="Calibri" w:eastAsia="Calibri" w:hAnsi="Calibri" w:cs="Calibri"/>
          <w:i/>
          <w:iCs/>
          <w:sz w:val="22"/>
          <w:szCs w:val="22"/>
        </w:rPr>
        <w:t xml:space="preserve"> corregidas a efectos de proceder con la recepción provisional a entera satisfacción de la entidad contratante. A este efecto, el contratista tiene el término de diez (10) días para subsanar las observaciones formuladas, tiempo que no será imputable a mult</w:t>
      </w:r>
      <w:r>
        <w:rPr>
          <w:rFonts w:ascii="Calibri" w:eastAsia="Calibri" w:hAnsi="Calibri" w:cs="Calibri"/>
          <w:i/>
          <w:iCs/>
          <w:sz w:val="22"/>
          <w:szCs w:val="22"/>
        </w:rPr>
        <w:t>as, sin perjuicio de que el administrador del contrato pueda conceder un término mayor.</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caso no subsanar las observaciones, dentro del tiempo indicado, se aplicará una multa no menor al uno por mil del valor de la última planilla aprobada, por cada día</w:t>
      </w:r>
      <w:r>
        <w:rPr>
          <w:rFonts w:ascii="Calibri" w:eastAsia="Calibri" w:hAnsi="Calibri" w:cs="Calibri"/>
          <w:i/>
          <w:iCs/>
          <w:sz w:val="22"/>
          <w:szCs w:val="22"/>
        </w:rPr>
        <w:t xml:space="preserve"> de retraso, la cual deberá considerarse en los pliegos y en contrato respectivo.</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3. Luego de transcurrido el plazo de seis (6) meses desde la suscripción del acta de entrega recepción provisional total o de la última recepción provisional parcial, si se </w:t>
      </w:r>
      <w:r>
        <w:rPr>
          <w:rFonts w:ascii="Calibri" w:eastAsia="Calibri" w:hAnsi="Calibri" w:cs="Calibri"/>
          <w:i/>
          <w:iCs/>
          <w:sz w:val="22"/>
          <w:szCs w:val="22"/>
        </w:rPr>
        <w:t>hubiere previsto realizar varias de estas, el administrador del contrato coordinará con el contratista la recepción definitiva de la obra.</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Si existieren observaciones que deban ser corregidas por parte del contratista, el administrador le solicitará por e</w:t>
      </w:r>
      <w:r>
        <w:rPr>
          <w:rFonts w:ascii="Calibri" w:eastAsia="Calibri" w:hAnsi="Calibri" w:cs="Calibri"/>
          <w:i/>
          <w:iCs/>
          <w:sz w:val="22"/>
          <w:szCs w:val="22"/>
        </w:rPr>
        <w:t>scrito que subsane las mismas dentro de un término no mayor a diez (10) días, caso contrario se aplicará una multa no menor al uno por mil del valor de las actividades pendientes de corregirse o ejecutarse, por cada día de retraso, la cual deberá considera</w:t>
      </w:r>
      <w:r>
        <w:rPr>
          <w:rFonts w:ascii="Calibri" w:eastAsia="Calibri" w:hAnsi="Calibri" w:cs="Calibri"/>
          <w:i/>
          <w:iCs/>
          <w:sz w:val="22"/>
          <w:szCs w:val="22"/>
        </w:rPr>
        <w:t xml:space="preserve">rse en los pliegos y en contrato respectivo. Si no existieren observaciones o si estas fueren corregidas dentro del término de diez (10) días se formalizará la recepción definitiva de la obra a través de la suscripción del acta. </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La suscripción del acta d</w:t>
      </w:r>
      <w:r>
        <w:rPr>
          <w:rFonts w:ascii="Calibri" w:eastAsia="Calibri" w:hAnsi="Calibri" w:cs="Calibri"/>
          <w:i/>
          <w:iCs/>
          <w:sz w:val="22"/>
          <w:szCs w:val="22"/>
        </w:rPr>
        <w:t>e entrega recepción definitiva no quita la responsabilidad ulterior del contratista, que por vicios ocultos de la obra se pudieran encontrar luego de los diez (10) años siguientes contados a partir de la suscripción del acta de entrega recepción provisiona</w:t>
      </w:r>
      <w:r>
        <w:rPr>
          <w:rFonts w:ascii="Calibri" w:eastAsia="Calibri" w:hAnsi="Calibri" w:cs="Calibri"/>
          <w:i/>
          <w:iCs/>
          <w:sz w:val="22"/>
          <w:szCs w:val="22"/>
        </w:rPr>
        <w:t>l.</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Para este efecto se observarán las reglas del artículo 1937 del Código Civil en lo que fuere aplicable a la realidad de la contratación pública. </w:t>
      </w:r>
    </w:p>
    <w:p w:rsidR="00D21D75" w:rsidRDefault="00D21D75">
      <w:pPr>
        <w:jc w:val="both"/>
        <w:rPr>
          <w:rFonts w:ascii="Calibri" w:eastAsia="Calibri" w:hAnsi="Calibri" w:cs="Calibri"/>
          <w:i/>
          <w:i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w:t>
      </w:r>
      <w:r>
        <w:rPr>
          <w:rFonts w:ascii="Calibri" w:eastAsia="Calibri" w:hAnsi="Calibri" w:cs="Calibri"/>
          <w:i/>
          <w:iCs/>
          <w:sz w:val="22"/>
          <w:szCs w:val="22"/>
        </w:rPr>
        <w:t xml:space="preserve"> este artículo.</w:t>
      </w: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INFORMAC</w:t>
      </w:r>
      <w:r>
        <w:rPr>
          <w:rFonts w:ascii="Calibri" w:eastAsia="Calibri" w:hAnsi="Calibri" w:cs="Calibri"/>
          <w:b/>
          <w:bCs/>
          <w:sz w:val="22"/>
          <w:szCs w:val="22"/>
        </w:rPr>
        <w:t>IÓ</w:t>
      </w:r>
      <w:r>
        <w:rPr>
          <w:rFonts w:ascii="Calibri" w:eastAsia="Calibri" w:hAnsi="Calibri" w:cs="Calibri"/>
          <w:b/>
          <w:bCs/>
          <w:color w:val="000000"/>
          <w:sz w:val="22"/>
          <w:szCs w:val="22"/>
        </w:rPr>
        <w:t>N QUE POSEE LA ENTIDAD</w:t>
      </w:r>
    </w:p>
    <w:p w:rsidR="00D21D75" w:rsidRDefault="00D21D75">
      <w:pPr>
        <w:rPr>
          <w:rFonts w:ascii="Calibri" w:eastAsia="Calibri" w:hAnsi="Calibri" w:cs="Calibri"/>
          <w:b/>
          <w:bCs/>
          <w:sz w:val="22"/>
          <w:szCs w:val="22"/>
        </w:rPr>
      </w:pPr>
    </w:p>
    <w:p w:rsidR="00D21D75" w:rsidRDefault="002D142A">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Si aplica </w:t>
      </w:r>
    </w:p>
    <w:p w:rsidR="00D21D75" w:rsidRDefault="00D21D75">
      <w:pPr>
        <w:rPr>
          <w:rFonts w:ascii="Calibri" w:eastAsia="Calibri" w:hAnsi="Calibri" w:cs="Calibri"/>
          <w:sz w:val="22"/>
          <w:szCs w:val="22"/>
          <w:highlight w:val="yellow"/>
        </w:rPr>
      </w:pPr>
    </w:p>
    <w:p w:rsidR="00D21D75" w:rsidRDefault="002D142A">
      <w:pPr>
        <w:rPr>
          <w:rFonts w:ascii="Calibri" w:eastAsia="Calibri" w:hAnsi="Calibri" w:cs="Calibri"/>
          <w:sz w:val="22"/>
          <w:szCs w:val="22"/>
        </w:rPr>
      </w:pPr>
      <w:r>
        <w:rPr>
          <w:rFonts w:ascii="Calibri" w:eastAsia="Calibri" w:hAnsi="Calibri" w:cs="Calibri"/>
          <w:sz w:val="22"/>
          <w:szCs w:val="22"/>
          <w:highlight w:val="yellow"/>
        </w:rPr>
        <w:t>Por ejemplo: documentos que forman parte de los estudios actualizados, definitivos y aprobados.</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Presupuesto Referencial</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Análisis de Precios Unitarios</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Cronograma Valorado</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Especificaciones Técnicas</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Memorias Técnicas</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lastRenderedPageBreak/>
        <w:t>Planos PDF firmados y DWG editable</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Metodología de trabajo</w:t>
      </w:r>
    </w:p>
    <w:p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Equipo mínimo y personal técnico mínimo</w:t>
      </w:r>
    </w:p>
    <w:p w:rsidR="00D21D75" w:rsidRDefault="002D142A">
      <w:pPr>
        <w:ind w:left="360"/>
        <w:rPr>
          <w:rFonts w:ascii="Calibri" w:eastAsia="Calibri" w:hAnsi="Calibri" w:cs="Calibri"/>
          <w:sz w:val="22"/>
          <w:szCs w:val="22"/>
        </w:rPr>
      </w:pPr>
      <w:r>
        <w:rPr>
          <w:rFonts w:ascii="Calibri" w:eastAsia="Calibri" w:hAnsi="Calibri" w:cs="Calibri"/>
          <w:sz w:val="22"/>
          <w:szCs w:val="22"/>
          <w:highlight w:val="yellow"/>
        </w:rPr>
        <w:t>Plan de Manejo Ambiental</w:t>
      </w:r>
    </w:p>
    <w:p w:rsidR="00D21D75" w:rsidRDefault="00D21D75">
      <w:pPr>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ESPECIFICACIONES </w:t>
      </w:r>
      <w:r>
        <w:rPr>
          <w:rFonts w:ascii="Calibri" w:eastAsia="Calibri" w:hAnsi="Calibri" w:cs="Calibri"/>
          <w:b/>
          <w:bCs/>
          <w:sz w:val="22"/>
          <w:szCs w:val="22"/>
        </w:rPr>
        <w:t>TÉCNICAS</w:t>
      </w: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“OBJETO DE CONTRATACIÓN</w:t>
      </w:r>
      <w:r>
        <w:rPr>
          <w:rFonts w:ascii="Calibri" w:eastAsia="Calibri" w:hAnsi="Calibri" w:cs="Calibri"/>
          <w:sz w:val="22"/>
          <w:szCs w:val="22"/>
        </w:rPr>
        <w:t xml:space="preserve">” a </w:t>
      </w:r>
      <w:r>
        <w:rPr>
          <w:rFonts w:ascii="Calibri" w:eastAsia="Calibri" w:hAnsi="Calibri" w:cs="Calibri"/>
          <w:sz w:val="22"/>
          <w:szCs w:val="22"/>
        </w:rPr>
        <w:t>entera satisfacción de la contratante, según las características y condiciones constantes en los documentos preparatorios y precontractuales detallados en el numeral 7 de este documento.</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PLAZO CONTRACTUAL DE EJECUCIÓN </w:t>
      </w: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autorización por escrito de inicio de la obra por parte del administrador del contrato, para ello se deberá notificar previamente la disponibilidad del anticipo en la cuenta bancaria del contratista.</w:t>
      </w:r>
    </w:p>
    <w:p w:rsidR="00D21D75" w:rsidRDefault="00D21D75">
      <w:pPr>
        <w:jc w:val="both"/>
        <w:rPr>
          <w:rFonts w:ascii="Calibri" w:eastAsia="Calibri" w:hAnsi="Calibri" w:cs="Calibri"/>
          <w:sz w:val="22"/>
          <w:szCs w:val="22"/>
          <w:highlight w:val="green"/>
        </w:rPr>
      </w:pPr>
    </w:p>
    <w:p w:rsidR="00D21D75" w:rsidRDefault="002D142A">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w:t>
      </w:r>
      <w:r>
        <w:rPr>
          <w:rFonts w:ascii="Calibri" w:eastAsia="Calibri" w:hAnsi="Calibri" w:cs="Calibri"/>
          <w:sz w:val="22"/>
          <w:szCs w:val="22"/>
        </w:rPr>
        <w:t>Seis meses desde la suscripción del Acta de Recepción Provisional.</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365 del RGLOSNCP.</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9.1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 xml:space="preserve">total </w:t>
      </w:r>
    </w:p>
    <w:p w:rsidR="00D21D75" w:rsidRDefault="00D21D75">
      <w:pPr>
        <w:jc w:val="center"/>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FORMA Y CONDICIONES DE PAGO</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10.1 – Forma de</w:t>
      </w:r>
      <w:r>
        <w:rPr>
          <w:rFonts w:ascii="Calibri" w:eastAsia="Calibri" w:hAnsi="Calibri" w:cs="Calibri"/>
          <w:b/>
          <w:bCs/>
          <w:sz w:val="22"/>
          <w:szCs w:val="22"/>
        </w:rPr>
        <w:t xml:space="preserve"> pago</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D21D75" w:rsidRDefault="00D21D75">
      <w:pPr>
        <w:ind w:left="1080"/>
        <w:jc w:val="both"/>
        <w:rPr>
          <w:rFonts w:ascii="Calibri" w:eastAsia="Calibri" w:hAnsi="Calibri" w:cs="Calibri"/>
          <w:sz w:val="22"/>
          <w:szCs w:val="22"/>
        </w:rPr>
      </w:pPr>
    </w:p>
    <w:p w:rsidR="00D21D75" w:rsidRDefault="002D142A">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Se lo hará mediante pago contra presentación de planillas mensuales, debidamente aprobadas por la fiscalización y autorizadas por el administrador del contrato; de cada planilla se descontará la amortización del anticipo y cualquier otro cargo al co</w:t>
      </w:r>
      <w:r>
        <w:rPr>
          <w:rFonts w:ascii="Calibri" w:eastAsia="Calibri" w:hAnsi="Calibri" w:cs="Calibri"/>
          <w:color w:val="000000"/>
          <w:sz w:val="22"/>
          <w:szCs w:val="22"/>
        </w:rPr>
        <w:t xml:space="preserve">ntratista, que sea en legal aplicación del contrato.  </w:t>
      </w:r>
    </w:p>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El monto del anticipo entregado por la entidad será devengado proporcionalmente al momento del pago de cada planilla hasta la terminación del plazo contractual inicialmente estipulado y constará en el cronograma pertinente que es parte del contrato.</w:t>
      </w:r>
    </w:p>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Plazo</w:t>
      </w:r>
      <w:r>
        <w:rPr>
          <w:rFonts w:ascii="Calibri" w:eastAsia="Calibri" w:hAnsi="Calibri" w:cs="Calibri"/>
          <w:color w:val="000000"/>
          <w:sz w:val="22"/>
          <w:szCs w:val="22"/>
        </w:rPr>
        <w:t xml:space="preserve"> de entrega planilla(s) a fiscalización: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w:t>
      </w:r>
    </w:p>
    <w:p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Término para la aprobación de planilla(s) por fiscalización: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 (No podrá exceder 15 días)</w:t>
      </w:r>
    </w:p>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La forma de pago será mediante pagos mensuales, de acuerdo con el porcentaje de avance de la obra; la contrati</w:t>
      </w:r>
      <w:r>
        <w:rPr>
          <w:rFonts w:ascii="Calibri" w:eastAsia="Calibri" w:hAnsi="Calibri" w:cs="Calibri"/>
          <w:color w:val="000000"/>
          <w:sz w:val="22"/>
          <w:szCs w:val="22"/>
        </w:rPr>
        <w:t xml:space="preserve">sta entregará, en un plazo máximo de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 de finalizado el mes de ejecución, la(s) planilla(s), las cuales se pondrán a consideración de la fiscalización y serán aprobadas por ella en el término </w:t>
      </w:r>
      <w:r>
        <w:rPr>
          <w:rFonts w:ascii="Calibri" w:eastAsia="Calibri" w:hAnsi="Calibri" w:cs="Calibri"/>
          <w:color w:val="000000"/>
          <w:sz w:val="22"/>
          <w:szCs w:val="22"/>
          <w:highlight w:val="green"/>
        </w:rPr>
        <w:t>de x</w:t>
      </w:r>
      <w:r>
        <w:rPr>
          <w:rFonts w:ascii="Calibri" w:eastAsia="Calibri" w:hAnsi="Calibri" w:cs="Calibri"/>
          <w:color w:val="000000"/>
          <w:sz w:val="22"/>
          <w:szCs w:val="22"/>
        </w:rPr>
        <w:t xml:space="preserve"> días, luego de lo cual, en forma inmediata, se continu</w:t>
      </w:r>
      <w:r>
        <w:rPr>
          <w:rFonts w:ascii="Calibri" w:eastAsia="Calibri" w:hAnsi="Calibri" w:cs="Calibri"/>
          <w:color w:val="000000"/>
          <w:sz w:val="22"/>
          <w:szCs w:val="22"/>
        </w:rPr>
        <w:t>ará el trámite de autorización del administrador del contrato y solo con dicha autorización se procederá al pago.</w:t>
      </w:r>
    </w:p>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lastRenderedPageBreak/>
        <w:t>Con el fin de dar cumplimiento a lo establecido en el num</w:t>
      </w:r>
      <w:r>
        <w:rPr>
          <w:rFonts w:ascii="Calibri" w:eastAsia="Calibri" w:hAnsi="Calibri" w:cs="Calibri"/>
          <w:sz w:val="22"/>
          <w:szCs w:val="22"/>
        </w:rPr>
        <w:t>eral 11 del artículo Art. 83.- Contenido del pliego Reglamento General a la Ley Orgánica del Sistema Nacional de Contratación Pública (RGLOSNCP), la ESPOL ha levantado el procedimiento “PCD-FIN-007 - PAGO DE PROVEEDORES- PROCESOS SERCOP” al cual deben alin</w:t>
      </w:r>
      <w:r>
        <w:rPr>
          <w:rFonts w:ascii="Calibri" w:eastAsia="Calibri" w:hAnsi="Calibri" w:cs="Calibri"/>
          <w:sz w:val="22"/>
          <w:szCs w:val="22"/>
        </w:rPr>
        <w:t>earse todos los involucrados en el proceso. El documento será publicado en el portal de compras públicas del SERCOP.</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rsidR="00D21D75" w:rsidRDefault="00D21D75">
      <w:pPr>
        <w:ind w:left="993" w:hanging="293"/>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El pago de la planilla mensual se efectuará en función del avance económico alcanzado y aproba</w:t>
      </w:r>
      <w:r>
        <w:rPr>
          <w:rFonts w:ascii="Calibri" w:eastAsia="Calibri" w:hAnsi="Calibri" w:cs="Calibri"/>
          <w:sz w:val="22"/>
          <w:szCs w:val="22"/>
        </w:rPr>
        <w:t>do, presentando como mínimo la siguiente documentación:</w:t>
      </w:r>
    </w:p>
    <w:p w:rsidR="00D21D75" w:rsidRDefault="00D21D75">
      <w:pPr>
        <w:ind w:left="720"/>
        <w:jc w:val="both"/>
        <w:rPr>
          <w:rFonts w:ascii="Calibri" w:eastAsia="Calibri" w:hAnsi="Calibri" w:cs="Calibri"/>
          <w:sz w:val="22"/>
          <w:szCs w:val="22"/>
        </w:rPr>
      </w:pP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w:t>
      </w:r>
      <w:r>
        <w:rPr>
          <w:rFonts w:ascii="Calibri" w:eastAsia="Calibri" w:hAnsi="Calibri" w:cs="Calibri"/>
          <w:color w:val="000000"/>
          <w:sz w:val="22"/>
          <w:szCs w:val="22"/>
        </w:rPr>
        <w:t>a de planilla de avance emitido por el Contratista de la Obra, solicitando la aprobación y pago, para la Fiscalización de la Obra.</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Fiscalización de la Obra y reingreso de planilla, de ser el caso.</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w:t>
      </w:r>
      <w:r>
        <w:rPr>
          <w:rFonts w:ascii="Calibri" w:eastAsia="Calibri" w:hAnsi="Calibri" w:cs="Calibri"/>
          <w:color w:val="000000"/>
          <w:sz w:val="22"/>
          <w:szCs w:val="22"/>
        </w:rPr>
        <w:t xml:space="preserve"> de obra y sus respectivos soportes:</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Anexos de cálculo, gráficos (planos y detalles) y fotográfico de ejecución de rubros planillados.</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w:t>
      </w:r>
      <w:r>
        <w:rPr>
          <w:rFonts w:ascii="Calibri" w:eastAsia="Calibri" w:hAnsi="Calibri" w:cs="Calibri"/>
          <w:color w:val="000000"/>
          <w:sz w:val="22"/>
          <w:szCs w:val="22"/>
        </w:rPr>
        <w:t>endedor autorizado de los bienes instalados a nombre de la Escuela Superior Politécnica del Litoral.</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w:t>
      </w:r>
      <w:r>
        <w:rPr>
          <w:rFonts w:ascii="Calibri" w:eastAsia="Calibri" w:hAnsi="Calibri" w:cs="Calibri"/>
          <w:color w:val="000000"/>
          <w:sz w:val="22"/>
          <w:szCs w:val="22"/>
        </w:rPr>
        <w:t>os y actas generados en el periodo de la planilla.</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w:t>
      </w:r>
      <w:r>
        <w:rPr>
          <w:rFonts w:ascii="Calibri" w:eastAsia="Calibri" w:hAnsi="Calibri" w:cs="Calibri"/>
          <w:color w:val="000000"/>
          <w:sz w:val="22"/>
          <w:szCs w:val="22"/>
        </w:rPr>
        <w:t xml:space="preserve"> temas de seguridad.</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Libro de obra correspondiente </w:t>
      </w:r>
      <w:r>
        <w:rPr>
          <w:rFonts w:ascii="Calibri" w:eastAsia="Calibri" w:hAnsi="Calibri" w:cs="Calibri"/>
          <w:color w:val="000000"/>
          <w:sz w:val="22"/>
          <w:szCs w:val="22"/>
        </w:rPr>
        <w:t>al periodo.</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Facturas y aportaciones voluntarias de ser el </w:t>
      </w:r>
      <w:r>
        <w:rPr>
          <w:rFonts w:ascii="Calibri" w:eastAsia="Calibri" w:hAnsi="Calibri" w:cs="Calibri"/>
          <w:color w:val="000000"/>
          <w:sz w:val="22"/>
          <w:szCs w:val="22"/>
        </w:rPr>
        <w:t>caso.</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rsidR="00D21D75" w:rsidRDefault="002D142A">
      <w:pPr>
        <w:numPr>
          <w:ilvl w:val="0"/>
          <w:numId w:val="15"/>
        </w:numPr>
        <w:pBdr>
          <w:top w:val="nil"/>
          <w:left w:val="nil"/>
          <w:bottom w:val="nil"/>
          <w:right w:val="nil"/>
          <w:between w:val="nil"/>
        </w:pBdr>
        <w:spacing w:after="160"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rsidR="00D21D75" w:rsidRDefault="002D142A">
      <w:pPr>
        <w:jc w:val="both"/>
        <w:rPr>
          <w:rFonts w:ascii="Calibri" w:eastAsia="Calibri" w:hAnsi="Calibri" w:cs="Calibri"/>
          <w:sz w:val="22"/>
          <w:szCs w:val="22"/>
        </w:rPr>
      </w:pPr>
      <w:r>
        <w:rPr>
          <w:rFonts w:ascii="Calibri" w:eastAsia="Calibri" w:hAnsi="Calibri" w:cs="Calibri"/>
          <w:sz w:val="22"/>
          <w:szCs w:val="22"/>
        </w:rPr>
        <w:lastRenderedPageBreak/>
        <w:t>El pago de la planilla de liquidación se efectuará contra entrega final de la obra y la suscri</w:t>
      </w:r>
      <w:r>
        <w:rPr>
          <w:rFonts w:ascii="Calibri" w:eastAsia="Calibri" w:hAnsi="Calibri" w:cs="Calibri"/>
          <w:sz w:val="22"/>
          <w:szCs w:val="22"/>
        </w:rPr>
        <w:t>pción del acta entrega recepción provisional, para lo cual deberá entregar la siguiente documentación:</w:t>
      </w:r>
    </w:p>
    <w:p w:rsidR="00D21D75" w:rsidRDefault="00D21D75">
      <w:pPr>
        <w:jc w:val="both"/>
        <w:rPr>
          <w:rFonts w:ascii="Calibri" w:eastAsia="Calibri" w:hAnsi="Calibri" w:cs="Calibri"/>
          <w:sz w:val="22"/>
          <w:szCs w:val="22"/>
        </w:rPr>
      </w:pP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w:t>
      </w:r>
      <w:r>
        <w:rPr>
          <w:rFonts w:ascii="Calibri" w:eastAsia="Calibri" w:hAnsi="Calibri" w:cs="Calibri"/>
          <w:color w:val="000000"/>
          <w:sz w:val="22"/>
          <w:szCs w:val="22"/>
        </w:rPr>
        <w:t>s y esquema de ubicación.</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el administrador de contrato. (en caso de aplicar)</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Planos de registro (As Built) firmados elect</w:t>
      </w:r>
      <w:r>
        <w:rPr>
          <w:rFonts w:ascii="Calibri" w:eastAsia="Calibri" w:hAnsi="Calibri" w:cs="Calibri"/>
          <w:color w:val="000000"/>
          <w:sz w:val="22"/>
          <w:szCs w:val="22"/>
        </w:rPr>
        <w:t>rónicamente con el aplicativo FirmaEC por el contratista y fiscalizador.  Los planos deberán ser elaborados por el contratista y aprobados por la fiscalización según corresponda.  El administrador del contrato dará los lineamientos y requerimientos de la e</w:t>
      </w:r>
      <w:r>
        <w:rPr>
          <w:rFonts w:ascii="Calibri" w:eastAsia="Calibri" w:hAnsi="Calibri" w:cs="Calibri"/>
          <w:color w:val="000000"/>
          <w:sz w:val="22"/>
          <w:szCs w:val="22"/>
        </w:rPr>
        <w:t>ntidad para la elaboración de los planos.</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todo el periodo de ejecución de la obra.</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Actas de pruebas de funcionamiento de equipos, las mismas que deberán contener una foto de la lámina de datos, plano de ubicación, foto e información del equipo en una matriz de datos que contenga: detalle del bien, fecha de adquisición, características, </w:t>
      </w:r>
      <w:r>
        <w:rPr>
          <w:rFonts w:ascii="Calibri" w:eastAsia="Calibri" w:hAnsi="Calibri" w:cs="Calibri"/>
          <w:color w:val="000000"/>
          <w:sz w:val="22"/>
          <w:szCs w:val="22"/>
        </w:rPr>
        <w:t>marca, modelo, serie, cantidad, factura, ubicación; y, anexar fichas técnicas, manuales, facturas y garantías.</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Fichas técnicas y manu</w:t>
      </w:r>
      <w:r>
        <w:rPr>
          <w:rFonts w:ascii="Calibri" w:eastAsia="Calibri" w:hAnsi="Calibri" w:cs="Calibri"/>
          <w:color w:val="000000"/>
          <w:sz w:val="22"/>
          <w:szCs w:val="22"/>
        </w:rPr>
        <w:t>ales de lo instalado en el sistema contra-incendios. (en caso de aplicar)</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Los documentos deben estar firmados electrónicamente con el aplicativo FirmaEC y los archivos dentro del CD (regrabable) deberán ser digitales originales, no escaneados, excepto los documentos que se generan durante la obra, tales como libro de obra y repo</w:t>
      </w:r>
      <w:r>
        <w:rPr>
          <w:rFonts w:ascii="Calibri" w:eastAsia="Calibri" w:hAnsi="Calibri" w:cs="Calibri"/>
          <w:sz w:val="22"/>
          <w:szCs w:val="22"/>
        </w:rPr>
        <w:t>rtes de seguridad laboral.</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10.4 Pagos indebidos:</w:t>
      </w:r>
    </w:p>
    <w:p w:rsidR="00D21D75" w:rsidRDefault="002D142A">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entrega de los bienes, sobre cualquier pago indebido por error de cálculo o por cualquier otra razón, debidamente justificada, obligándose la empres</w:t>
      </w:r>
      <w:r>
        <w:rPr>
          <w:rFonts w:ascii="Calibri" w:eastAsia="Calibri" w:hAnsi="Calibri" w:cs="Calibri"/>
          <w:sz w:val="22"/>
          <w:szCs w:val="22"/>
        </w:rPr>
        <w:t>a contratada a satisfacer las reclamaciones que por este motivo llegare a plantear ESPOL, reconociéndose el interés calculado a la tasa máxima del interés convencional, establecido por la Junta de Política y Regulación Monetaria y Financiera.</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PRESUPUESTO </w:t>
      </w:r>
      <w:r>
        <w:rPr>
          <w:rFonts w:ascii="Calibri" w:eastAsia="Calibri" w:hAnsi="Calibri" w:cs="Calibri"/>
          <w:b/>
          <w:bCs/>
          <w:color w:val="000000"/>
          <w:sz w:val="22"/>
          <w:szCs w:val="22"/>
        </w:rPr>
        <w:t>REFERENCIAL</w:t>
      </w:r>
    </w:p>
    <w:p w:rsidR="00D21D75" w:rsidRDefault="00D21D75">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d"/>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282"/>
        <w:gridCol w:w="2264"/>
        <w:gridCol w:w="2824"/>
        <w:gridCol w:w="1006"/>
        <w:gridCol w:w="996"/>
        <w:gridCol w:w="899"/>
      </w:tblGrid>
      <w:tr w:rsidR="00D21D75">
        <w:tc>
          <w:tcPr>
            <w:tcW w:w="784" w:type="dxa"/>
          </w:tcPr>
          <w:p w:rsidR="00D21D75" w:rsidRDefault="002D142A">
            <w:pPr>
              <w:rPr>
                <w:rFonts w:ascii="Calibri" w:eastAsia="Calibri" w:hAnsi="Calibri" w:cs="Calibri"/>
                <w:b/>
                <w:bCs/>
              </w:rPr>
            </w:pPr>
            <w:r>
              <w:rPr>
                <w:rFonts w:ascii="Calibri" w:eastAsia="Calibri" w:hAnsi="Calibri" w:cs="Calibri"/>
                <w:b/>
                <w:bCs/>
              </w:rPr>
              <w:t>ítem</w:t>
            </w:r>
          </w:p>
        </w:tc>
        <w:tc>
          <w:tcPr>
            <w:tcW w:w="1282" w:type="dxa"/>
          </w:tcPr>
          <w:p w:rsidR="00D21D75" w:rsidRDefault="002D142A">
            <w:pPr>
              <w:rPr>
                <w:rFonts w:ascii="Calibri" w:eastAsia="Calibri" w:hAnsi="Calibri" w:cs="Calibri"/>
                <w:b/>
                <w:bCs/>
              </w:rPr>
            </w:pPr>
            <w:r>
              <w:rPr>
                <w:rFonts w:ascii="Calibri" w:eastAsia="Calibri" w:hAnsi="Calibri" w:cs="Calibri"/>
                <w:b/>
                <w:bCs/>
              </w:rPr>
              <w:t xml:space="preserve">CPC </w:t>
            </w:r>
          </w:p>
        </w:tc>
        <w:tc>
          <w:tcPr>
            <w:tcW w:w="2264" w:type="dxa"/>
          </w:tcPr>
          <w:p w:rsidR="00D21D75" w:rsidRDefault="002D142A">
            <w:pPr>
              <w:rPr>
                <w:rFonts w:ascii="Calibri" w:eastAsia="Calibri" w:hAnsi="Calibri" w:cs="Calibri"/>
                <w:b/>
                <w:bCs/>
              </w:rPr>
            </w:pPr>
            <w:r>
              <w:rPr>
                <w:rFonts w:ascii="Calibri" w:eastAsia="Calibri" w:hAnsi="Calibri" w:cs="Calibri"/>
                <w:b/>
                <w:bCs/>
              </w:rPr>
              <w:t xml:space="preserve">Rubro/Descripción </w:t>
            </w:r>
          </w:p>
        </w:tc>
        <w:tc>
          <w:tcPr>
            <w:tcW w:w="2824" w:type="dxa"/>
          </w:tcPr>
          <w:p w:rsidR="00D21D75" w:rsidRDefault="002D142A">
            <w:pPr>
              <w:rPr>
                <w:rFonts w:ascii="Calibri" w:eastAsia="Calibri" w:hAnsi="Calibri" w:cs="Calibri"/>
                <w:b/>
                <w:bCs/>
              </w:rPr>
            </w:pPr>
            <w:r>
              <w:rPr>
                <w:rFonts w:ascii="Calibri" w:eastAsia="Calibri" w:hAnsi="Calibri" w:cs="Calibri"/>
                <w:b/>
                <w:bCs/>
              </w:rPr>
              <w:t xml:space="preserve">Unidad </w:t>
            </w:r>
          </w:p>
        </w:tc>
        <w:tc>
          <w:tcPr>
            <w:tcW w:w="1006" w:type="dxa"/>
          </w:tcPr>
          <w:p w:rsidR="00D21D75" w:rsidRDefault="002D142A">
            <w:pPr>
              <w:rPr>
                <w:rFonts w:ascii="Calibri" w:eastAsia="Calibri" w:hAnsi="Calibri" w:cs="Calibri"/>
                <w:b/>
                <w:bCs/>
              </w:rPr>
            </w:pPr>
            <w:r>
              <w:rPr>
                <w:rFonts w:ascii="Calibri" w:eastAsia="Calibri" w:hAnsi="Calibri" w:cs="Calibri"/>
                <w:b/>
                <w:bCs/>
              </w:rPr>
              <w:t>Cantidad</w:t>
            </w:r>
          </w:p>
        </w:tc>
        <w:tc>
          <w:tcPr>
            <w:tcW w:w="996" w:type="dxa"/>
          </w:tcPr>
          <w:p w:rsidR="00D21D75" w:rsidRDefault="002D142A">
            <w:pPr>
              <w:rPr>
                <w:rFonts w:ascii="Calibri" w:eastAsia="Calibri" w:hAnsi="Calibri" w:cs="Calibri"/>
                <w:b/>
                <w:bCs/>
              </w:rPr>
            </w:pPr>
            <w:r>
              <w:rPr>
                <w:rFonts w:ascii="Calibri" w:eastAsia="Calibri" w:hAnsi="Calibri" w:cs="Calibri"/>
                <w:b/>
                <w:bCs/>
              </w:rPr>
              <w:t>Precio Unitario</w:t>
            </w:r>
          </w:p>
        </w:tc>
        <w:tc>
          <w:tcPr>
            <w:tcW w:w="899" w:type="dxa"/>
          </w:tcPr>
          <w:p w:rsidR="00D21D75" w:rsidRDefault="002D142A">
            <w:pPr>
              <w:rPr>
                <w:rFonts w:ascii="Calibri" w:eastAsia="Calibri" w:hAnsi="Calibri" w:cs="Calibri"/>
                <w:b/>
                <w:bCs/>
              </w:rPr>
            </w:pPr>
            <w:r>
              <w:rPr>
                <w:rFonts w:ascii="Calibri" w:eastAsia="Calibri" w:hAnsi="Calibri" w:cs="Calibri"/>
                <w:b/>
                <w:bCs/>
              </w:rPr>
              <w:t>Precio Total</w:t>
            </w:r>
          </w:p>
        </w:tc>
      </w:tr>
      <w:tr w:rsidR="00D21D75">
        <w:tc>
          <w:tcPr>
            <w:tcW w:w="784" w:type="dxa"/>
          </w:tcPr>
          <w:p w:rsidR="00D21D75" w:rsidRDefault="00D21D75">
            <w:pPr>
              <w:rPr>
                <w:rFonts w:ascii="Calibri" w:eastAsia="Calibri" w:hAnsi="Calibri" w:cs="Calibri"/>
                <w:b/>
                <w:bCs/>
              </w:rPr>
            </w:pPr>
          </w:p>
        </w:tc>
        <w:tc>
          <w:tcPr>
            <w:tcW w:w="1282" w:type="dxa"/>
          </w:tcPr>
          <w:p w:rsidR="00D21D75" w:rsidRDefault="00D21D75">
            <w:pPr>
              <w:rPr>
                <w:rFonts w:ascii="Calibri" w:eastAsia="Calibri" w:hAnsi="Calibri" w:cs="Calibri"/>
                <w:b/>
                <w:bCs/>
              </w:rPr>
            </w:pPr>
          </w:p>
        </w:tc>
        <w:tc>
          <w:tcPr>
            <w:tcW w:w="2264" w:type="dxa"/>
          </w:tcPr>
          <w:p w:rsidR="00D21D75" w:rsidRDefault="00D21D75">
            <w:pPr>
              <w:rPr>
                <w:rFonts w:ascii="Calibri" w:eastAsia="Calibri" w:hAnsi="Calibri" w:cs="Calibri"/>
                <w:b/>
                <w:bCs/>
              </w:rPr>
            </w:pPr>
          </w:p>
        </w:tc>
        <w:tc>
          <w:tcPr>
            <w:tcW w:w="2824" w:type="dxa"/>
          </w:tcPr>
          <w:p w:rsidR="00D21D75" w:rsidRDefault="00D21D75">
            <w:pPr>
              <w:rPr>
                <w:rFonts w:ascii="Calibri" w:eastAsia="Calibri" w:hAnsi="Calibri" w:cs="Calibri"/>
                <w:b/>
                <w:bCs/>
              </w:rPr>
            </w:pPr>
          </w:p>
        </w:tc>
        <w:tc>
          <w:tcPr>
            <w:tcW w:w="1006" w:type="dxa"/>
          </w:tcPr>
          <w:p w:rsidR="00D21D75" w:rsidRDefault="00D21D75">
            <w:pPr>
              <w:rPr>
                <w:rFonts w:ascii="Calibri" w:eastAsia="Calibri" w:hAnsi="Calibri" w:cs="Calibri"/>
                <w:b/>
                <w:bCs/>
              </w:rPr>
            </w:pPr>
          </w:p>
        </w:tc>
        <w:tc>
          <w:tcPr>
            <w:tcW w:w="996" w:type="dxa"/>
          </w:tcPr>
          <w:p w:rsidR="00D21D75" w:rsidRDefault="00D21D75">
            <w:pPr>
              <w:rPr>
                <w:rFonts w:ascii="Calibri" w:eastAsia="Calibri" w:hAnsi="Calibri" w:cs="Calibri"/>
                <w:b/>
                <w:bCs/>
              </w:rPr>
            </w:pPr>
          </w:p>
        </w:tc>
        <w:tc>
          <w:tcPr>
            <w:tcW w:w="899" w:type="dxa"/>
          </w:tcPr>
          <w:p w:rsidR="00D21D75" w:rsidRDefault="00D21D75">
            <w:pPr>
              <w:rPr>
                <w:rFonts w:ascii="Calibri" w:eastAsia="Calibri" w:hAnsi="Calibri" w:cs="Calibri"/>
                <w:b/>
                <w:bCs/>
              </w:rPr>
            </w:pPr>
          </w:p>
        </w:tc>
      </w:tr>
      <w:tr w:rsidR="00D21D75">
        <w:tc>
          <w:tcPr>
            <w:tcW w:w="784" w:type="dxa"/>
          </w:tcPr>
          <w:p w:rsidR="00D21D75" w:rsidRDefault="00D21D75">
            <w:pPr>
              <w:rPr>
                <w:rFonts w:ascii="Calibri" w:eastAsia="Calibri" w:hAnsi="Calibri" w:cs="Calibri"/>
                <w:b/>
                <w:bCs/>
              </w:rPr>
            </w:pPr>
          </w:p>
        </w:tc>
        <w:tc>
          <w:tcPr>
            <w:tcW w:w="1282" w:type="dxa"/>
          </w:tcPr>
          <w:p w:rsidR="00D21D75" w:rsidRDefault="00D21D75">
            <w:pPr>
              <w:rPr>
                <w:rFonts w:ascii="Calibri" w:eastAsia="Calibri" w:hAnsi="Calibri" w:cs="Calibri"/>
                <w:b/>
                <w:bCs/>
              </w:rPr>
            </w:pPr>
          </w:p>
        </w:tc>
        <w:tc>
          <w:tcPr>
            <w:tcW w:w="2264" w:type="dxa"/>
          </w:tcPr>
          <w:p w:rsidR="00D21D75" w:rsidRDefault="00D21D75">
            <w:pPr>
              <w:rPr>
                <w:rFonts w:ascii="Calibri" w:eastAsia="Calibri" w:hAnsi="Calibri" w:cs="Calibri"/>
                <w:b/>
                <w:bCs/>
              </w:rPr>
            </w:pPr>
          </w:p>
        </w:tc>
        <w:tc>
          <w:tcPr>
            <w:tcW w:w="2824" w:type="dxa"/>
          </w:tcPr>
          <w:p w:rsidR="00D21D75" w:rsidRDefault="00D21D75">
            <w:pPr>
              <w:rPr>
                <w:rFonts w:ascii="Calibri" w:eastAsia="Calibri" w:hAnsi="Calibri" w:cs="Calibri"/>
                <w:b/>
                <w:bCs/>
              </w:rPr>
            </w:pPr>
          </w:p>
        </w:tc>
        <w:tc>
          <w:tcPr>
            <w:tcW w:w="1006" w:type="dxa"/>
          </w:tcPr>
          <w:p w:rsidR="00D21D75" w:rsidRDefault="00D21D75">
            <w:pPr>
              <w:rPr>
                <w:rFonts w:ascii="Calibri" w:eastAsia="Calibri" w:hAnsi="Calibri" w:cs="Calibri"/>
                <w:b/>
                <w:bCs/>
              </w:rPr>
            </w:pPr>
          </w:p>
        </w:tc>
        <w:tc>
          <w:tcPr>
            <w:tcW w:w="996" w:type="dxa"/>
          </w:tcPr>
          <w:p w:rsidR="00D21D75" w:rsidRDefault="00D21D75">
            <w:pPr>
              <w:rPr>
                <w:rFonts w:ascii="Calibri" w:eastAsia="Calibri" w:hAnsi="Calibri" w:cs="Calibri"/>
                <w:b/>
                <w:bCs/>
              </w:rPr>
            </w:pPr>
          </w:p>
        </w:tc>
        <w:tc>
          <w:tcPr>
            <w:tcW w:w="899" w:type="dxa"/>
          </w:tcPr>
          <w:p w:rsidR="00D21D75" w:rsidRDefault="00D21D75">
            <w:pPr>
              <w:rPr>
                <w:rFonts w:ascii="Calibri" w:eastAsia="Calibri" w:hAnsi="Calibri" w:cs="Calibri"/>
                <w:b/>
                <w:bCs/>
              </w:rPr>
            </w:pPr>
          </w:p>
        </w:tc>
      </w:tr>
    </w:tbl>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Proyecto de Inversión: </w:t>
      </w:r>
      <w:r>
        <w:rPr>
          <w:rFonts w:ascii="Calibri" w:eastAsia="Calibri" w:hAnsi="Calibri" w:cs="Calibri"/>
          <w:b/>
          <w:bCs/>
          <w:sz w:val="22"/>
          <w:szCs w:val="22"/>
          <w:highlight w:val="green"/>
        </w:rPr>
        <w:t>XXXXX</w:t>
      </w:r>
    </w:p>
    <w:p w:rsidR="00D21D75" w:rsidRDefault="002D142A">
      <w:pPr>
        <w:jc w:val="both"/>
        <w:rPr>
          <w:rFonts w:ascii="Calibri" w:eastAsia="Calibri" w:hAnsi="Calibri" w:cs="Calibri"/>
          <w:b/>
          <w:bCs/>
          <w:sz w:val="22"/>
          <w:szCs w:val="22"/>
        </w:rPr>
      </w:pPr>
      <w:r>
        <w:rPr>
          <w:rFonts w:ascii="Calibri" w:eastAsia="Calibri" w:hAnsi="Calibri" w:cs="Calibri"/>
          <w:sz w:val="22"/>
          <w:szCs w:val="22"/>
          <w:highlight w:val="green"/>
        </w:rPr>
        <w:t xml:space="preserve">Nro. CUP: </w:t>
      </w:r>
      <w:r>
        <w:rPr>
          <w:rFonts w:ascii="Calibri" w:eastAsia="Calibri" w:hAnsi="Calibri" w:cs="Calibri"/>
          <w:b/>
          <w:bCs/>
          <w:sz w:val="22"/>
          <w:szCs w:val="22"/>
          <w:highlight w:val="green"/>
        </w:rPr>
        <w:t>XXXXXX</w:t>
      </w:r>
    </w:p>
    <w:p w:rsidR="00D21D75" w:rsidRDefault="00D21D75">
      <w:pPr>
        <w:jc w:val="both"/>
        <w:rPr>
          <w:rFonts w:ascii="Calibri" w:eastAsia="Calibri" w:hAnsi="Calibri" w:cs="Calibri"/>
          <w:sz w:val="22"/>
          <w:szCs w:val="22"/>
        </w:rPr>
      </w:pPr>
    </w:p>
    <w:p w:rsidR="00D21D75" w:rsidRDefault="002D142A">
      <w:pPr>
        <w:tabs>
          <w:tab w:val="left" w:pos="18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precio de la oferta deberá cubrir el valor de la depreciación, operación y mantenimiento de los equipos, (</w:t>
      </w:r>
      <w:r>
        <w:rPr>
          <w:rFonts w:ascii="Calibri" w:eastAsia="Calibri" w:hAnsi="Calibri" w:cs="Calibri"/>
          <w:i/>
          <w:iCs/>
          <w:color w:val="000000"/>
          <w:sz w:val="22"/>
          <w:szCs w:val="22"/>
        </w:rPr>
        <w:t>si son de propiedad del oferente</w:t>
      </w:r>
      <w:r>
        <w:rPr>
          <w:rFonts w:ascii="Calibri" w:eastAsia="Calibri" w:hAnsi="Calibri" w:cs="Calibri"/>
          <w:color w:val="000000"/>
          <w:sz w:val="22"/>
          <w:szCs w:val="22"/>
        </w:rPr>
        <w:t>) y el costo de arrendamiento en el caso de ser alquilados, el costo de los materiales, equipos y accesorios a inco</w:t>
      </w:r>
      <w:r>
        <w:rPr>
          <w:rFonts w:ascii="Calibri" w:eastAsia="Calibri" w:hAnsi="Calibri" w:cs="Calibri"/>
          <w:color w:val="000000"/>
          <w:sz w:val="22"/>
          <w:szCs w:val="22"/>
        </w:rPr>
        <w:t>rporarse definitivamente en el proyecto, mano de obra, transporte, etc.; los costos indirectos, los impuestos y tasas vigentes; así como, los servicios para la ejecución completa de la obra a contratarse, es decir, todo lo necesario para entregar la obra c</w:t>
      </w:r>
      <w:r>
        <w:rPr>
          <w:rFonts w:ascii="Calibri" w:eastAsia="Calibri" w:hAnsi="Calibri" w:cs="Calibri"/>
          <w:color w:val="000000"/>
          <w:sz w:val="22"/>
          <w:szCs w:val="22"/>
        </w:rPr>
        <w:t xml:space="preserve">ontratada lista para ser puesta en servicio. </w:t>
      </w:r>
    </w:p>
    <w:p w:rsidR="00D21D75" w:rsidRDefault="00D21D75">
      <w:pPr>
        <w:tabs>
          <w:tab w:val="left" w:pos="180"/>
        </w:tabs>
        <w:spacing w:line="276" w:lineRule="auto"/>
        <w:jc w:val="both"/>
        <w:rPr>
          <w:rFonts w:ascii="Calibri" w:eastAsia="Calibri" w:hAnsi="Calibri" w:cs="Calibri"/>
          <w:color w:val="000000"/>
          <w:sz w:val="22"/>
          <w:szCs w:val="22"/>
        </w:rPr>
      </w:pPr>
    </w:p>
    <w:p w:rsidR="00D21D75" w:rsidRDefault="002D142A">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 existir errores aritméticos se procederá a su corrección conforme a lo previsto en la normativa expedida por el Servicio Nacional de Contratación Pública para el efecto.</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Los análisis de precios unita</w:t>
      </w:r>
      <w:r>
        <w:rPr>
          <w:rFonts w:ascii="Calibri" w:eastAsia="Calibri" w:hAnsi="Calibri" w:cs="Calibri"/>
          <w:sz w:val="22"/>
          <w:szCs w:val="22"/>
        </w:rPr>
        <w:t>rios (APU) que forman parte del expediente técnico son referenciales y no podrán ser reproducidos en la oferta, por lo que los oferentes deberán elaborarlos en función de las especificaciones técnicas requeridas por la entidad y en base a la normativa vige</w:t>
      </w:r>
      <w:r>
        <w:rPr>
          <w:rFonts w:ascii="Calibri" w:eastAsia="Calibri" w:hAnsi="Calibri" w:cs="Calibri"/>
          <w:sz w:val="22"/>
          <w:szCs w:val="22"/>
        </w:rPr>
        <w:t>nte.</w:t>
      </w: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b/>
          <w:bCs/>
          <w:color w:val="000000"/>
          <w:sz w:val="22"/>
          <w:szCs w:val="22"/>
        </w:rPr>
        <w:t>PORCENTAJE DE PARTICIPACIÓN ECUATORIANA MÍNIMO (DESAGREGACIÓN TECNOLÓGICA)</w:t>
      </w:r>
    </w:p>
    <w:p w:rsidR="00D21D75" w:rsidRDefault="002D142A">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No/Si aplica </w:t>
      </w: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De conformidad con el artículo 71 del presente Reglamento, En los procedimientos de licitación para la ejecución de obra cuyo presupuesto referencial sea igual o superior a un millón de dólares ($1.000.000,00), la entidad contratante aprobará el estudio de</w:t>
      </w:r>
      <w:r>
        <w:rPr>
          <w:rFonts w:ascii="Calibri" w:eastAsia="Calibri" w:hAnsi="Calibri" w:cs="Calibri"/>
          <w:sz w:val="22"/>
          <w:szCs w:val="22"/>
          <w:highlight w:val="yellow"/>
        </w:rPr>
        <w:t xml:space="preserve"> desagregación tecnológica a través de un documento que será publicado como información relevante en el Portal de Contratación Pública.</w:t>
      </w:r>
    </w:p>
    <w:p w:rsidR="00D21D75" w:rsidRDefault="00D21D75">
      <w:pPr>
        <w:pBdr>
          <w:top w:val="nil"/>
          <w:left w:val="nil"/>
          <w:bottom w:val="nil"/>
          <w:right w:val="nil"/>
          <w:between w:val="nil"/>
        </w:pBdr>
        <w:ind w:left="709"/>
        <w:rPr>
          <w:rFonts w:ascii="Calibri" w:eastAsia="Calibri" w:hAnsi="Calibri" w:cs="Calibri"/>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LUGAR DE ENTREGA DE LA OBRA </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D21D75" w:rsidRDefault="002D142A">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D21D75" w:rsidRDefault="002D142A">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rsidR="00D21D75" w:rsidRDefault="002D142A">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rsidR="00D21D75" w:rsidRDefault="002D142A">
      <w:pPr>
        <w:numPr>
          <w:ilvl w:val="0"/>
          <w:numId w:val="35"/>
        </w:numPr>
        <w:ind w:left="850" w:hanging="570"/>
        <w:jc w:val="both"/>
        <w:rPr>
          <w:rFonts w:ascii="Calibri" w:eastAsia="Calibri" w:hAnsi="Calibri" w:cs="Calibri"/>
          <w:sz w:val="22"/>
          <w:szCs w:val="22"/>
        </w:rPr>
      </w:pPr>
      <w:r>
        <w:rPr>
          <w:rFonts w:ascii="Calibri" w:eastAsia="Calibri" w:hAnsi="Calibri" w:cs="Calibri"/>
          <w:b/>
          <w:bCs/>
          <w:sz w:val="22"/>
          <w:szCs w:val="22"/>
        </w:rPr>
        <w:t>APLICA PRINCIPIO DE VIGENCIA TECNOLÓGICA</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D21D75" w:rsidRDefault="002D142A">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D21D75" w:rsidRDefault="002D142A">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sz w:val="22"/>
          <w:szCs w:val="22"/>
          <w:highlight w:val="yellow"/>
        </w:rPr>
        <w:t>la entidad contratante cumplan de manera efectiva con su finalidad, en condiciones de perfecto funcionamiento, desde el primer día de adquiridos hasta el último de su vida útil.</w:t>
      </w: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w:t>
      </w:r>
      <w:r>
        <w:rPr>
          <w:rFonts w:ascii="Calibri" w:eastAsia="Calibri" w:hAnsi="Calibri" w:cs="Calibri"/>
          <w:i/>
          <w:iCs/>
          <w:sz w:val="22"/>
          <w:szCs w:val="22"/>
          <w:highlight w:val="yellow"/>
        </w:rPr>
        <w:t xml:space="preserve">ten en el Catálogo Electrónico, las entidades contratantes, de manera obligatoria determinarán en los pliegos y el contrato, los requisitos y condiciones necesarios que deberán cumplir los oferentes, con la finalidad de garantizar el principio de vigencia </w:t>
      </w:r>
      <w:r>
        <w:rPr>
          <w:rFonts w:ascii="Calibri" w:eastAsia="Calibri" w:hAnsi="Calibri" w:cs="Calibri"/>
          <w:i/>
          <w:iCs/>
          <w:sz w:val="22"/>
          <w:szCs w:val="22"/>
          <w:highlight w:val="yellow"/>
        </w:rPr>
        <w:t>tecnológica…”</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Art. 70.- Relación contrato principal y vigencia tecnológica.- Para la determinación del presupuesto referencial e inicio de la contratación se deberá incluir únicamente el costo del bien.</w:t>
      </w: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w:t>
      </w:r>
      <w:r>
        <w:rPr>
          <w:rFonts w:ascii="Calibri" w:eastAsia="Calibri" w:hAnsi="Calibri" w:cs="Calibri"/>
          <w:i/>
          <w:iCs/>
          <w:sz w:val="22"/>
          <w:szCs w:val="22"/>
          <w:highlight w:val="yellow"/>
        </w:rPr>
        <w:t>s las obligaciones que, producto de la vigencia tecnológica, enfocado al principio de mejor valor por dinero, se deban efectuar con posterioridad a la entrega de los bienes y que tengan costo adicional; para lo cual deberán obtener previamente la respectiv</w:t>
      </w:r>
      <w:r>
        <w:rPr>
          <w:rFonts w:ascii="Calibri" w:eastAsia="Calibri" w:hAnsi="Calibri" w:cs="Calibri"/>
          <w:i/>
          <w:iCs/>
          <w:sz w:val="22"/>
          <w:szCs w:val="22"/>
          <w:highlight w:val="yellow"/>
        </w:rPr>
        <w:t>a certificación presupuestaria, y planificar oportunamente los plazos de ejecución de dichas obligaciones.</w:t>
      </w:r>
    </w:p>
    <w:p w:rsidR="00D21D75" w:rsidRDefault="00D21D75">
      <w:pPr>
        <w:jc w:val="both"/>
        <w:rPr>
          <w:rFonts w:ascii="Calibri" w:eastAsia="Calibri" w:hAnsi="Calibri" w:cs="Calibri"/>
          <w:i/>
          <w:iCs/>
          <w:sz w:val="22"/>
          <w:szCs w:val="22"/>
          <w:highlight w:val="yellow"/>
        </w:rPr>
      </w:pP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w:t>
      </w:r>
      <w:r>
        <w:rPr>
          <w:rFonts w:ascii="Calibri" w:eastAsia="Calibri" w:hAnsi="Calibri" w:cs="Calibri"/>
          <w:i/>
          <w:iCs/>
          <w:sz w:val="22"/>
          <w:szCs w:val="22"/>
          <w:highlight w:val="yellow"/>
        </w:rPr>
        <w:t>ista.</w:t>
      </w:r>
    </w:p>
    <w:p w:rsidR="00D21D75" w:rsidRDefault="00D21D75">
      <w:pPr>
        <w:jc w:val="both"/>
        <w:rPr>
          <w:rFonts w:ascii="Calibri" w:eastAsia="Calibri" w:hAnsi="Calibri" w:cs="Calibri"/>
          <w:i/>
          <w:iCs/>
          <w:sz w:val="22"/>
          <w:szCs w:val="22"/>
          <w:highlight w:val="yellow"/>
        </w:rPr>
      </w:pP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lastRenderedPageBreak/>
        <w:t>En el caso de la prestación de los servicios de mantenimiento preventivo, las entidades contratantes deberán cancelar los valores correspondientes, que desglosarán el valor de la mano de obra y el valor de repuestos, una vez que se ha recibido a sat</w:t>
      </w:r>
      <w:r>
        <w:rPr>
          <w:rFonts w:ascii="Calibri" w:eastAsia="Calibri" w:hAnsi="Calibri" w:cs="Calibri"/>
          <w:i/>
          <w:iCs/>
          <w:sz w:val="22"/>
          <w:szCs w:val="22"/>
          <w:highlight w:val="yellow"/>
        </w:rPr>
        <w:t>isfacción el servicio y contra la presentación de la correspondiente factura.</w:t>
      </w:r>
    </w:p>
    <w:p w:rsidR="00D21D75" w:rsidRDefault="00D21D75">
      <w:pPr>
        <w:jc w:val="both"/>
        <w:rPr>
          <w:rFonts w:ascii="Calibri" w:eastAsia="Calibri" w:hAnsi="Calibri" w:cs="Calibri"/>
          <w:i/>
          <w:iCs/>
          <w:sz w:val="22"/>
          <w:szCs w:val="22"/>
          <w:highlight w:val="yellow"/>
        </w:rPr>
      </w:pP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w:t>
      </w:r>
      <w:r>
        <w:rPr>
          <w:rFonts w:ascii="Calibri" w:eastAsia="Calibri" w:hAnsi="Calibri" w:cs="Calibri"/>
          <w:i/>
          <w:iCs/>
          <w:sz w:val="22"/>
          <w:szCs w:val="22"/>
          <w:highlight w:val="yellow"/>
        </w:rPr>
        <w:t>ión el servicio y contra la presentación de la factura, salvo que el desperfecto corresponda a defectos de fábrica del bien.</w:t>
      </w:r>
    </w:p>
    <w:p w:rsidR="00D21D75" w:rsidRDefault="00D21D75">
      <w:pPr>
        <w:jc w:val="both"/>
        <w:rPr>
          <w:rFonts w:ascii="Calibri" w:eastAsia="Calibri" w:hAnsi="Calibri" w:cs="Calibri"/>
          <w:i/>
          <w:iCs/>
          <w:sz w:val="22"/>
          <w:szCs w:val="22"/>
          <w:highlight w:val="yellow"/>
        </w:rPr>
      </w:pPr>
    </w:p>
    <w:p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w:t>
      </w:r>
      <w:r>
        <w:rPr>
          <w:rFonts w:ascii="Calibri" w:eastAsia="Calibri" w:hAnsi="Calibri" w:cs="Calibri"/>
          <w:i/>
          <w:iCs/>
          <w:sz w:val="22"/>
          <w:szCs w:val="22"/>
          <w:highlight w:val="yellow"/>
          <w:u w:val="single"/>
        </w:rPr>
        <w:t>ectivo que se requieran producto de la vigencia tecnológica.</w:t>
      </w:r>
      <w:r>
        <w:rPr>
          <w:rFonts w:ascii="Calibri" w:eastAsia="Calibri" w:hAnsi="Calibri" w:cs="Calibri"/>
          <w:i/>
          <w:iCs/>
          <w:sz w:val="22"/>
          <w:szCs w:val="22"/>
          <w:highlight w:val="yellow"/>
        </w:rPr>
        <w:t>”</w:t>
      </w:r>
    </w:p>
    <w:p w:rsidR="00D21D75" w:rsidRDefault="002D142A">
      <w:pPr>
        <w:pStyle w:val="Ttulo2"/>
        <w:keepNext w:val="0"/>
        <w:keepLines w:val="0"/>
        <w:spacing w:before="360"/>
        <w:jc w:val="both"/>
        <w:rPr>
          <w:rFonts w:ascii="Calibri" w:eastAsia="Calibri" w:hAnsi="Calibri" w:cs="Calibri"/>
          <w:b/>
          <w:bCs/>
          <w:color w:val="000000"/>
          <w:sz w:val="22"/>
          <w:szCs w:val="22"/>
        </w:rPr>
      </w:pPr>
      <w:bookmarkStart w:id="0" w:name="_heading=h.1mwfnqtzk9lj" w:colFirst="0" w:colLast="0"/>
      <w:bookmarkEnd w:id="0"/>
      <w:r>
        <w:rPr>
          <w:rFonts w:ascii="Calibri" w:eastAsia="Calibri" w:hAnsi="Calibri" w:cs="Calibri"/>
          <w:b/>
          <w:bCs/>
          <w:color w:val="000000"/>
          <w:sz w:val="22"/>
          <w:szCs w:val="22"/>
        </w:rPr>
        <w:t>15.1 Vida Útil de los bienes (de ser el caso)</w:t>
      </w:r>
    </w:p>
    <w:p w:rsidR="00D21D75" w:rsidRDefault="002D142A">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GARANTÍAS </w:t>
      </w: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highlight w:val="yellow"/>
        </w:rPr>
      </w:pPr>
    </w:p>
    <w:p w:rsidR="00D21D75" w:rsidRDefault="002D142A">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16.1 </w:t>
      </w:r>
      <w:r>
        <w:rPr>
          <w:rFonts w:ascii="Calibri" w:eastAsia="Calibri" w:hAnsi="Calibri" w:cs="Calibri"/>
          <w:b/>
          <w:bCs/>
          <w:color w:val="000000"/>
          <w:sz w:val="22"/>
          <w:szCs w:val="22"/>
        </w:rPr>
        <w:t>Garantía de fiel cumplimiento del contrato – FCC</w:t>
      </w: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Ley Orgánica del Sistema Nacional de Contratación Pública</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sz w:val="22"/>
          <w:szCs w:val="22"/>
        </w:rPr>
      </w:pPr>
      <w:r>
        <w:rPr>
          <w:rFonts w:ascii="Calibri" w:eastAsia="Calibri" w:hAnsi="Calibri" w:cs="Calibri"/>
          <w:sz w:val="22"/>
          <w:szCs w:val="22"/>
          <w:highlight w:val="yellow"/>
        </w:rPr>
        <w:t>Art. 85.- Garantía de fiel cumplimiento.- Para seguridad del cumplimiento del contrato y para responder por las obligaciones que contr</w:t>
      </w:r>
      <w:r>
        <w:rPr>
          <w:rFonts w:ascii="Calibri" w:eastAsia="Calibri" w:hAnsi="Calibri" w:cs="Calibri"/>
          <w:sz w:val="22"/>
          <w:szCs w:val="22"/>
          <w:highlight w:val="yellow"/>
        </w:rPr>
        <w:t>ajeren a favor de terceros, relacionadas con el contrato, el adjudicatario, antes o al</w:t>
      </w:r>
    </w:p>
    <w:p w:rsidR="00D21D75" w:rsidRDefault="002D142A">
      <w:pPr>
        <w:jc w:val="both"/>
      </w:pPr>
      <w:r>
        <w:rPr>
          <w:rFonts w:ascii="Calibri" w:eastAsia="Calibri" w:hAnsi="Calibri" w:cs="Calibri"/>
          <w:sz w:val="22"/>
          <w:szCs w:val="22"/>
          <w:highlight w:val="yellow"/>
        </w:rPr>
        <w:t>momento de la firma del contrato, rendirá garantías por un monto equivalente al cinco (5%) por ciento del valor de aquel En los contratos de obra, así como en los contra</w:t>
      </w:r>
      <w:r>
        <w:rPr>
          <w:rFonts w:ascii="Calibri" w:eastAsia="Calibri" w:hAnsi="Calibri" w:cs="Calibri"/>
          <w:sz w:val="22"/>
          <w:szCs w:val="22"/>
          <w:highlight w:val="yellow"/>
        </w:rPr>
        <w:t xml:space="preserve">tos integrales por precio fijo, esta garantía se constituirá para garantizar el cumplimiento del contrato y las obligaciones contraídas a favor de terceros y para asegurar la debida ejecución de la obra y la buena calidad de los materiales, asegurando con </w:t>
      </w:r>
      <w:r>
        <w:rPr>
          <w:rFonts w:ascii="Calibri" w:eastAsia="Calibri" w:hAnsi="Calibri" w:cs="Calibri"/>
          <w:sz w:val="22"/>
          <w:szCs w:val="22"/>
          <w:highlight w:val="yellow"/>
        </w:rPr>
        <w:t>ello las reparaciones o cambios de aquellas partes de la obra en la que se descubran defectos de construcción, mala calidad o incumplimiento de las especificaciones, imputables al proveedor.</w:t>
      </w:r>
    </w:p>
    <w:p w:rsidR="00D21D75" w:rsidRDefault="002D142A">
      <w:pPr>
        <w:jc w:val="both"/>
      </w:pPr>
      <w:r>
        <w:rPr>
          <w:rFonts w:ascii="Calibri" w:eastAsia="Calibri" w:hAnsi="Calibri" w:cs="Calibri"/>
          <w:sz w:val="22"/>
          <w:szCs w:val="22"/>
          <w:highlight w:val="yellow"/>
        </w:rPr>
        <w:t>En los contratos de obra o en la contratación de servicios que de</w:t>
      </w:r>
      <w:r>
        <w:rPr>
          <w:rFonts w:ascii="Calibri" w:eastAsia="Calibri" w:hAnsi="Calibri" w:cs="Calibri"/>
          <w:sz w:val="22"/>
          <w:szCs w:val="22"/>
          <w:highlight w:val="yellow"/>
        </w:rPr>
        <w:t>termine el reglamento, si la oferta económica adjudicada fuese inferior al presupuesto referencial en un porcentaje igual o superior al diez (10%) por ciento de éste, la garantía de fiel cumplimiento deberá incrementarse en un monto equivalente al veinte (</w:t>
      </w:r>
      <w:r>
        <w:rPr>
          <w:rFonts w:ascii="Calibri" w:eastAsia="Calibri" w:hAnsi="Calibri" w:cs="Calibri"/>
          <w:sz w:val="22"/>
          <w:szCs w:val="22"/>
          <w:highlight w:val="yellow"/>
        </w:rPr>
        <w:t>20%) por ciento de la diferencia entre el presupuesto referencial y la cuantía del contrato.</w:t>
      </w:r>
    </w:p>
    <w:p w:rsidR="00D21D75" w:rsidRDefault="002D142A">
      <w:pPr>
        <w:jc w:val="both"/>
      </w:pPr>
      <w:r>
        <w:rPr>
          <w:rFonts w:ascii="Calibri" w:eastAsia="Calibri" w:hAnsi="Calibri" w:cs="Calibri"/>
          <w:sz w:val="22"/>
          <w:szCs w:val="22"/>
          <w:highlight w:val="yellow"/>
        </w:rPr>
        <w:t>Tales cauciones podrán constituirse mediante la entrega de las garantías contempladas en los números: 1, 2;</w:t>
      </w:r>
    </w:p>
    <w:p w:rsidR="00D21D75" w:rsidRDefault="002D142A">
      <w:pPr>
        <w:jc w:val="both"/>
      </w:pPr>
      <w:r>
        <w:rPr>
          <w:rFonts w:ascii="Calibri" w:eastAsia="Calibri" w:hAnsi="Calibri" w:cs="Calibri"/>
          <w:sz w:val="22"/>
          <w:szCs w:val="22"/>
          <w:highlight w:val="yellow"/>
        </w:rPr>
        <w:t>y, 3 del artículo 84 de esta Ley.</w:t>
      </w:r>
    </w:p>
    <w:p w:rsidR="00D21D75" w:rsidRDefault="002D142A">
      <w:pPr>
        <w:jc w:val="both"/>
      </w:pPr>
      <w:r>
        <w:rPr>
          <w:rFonts w:ascii="Calibri" w:eastAsia="Calibri" w:hAnsi="Calibri" w:cs="Calibri"/>
          <w:sz w:val="22"/>
          <w:szCs w:val="22"/>
          <w:highlight w:val="yellow"/>
        </w:rPr>
        <w:t>No se exigirá este ti</w:t>
      </w:r>
      <w:r>
        <w:rPr>
          <w:rFonts w:ascii="Calibri" w:eastAsia="Calibri" w:hAnsi="Calibri" w:cs="Calibri"/>
          <w:sz w:val="22"/>
          <w:szCs w:val="22"/>
          <w:highlight w:val="yellow"/>
        </w:rPr>
        <w:t>po de garantía en los contratos de compraventa de bienes inmuebles y de adquisición de bienes muebles que se entreguen al momento de efectuarse el pago</w:t>
      </w:r>
    </w:p>
    <w:p w:rsidR="00D21D75" w:rsidRDefault="00D21D75">
      <w:pPr>
        <w:jc w:val="both"/>
        <w:rPr>
          <w:rFonts w:ascii="Calibri" w:eastAsia="Calibri" w:hAnsi="Calibri" w:cs="Calibri"/>
          <w:sz w:val="22"/>
          <w:szCs w:val="22"/>
        </w:rPr>
      </w:pPr>
    </w:p>
    <w:p w:rsidR="00D21D75" w:rsidRDefault="002D142A">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16.2 </w:t>
      </w:r>
      <w:r>
        <w:rPr>
          <w:rFonts w:ascii="Calibri" w:eastAsia="Calibri" w:hAnsi="Calibri" w:cs="Calibri"/>
          <w:b/>
          <w:bCs/>
          <w:color w:val="000000"/>
          <w:sz w:val="22"/>
          <w:szCs w:val="22"/>
        </w:rPr>
        <w:t>Garantía por anticipo – BPA</w:t>
      </w: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D21D75" w:rsidRDefault="00D21D75">
      <w:pPr>
        <w:pBdr>
          <w:top w:val="nil"/>
          <w:left w:val="nil"/>
          <w:bottom w:val="nil"/>
          <w:right w:val="nil"/>
          <w:between w:val="nil"/>
        </w:pBdr>
        <w:jc w:val="both"/>
        <w:rPr>
          <w:rFonts w:ascii="Calibri" w:eastAsia="Calibri" w:hAnsi="Calibri" w:cs="Calibri"/>
          <w:color w:val="000000"/>
          <w:sz w:val="22"/>
          <w:szCs w:val="22"/>
          <w:highlight w:val="yellow"/>
        </w:rPr>
      </w:pPr>
    </w:p>
    <w:p w:rsidR="00D21D75" w:rsidRDefault="002D142A">
      <w:p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Art. 86.- Garantía por anticipo.- Si por la forma de pago establecida en el contrato, la entidad contratante debiera otorgar anticipos de cualquier naturaleza, el contratista para recibir el anticipo deberá rendir previamente garantías por igual valor del </w:t>
      </w:r>
      <w:r>
        <w:rPr>
          <w:rFonts w:ascii="Calibri" w:eastAsia="Calibri" w:hAnsi="Calibri" w:cs="Calibri"/>
          <w:color w:val="000000"/>
          <w:sz w:val="22"/>
          <w:szCs w:val="22"/>
          <w:highlight w:val="yellow"/>
        </w:rPr>
        <w:t>anticipo, que se reducirán en la proporción que determine el Reglamento. Las cartas de crédito no se considerarán, anticipo si su pago está condicionado a la entrega - recepción de los bienes u obras materia del contrato.</w:t>
      </w:r>
    </w:p>
    <w:p w:rsidR="00D21D75" w:rsidRDefault="00D21D75">
      <w:pPr>
        <w:jc w:val="both"/>
        <w:rPr>
          <w:rFonts w:ascii="Calibri" w:eastAsia="Calibri" w:hAnsi="Calibri" w:cs="Calibri"/>
          <w:sz w:val="22"/>
          <w:szCs w:val="22"/>
          <w:highlight w:val="yellow"/>
        </w:rPr>
      </w:pPr>
    </w:p>
    <w:p w:rsidR="00D21D75" w:rsidRDefault="002D142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 xml:space="preserve">16.3 </w:t>
      </w:r>
      <w:r>
        <w:rPr>
          <w:rFonts w:ascii="Calibri" w:eastAsia="Calibri" w:hAnsi="Calibri" w:cs="Calibri"/>
          <w:b/>
          <w:bCs/>
          <w:color w:val="000000"/>
          <w:sz w:val="22"/>
          <w:szCs w:val="22"/>
        </w:rPr>
        <w:t>Garantía técnica</w:t>
      </w:r>
    </w:p>
    <w:p w:rsidR="00D21D75" w:rsidRDefault="00D21D75">
      <w:pPr>
        <w:jc w:val="both"/>
        <w:rPr>
          <w:rFonts w:ascii="Calibri" w:eastAsia="Calibri" w:hAnsi="Calibri" w:cs="Calibri"/>
          <w:sz w:val="22"/>
          <w:szCs w:val="22"/>
          <w:highlight w:val="green"/>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Art. 87.- Garantía técnica.- En los contratos de adquisición, provisión o instalación de equipos, maquinaria o vehículos, o de obras que contemplen aquella provisión o instalación, o en los contratos que la entidad contratante, de manera moti</w:t>
      </w:r>
      <w:r>
        <w:rPr>
          <w:rFonts w:ascii="Calibri" w:eastAsia="Calibri" w:hAnsi="Calibri" w:cs="Calibri"/>
          <w:sz w:val="22"/>
          <w:szCs w:val="22"/>
          <w:highlight w:val="yellow"/>
        </w:rPr>
        <w:t>vada, considere pertinente para precautelar el interés institucional y asegurar la calidad y buen funcionamiento de los mismos, exigirá al momento de la recepción una garantía del fabricante, representante, distribuidor o vendedor autorizado, la que se man</w:t>
      </w:r>
      <w:r>
        <w:rPr>
          <w:rFonts w:ascii="Calibri" w:eastAsia="Calibri" w:hAnsi="Calibri" w:cs="Calibri"/>
          <w:sz w:val="22"/>
          <w:szCs w:val="22"/>
          <w:highlight w:val="yellow"/>
        </w:rPr>
        <w:t>tendrá vigente de acuerdo con las estipulaciones establecidas en el contrato.</w:t>
      </w:r>
    </w:p>
    <w:p w:rsidR="00D21D75" w:rsidRDefault="00D21D75">
      <w:pPr>
        <w:jc w:val="both"/>
        <w:rPr>
          <w:rFonts w:ascii="Calibri" w:eastAsia="Calibri" w:hAnsi="Calibri" w:cs="Calibri"/>
          <w:sz w:val="22"/>
          <w:szCs w:val="22"/>
          <w:highlight w:val="yellow"/>
        </w:rPr>
      </w:pP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Estas garantías son independientes y subsistirán luego de cumplida la obligación principal.</w:t>
      </w:r>
    </w:p>
    <w:p w:rsidR="00D21D75" w:rsidRDefault="002D142A">
      <w:pPr>
        <w:jc w:val="both"/>
      </w:pPr>
      <w:r>
        <w:rPr>
          <w:rFonts w:ascii="Calibri" w:eastAsia="Calibri" w:hAnsi="Calibri" w:cs="Calibri"/>
          <w:sz w:val="22"/>
          <w:szCs w:val="22"/>
          <w:highlight w:val="yellow"/>
        </w:rPr>
        <w:t>De no presentarse esta garantía, el contratista entregará una de las previstas en est</w:t>
      </w:r>
      <w:r>
        <w:rPr>
          <w:rFonts w:ascii="Calibri" w:eastAsia="Calibri" w:hAnsi="Calibri" w:cs="Calibri"/>
          <w:sz w:val="22"/>
          <w:szCs w:val="22"/>
          <w:highlight w:val="yellow"/>
        </w:rPr>
        <w:t>a Ley, por igual valor del bien a suministrarse, de conformidad con lo establecido en los pliegos y en el contrato.</w:t>
      </w:r>
    </w:p>
    <w:p w:rsidR="00D21D75" w:rsidRDefault="002D142A">
      <w:pPr>
        <w:jc w:val="both"/>
      </w:pPr>
      <w:r>
        <w:rPr>
          <w:rFonts w:ascii="Calibri" w:eastAsia="Calibri" w:hAnsi="Calibri" w:cs="Calibri"/>
          <w:sz w:val="22"/>
          <w:szCs w:val="22"/>
          <w:highlight w:val="yellow"/>
        </w:rPr>
        <w:t xml:space="preserve">En todos los casos, las garantías entrarán en vigencia a partir de la entrega recepción del bien. El Reglamento podrá determinar mecanismos </w:t>
      </w:r>
      <w:r>
        <w:rPr>
          <w:rFonts w:ascii="Calibri" w:eastAsia="Calibri" w:hAnsi="Calibri" w:cs="Calibri"/>
          <w:sz w:val="22"/>
          <w:szCs w:val="22"/>
          <w:highlight w:val="yellow"/>
        </w:rPr>
        <w:t>de respaldo de estas garantías, tales como: terceros especializados en la prestación de servicios de garantías, pólizas, cláusulas de incumplimiento, entre otros.</w:t>
      </w:r>
    </w:p>
    <w:p w:rsidR="00D21D75" w:rsidRDefault="002D142A">
      <w:pPr>
        <w:jc w:val="both"/>
      </w:pPr>
      <w:r>
        <w:rPr>
          <w:rFonts w:ascii="Calibri" w:eastAsia="Calibri" w:hAnsi="Calibri" w:cs="Calibri"/>
          <w:sz w:val="22"/>
          <w:szCs w:val="22"/>
          <w:highlight w:val="yellow"/>
        </w:rPr>
        <w:t>En el caso de adquisición y arrendamiento de ciertos bienes determinados por el SERCOP, y que</w:t>
      </w:r>
      <w:r>
        <w:rPr>
          <w:rFonts w:ascii="Calibri" w:eastAsia="Calibri" w:hAnsi="Calibri" w:cs="Calibri"/>
          <w:sz w:val="22"/>
          <w:szCs w:val="22"/>
          <w:highlight w:val="yellow"/>
        </w:rPr>
        <w:t xml:space="preserve"> son necesarios para la prestación ininterrumpida de servicios de calidad al ciudadano, las entidades contratantes</w:t>
      </w:r>
    </w:p>
    <w:p w:rsidR="00D21D75" w:rsidRDefault="002D142A">
      <w:pPr>
        <w:jc w:val="both"/>
      </w:pPr>
      <w:r>
        <w:rPr>
          <w:rFonts w:ascii="Calibri" w:eastAsia="Calibri" w:hAnsi="Calibri" w:cs="Calibri"/>
          <w:sz w:val="22"/>
          <w:szCs w:val="22"/>
          <w:highlight w:val="yellow"/>
        </w:rPr>
        <w:t>deberán garantizar y prever la vigencia tecnológica para el adecuado funcionamiento de estos, a través de la  contratación de sus mantenimien</w:t>
      </w:r>
      <w:r>
        <w:rPr>
          <w:rFonts w:ascii="Calibri" w:eastAsia="Calibri" w:hAnsi="Calibri" w:cs="Calibri"/>
          <w:sz w:val="22"/>
          <w:szCs w:val="22"/>
          <w:highlight w:val="yellow"/>
        </w:rPr>
        <w:t>tos, garantías técnicas, reposiciones, recompra, entre otros.</w:t>
      </w:r>
    </w:p>
    <w:p w:rsidR="00D21D75" w:rsidRDefault="002D142A">
      <w:pPr>
        <w:jc w:val="both"/>
      </w:pPr>
      <w:r>
        <w:rPr>
          <w:rFonts w:ascii="Calibri" w:eastAsia="Calibri" w:hAnsi="Calibri" w:cs="Calibri"/>
          <w:sz w:val="22"/>
          <w:szCs w:val="22"/>
          <w:highlight w:val="yellow"/>
        </w:rPr>
        <w:t>El Reglamento regulará según el caso, su carácter accesorio o autonomía de estas contrataciones con el contrato principal.</w:t>
      </w:r>
    </w:p>
    <w:p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La transferencia e innovación tecnológica, el uso de tecnologías libres</w:t>
      </w:r>
      <w:r>
        <w:rPr>
          <w:rFonts w:ascii="Calibri" w:eastAsia="Calibri" w:hAnsi="Calibri" w:cs="Calibri"/>
          <w:sz w:val="22"/>
          <w:szCs w:val="22"/>
          <w:highlight w:val="yellow"/>
        </w:rPr>
        <w:t xml:space="preserve"> y la desagregación de componentes o tecnológica, a las que se refiere el Código Orgánico de la Economía Social de los Conocimientos, Creatividad e Innovación, serán considerados como criterios aplicables a la contratación pública, conforme lo regule el Re</w:t>
      </w:r>
      <w:r>
        <w:rPr>
          <w:rFonts w:ascii="Calibri" w:eastAsia="Calibri" w:hAnsi="Calibri" w:cs="Calibri"/>
          <w:sz w:val="22"/>
          <w:szCs w:val="22"/>
          <w:highlight w:val="yellow"/>
        </w:rPr>
        <w:t>glamento.</w:t>
      </w:r>
    </w:p>
    <w:p w:rsidR="00D21D75" w:rsidRDefault="00D21D75">
      <w:pPr>
        <w:jc w:val="both"/>
        <w:rPr>
          <w:rFonts w:ascii="Calibri" w:eastAsia="Calibri" w:hAnsi="Calibri" w:cs="Calibri"/>
          <w:sz w:val="22"/>
          <w:szCs w:val="22"/>
          <w:highlight w:val="yellow"/>
        </w:rPr>
      </w:pPr>
    </w:p>
    <w:p w:rsidR="00D21D75" w:rsidRDefault="00D21D75">
      <w:pPr>
        <w:jc w:val="both"/>
        <w:rPr>
          <w:rFonts w:ascii="Calibri" w:eastAsia="Calibri" w:hAnsi="Calibri" w:cs="Calibri"/>
          <w:sz w:val="22"/>
          <w:szCs w:val="22"/>
          <w:highlight w:val="yellow"/>
        </w:rPr>
      </w:pPr>
    </w:p>
    <w:p w:rsidR="00D21D75" w:rsidRDefault="002D142A">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rsidR="00D21D75" w:rsidRDefault="002D142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D21D75" w:rsidRDefault="002D142A">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w:t>
      </w:r>
      <w:r>
        <w:rPr>
          <w:rFonts w:ascii="Calibri" w:eastAsia="Calibri" w:hAnsi="Calibri" w:cs="Calibri"/>
          <w:sz w:val="22"/>
          <w:szCs w:val="22"/>
        </w:rPr>
        <w:t>á el responsable de vigilar el cumplimiento de dicha garantía.</w:t>
      </w:r>
    </w:p>
    <w:p w:rsidR="00D21D75" w:rsidRDefault="00D21D75">
      <w:pPr>
        <w:rPr>
          <w:rFonts w:ascii="Calibri" w:eastAsia="Calibri" w:hAnsi="Calibri" w:cs="Calibri"/>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rsidR="00D21D75" w:rsidRDefault="00D21D75">
      <w:pPr>
        <w:jc w:val="both"/>
        <w:rPr>
          <w:rFonts w:ascii="Calibri" w:eastAsia="Calibri" w:hAnsi="Calibri" w:cs="Calibri"/>
          <w:sz w:val="22"/>
          <w:szCs w:val="22"/>
          <w:highlight w:val="green"/>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D21D75" w:rsidRDefault="002D142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w:t>
      </w:r>
      <w:r>
        <w:rPr>
          <w:rFonts w:ascii="Calibri" w:eastAsia="Calibri" w:hAnsi="Calibri" w:cs="Calibri"/>
          <w:sz w:val="22"/>
          <w:szCs w:val="22"/>
        </w:rPr>
        <w:t>a fecha de celebración del Acta de Entrega-Recepción definitiva de los bienes entregados a la ESPOL.</w:t>
      </w:r>
    </w:p>
    <w:p w:rsidR="00D21D75" w:rsidRDefault="002D142A">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w:t>
      </w:r>
      <w:r>
        <w:rPr>
          <w:rFonts w:ascii="Calibri" w:eastAsia="Calibri" w:hAnsi="Calibri" w:cs="Calibri"/>
          <w:sz w:val="22"/>
          <w:szCs w:val="22"/>
        </w:rPr>
        <w:t>nto de dicha garantía.</w:t>
      </w:r>
    </w:p>
    <w:p w:rsidR="00D21D75" w:rsidRDefault="00D21D75">
      <w:pPr>
        <w:rPr>
          <w:rFonts w:ascii="Calibri" w:eastAsia="Calibri" w:hAnsi="Calibri" w:cs="Calibri"/>
          <w:sz w:val="22"/>
          <w:szCs w:val="22"/>
        </w:rPr>
      </w:pPr>
    </w:p>
    <w:p w:rsidR="00D21D75" w:rsidRDefault="002D142A">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lastRenderedPageBreak/>
        <w:t>16.4.1 Metodología para pagos derivados de los mantenimientos de la garantía técnica de vigencia tecnológica</w:t>
      </w:r>
    </w:p>
    <w:p w:rsidR="00D21D75" w:rsidRDefault="002D142A">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El contratista deberá remitir el detalle de los valores a ser cancelados por </w:t>
      </w:r>
      <w:r>
        <w:rPr>
          <w:rFonts w:ascii="Calibri" w:eastAsia="Calibri" w:hAnsi="Calibri" w:cs="Calibri"/>
          <w:sz w:val="22"/>
          <w:szCs w:val="22"/>
          <w:highlight w:val="white"/>
        </w:rPr>
        <w:t>concepto del mantenimiento.</w:t>
      </w:r>
    </w:p>
    <w:p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w:t>
      </w:r>
      <w:r>
        <w:rPr>
          <w:rFonts w:ascii="Calibri" w:eastAsia="Calibri" w:hAnsi="Calibri" w:cs="Calibri"/>
          <w:sz w:val="22"/>
          <w:szCs w:val="22"/>
          <w:highlight w:val="white"/>
        </w:rPr>
        <w:t>rá la ejecución de los mantenimientos.</w:t>
      </w:r>
    </w:p>
    <w:p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w:t>
      </w:r>
      <w:r>
        <w:rPr>
          <w:rFonts w:ascii="Calibri" w:eastAsia="Calibri" w:hAnsi="Calibri" w:cs="Calibri"/>
          <w:sz w:val="22"/>
          <w:szCs w:val="22"/>
          <w:highlight w:val="white"/>
        </w:rPr>
        <w:t>encia Financiera.</w:t>
      </w:r>
    </w:p>
    <w:p w:rsidR="00D21D75" w:rsidRDefault="002D142A">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D21D75" w:rsidRDefault="00D21D75">
      <w:pPr>
        <w:ind w:right="-433"/>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VIGENCIA DE LA OFERTA</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De acuerdo con lo establecido en el artículo 29 de la Ley Orgánica del Sistema Nacion</w:t>
      </w:r>
      <w:r>
        <w:rPr>
          <w:rFonts w:ascii="Calibri" w:eastAsia="Calibri" w:hAnsi="Calibri" w:cs="Calibri"/>
          <w:sz w:val="22"/>
          <w:szCs w:val="22"/>
        </w:rPr>
        <w:t xml:space="preserve">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REAJUSTE DE PRECIOS</w:t>
      </w: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Aplica</w:t>
      </w:r>
    </w:p>
    <w:p w:rsidR="00D21D75" w:rsidRDefault="00D21D75">
      <w:pPr>
        <w:jc w:val="both"/>
        <w:rPr>
          <w:rFonts w:ascii="Calibri" w:eastAsia="Calibri" w:hAnsi="Calibri" w:cs="Calibri"/>
          <w:sz w:val="22"/>
          <w:szCs w:val="22"/>
          <w:highlight w:val="green"/>
        </w:rPr>
      </w:pP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rsidR="00D21D75" w:rsidRDefault="00D21D75">
      <w:pPr>
        <w:rPr>
          <w:rFonts w:ascii="Calibri" w:eastAsia="Calibri" w:hAnsi="Calibri" w:cs="Calibri"/>
          <w:b/>
          <w:bCs/>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“Art. 96.- Sistema de Reajuste. - Los contratos de </w:t>
      </w:r>
      <w:r>
        <w:rPr>
          <w:rFonts w:ascii="Calibri" w:eastAsia="Calibri" w:hAnsi="Calibri" w:cs="Calibri"/>
          <w:i/>
          <w:iCs/>
          <w:sz w:val="22"/>
          <w:szCs w:val="22"/>
          <w:u w:val="single"/>
        </w:rPr>
        <w:t>ejecución de obras</w:t>
      </w:r>
      <w:r>
        <w:rPr>
          <w:rFonts w:ascii="Calibri" w:eastAsia="Calibri" w:hAnsi="Calibri" w:cs="Calibri"/>
          <w:i/>
          <w:iCs/>
          <w:sz w:val="22"/>
          <w:szCs w:val="22"/>
        </w:rPr>
        <w:t xml:space="preserve">, adquisición de bienes o de prestación de servicios, a que se refiere esta Ley, </w:t>
      </w:r>
      <w:r>
        <w:rPr>
          <w:rFonts w:ascii="Calibri" w:eastAsia="Calibri" w:hAnsi="Calibri" w:cs="Calibri"/>
          <w:i/>
          <w:iCs/>
          <w:sz w:val="22"/>
          <w:szCs w:val="22"/>
          <w:u w:val="single"/>
        </w:rPr>
        <w:t>cuya forma de pago corresponda al sistema de precios unitarios, se sujetarán al sistema de reajuste de precios</w:t>
      </w:r>
      <w:r>
        <w:rPr>
          <w:rFonts w:ascii="Calibri" w:eastAsia="Calibri" w:hAnsi="Calibri" w:cs="Calibri"/>
          <w:i/>
          <w:iCs/>
          <w:sz w:val="22"/>
          <w:szCs w:val="22"/>
        </w:rPr>
        <w:t xml:space="preserve"> de conformidad con lo previsto en el Reglament</w:t>
      </w:r>
      <w:r>
        <w:rPr>
          <w:rFonts w:ascii="Calibri" w:eastAsia="Calibri" w:hAnsi="Calibri" w:cs="Calibri"/>
          <w:i/>
          <w:iCs/>
          <w:sz w:val="22"/>
          <w:szCs w:val="22"/>
        </w:rPr>
        <w:t>o a esta Ley”</w:t>
      </w:r>
    </w:p>
    <w:p w:rsidR="00D21D75" w:rsidRDefault="00D21D75">
      <w:pPr>
        <w:jc w:val="both"/>
        <w:rPr>
          <w:rFonts w:ascii="Calibri" w:eastAsia="Calibri" w:hAnsi="Calibri" w:cs="Calibri"/>
          <w:b/>
          <w:bCs/>
          <w:i/>
          <w:iCs/>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sz w:val="22"/>
          <w:szCs w:val="22"/>
        </w:rPr>
        <w:t>El Reglamento de la</w:t>
      </w:r>
      <w:r>
        <w:rPr>
          <w:rFonts w:ascii="Calibri" w:eastAsia="Calibri" w:hAnsi="Calibri" w:cs="Calibri"/>
          <w:b/>
          <w:bCs/>
          <w:sz w:val="22"/>
          <w:szCs w:val="22"/>
        </w:rPr>
        <w:t xml:space="preserve"> </w:t>
      </w:r>
      <w:r>
        <w:rPr>
          <w:rFonts w:ascii="Calibri" w:eastAsia="Calibri" w:hAnsi="Calibri" w:cs="Calibri"/>
          <w:sz w:val="22"/>
          <w:szCs w:val="22"/>
        </w:rPr>
        <w:t>Ley Orgánica del Sistema Nacional de Contratación Pública</w:t>
      </w:r>
      <w:r>
        <w:rPr>
          <w:rFonts w:ascii="Calibri" w:eastAsia="Calibri" w:hAnsi="Calibri" w:cs="Calibri"/>
          <w:b/>
          <w:bCs/>
          <w:sz w:val="22"/>
          <w:szCs w:val="22"/>
        </w:rPr>
        <w:t xml:space="preserve"> </w:t>
      </w:r>
      <w:r>
        <w:rPr>
          <w:rFonts w:ascii="Calibri" w:eastAsia="Calibri" w:hAnsi="Calibri" w:cs="Calibri"/>
          <w:sz w:val="22"/>
          <w:szCs w:val="22"/>
        </w:rPr>
        <w:t>señala:</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“Art. 380.- Sistema de reajuste de precios.- Los contratos de ejecución de obras, adquisición de bienes o de prestación de servicios a que se refiere la L</w:t>
      </w:r>
      <w:r>
        <w:rPr>
          <w:rFonts w:ascii="Calibri" w:eastAsia="Calibri" w:hAnsi="Calibri" w:cs="Calibri"/>
          <w:i/>
          <w:iCs/>
          <w:sz w:val="22"/>
          <w:szCs w:val="22"/>
        </w:rPr>
        <w:t>ey, cuya forma de pago corresponda al sistema de precios unitarios, se sujetarán al sistema de reajuste de precios que a continuación se detalla. En consecuencia, aquellos contratos, cuya forma de pago no corresponda al sistema de precios unitarios no se s</w:t>
      </w:r>
      <w:r>
        <w:rPr>
          <w:rFonts w:ascii="Calibri" w:eastAsia="Calibri" w:hAnsi="Calibri" w:cs="Calibri"/>
          <w:i/>
          <w:iCs/>
          <w:sz w:val="22"/>
          <w:szCs w:val="22"/>
        </w:rPr>
        <w:t>ujetarán al mismo.</w:t>
      </w:r>
    </w:p>
    <w:p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todo caso, la aplicación del sistema de reajuste de precios se basará en aplicación del principio del equilibrio económico de los contratos, siempre que se demuestren causas ajenas a la voluntad de los sujetos de la relación contractu</w:t>
      </w:r>
      <w:r>
        <w:rPr>
          <w:rFonts w:ascii="Calibri" w:eastAsia="Calibri" w:hAnsi="Calibri" w:cs="Calibri"/>
          <w:i/>
          <w:iCs/>
          <w:sz w:val="22"/>
          <w:szCs w:val="22"/>
        </w:rPr>
        <w:t>al y que las mismas no pudieron ser previstas al momento de la suscripción del contrato.</w:t>
      </w:r>
    </w:p>
    <w:p w:rsidR="00D21D75" w:rsidRDefault="00D21D75">
      <w:pPr>
        <w:jc w:val="both"/>
        <w:rPr>
          <w:rFonts w:ascii="Calibri" w:eastAsia="Calibri" w:hAnsi="Calibri" w:cs="Calibri"/>
          <w:i/>
          <w:iCs/>
          <w:sz w:val="22"/>
          <w:szCs w:val="22"/>
        </w:rPr>
      </w:pPr>
    </w:p>
    <w:p w:rsidR="00D21D75" w:rsidRDefault="002D142A">
      <w:pPr>
        <w:jc w:val="both"/>
      </w:pPr>
      <w:r>
        <w:rPr>
          <w:rFonts w:ascii="Calibri" w:eastAsia="Calibri" w:hAnsi="Calibri" w:cs="Calibri"/>
          <w:i/>
          <w:iCs/>
          <w:sz w:val="22"/>
          <w:szCs w:val="22"/>
        </w:rPr>
        <w:t>“Art. 381.- Sistema de precios unitarios.- El sistema de precios unitarios consiste en la posibilidad de desagregar los rubros o componentes que conforman una obra, u</w:t>
      </w:r>
      <w:r>
        <w:rPr>
          <w:rFonts w:ascii="Calibri" w:eastAsia="Calibri" w:hAnsi="Calibri" w:cs="Calibri"/>
          <w:i/>
          <w:iCs/>
          <w:sz w:val="22"/>
          <w:szCs w:val="22"/>
        </w:rPr>
        <w:t>n bien o un servicio, incluidos los de consultoría, de forma que, cada uno de los referidos rubros o componentes estén sujetos a un análisis de precios unitarios, en los que se descompongan y determinen los costos directos e indirectos.</w:t>
      </w:r>
    </w:p>
    <w:p w:rsidR="00D21D75" w:rsidRDefault="00D21D75">
      <w:pPr>
        <w:jc w:val="both"/>
        <w:rPr>
          <w:rFonts w:ascii="Calibri" w:eastAsia="Calibri" w:hAnsi="Calibri" w:cs="Calibri"/>
          <w:i/>
          <w:iCs/>
          <w:sz w:val="22"/>
          <w:szCs w:val="22"/>
        </w:rPr>
      </w:pPr>
    </w:p>
    <w:p w:rsidR="00D21D75" w:rsidRDefault="002D142A">
      <w:pPr>
        <w:jc w:val="both"/>
      </w:pPr>
      <w:r>
        <w:rPr>
          <w:rFonts w:ascii="Calibri" w:eastAsia="Calibri" w:hAnsi="Calibri" w:cs="Calibri"/>
          <w:i/>
          <w:iCs/>
          <w:sz w:val="22"/>
          <w:szCs w:val="22"/>
        </w:rPr>
        <w:t>Los costos directo</w:t>
      </w:r>
      <w:r>
        <w:rPr>
          <w:rFonts w:ascii="Calibri" w:eastAsia="Calibri" w:hAnsi="Calibri" w:cs="Calibri"/>
          <w:i/>
          <w:iCs/>
          <w:sz w:val="22"/>
          <w:szCs w:val="22"/>
        </w:rPr>
        <w:t>s corresponderán a la mano de obra, materiales, equipos, herramientas, transporte, etc., que intervendrán para la ejecución del rubro o componente. Los costos indirectos corresponden a gastos administrativos, gastos operativos no contemplados en los costos</w:t>
      </w:r>
      <w:r>
        <w:rPr>
          <w:rFonts w:ascii="Calibri" w:eastAsia="Calibri" w:hAnsi="Calibri" w:cs="Calibri"/>
          <w:i/>
          <w:iCs/>
          <w:sz w:val="22"/>
          <w:szCs w:val="22"/>
        </w:rPr>
        <w:t xml:space="preserve"> directos, utilidad, etc.”</w:t>
      </w:r>
    </w:p>
    <w:p w:rsidR="00D21D75" w:rsidRDefault="00D21D75">
      <w:pPr>
        <w:jc w:val="both"/>
        <w:rPr>
          <w:rFonts w:ascii="Calibri" w:eastAsia="Calibri" w:hAnsi="Calibri" w:cs="Calibri"/>
          <w:b/>
          <w:bCs/>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COSTOS DE LEVANTAMIENTO DE TEXTO, REPRODUCCIÓN DE EDICIÓN DE LOS PLIEGOS</w:t>
      </w:r>
    </w:p>
    <w:p w:rsidR="00D21D75" w:rsidRDefault="002D142A">
      <w:pPr>
        <w:pBdr>
          <w:top w:val="nil"/>
          <w:left w:val="nil"/>
          <w:bottom w:val="nil"/>
          <w:right w:val="nil"/>
          <w:between w:val="nil"/>
        </w:pBdr>
        <w:ind w:left="77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Si Aplica / No Aplica</w:t>
      </w: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2D142A">
      <w:pPr>
        <w:numPr>
          <w:ilvl w:val="0"/>
          <w:numId w:val="35"/>
        </w:numP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ESTRATEGIA DE LA ADQUISICIÓN</w:t>
      </w:r>
    </w:p>
    <w:p w:rsidR="00D21D75" w:rsidRDefault="002D142A">
      <w:pP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p>
    <w:p w:rsidR="00D21D75" w:rsidRDefault="002D142A">
      <w:pPr>
        <w:rPr>
          <w:rFonts w:ascii="Calibri" w:eastAsia="Calibri" w:hAnsi="Calibri" w:cs="Calibri"/>
          <w:sz w:val="22"/>
          <w:szCs w:val="22"/>
        </w:rPr>
      </w:pPr>
      <w:r>
        <w:rPr>
          <w:rFonts w:ascii="Calibri" w:eastAsia="Calibri" w:hAnsi="Calibri" w:cs="Calibri"/>
          <w:i/>
          <w:iCs/>
          <w:sz w:val="22"/>
          <w:szCs w:val="22"/>
        </w:rPr>
        <w:t>“RGLOSNCP Art. 74 Análisis de mejor valor por dinero. - (…) Para definir la estrategia de adquisición, la entidad contratante deberá realizar un análisis que identifique la alternativa que permita maximizar los resultados del gasto público, considerando no</w:t>
      </w:r>
      <w:r>
        <w:rPr>
          <w:rFonts w:ascii="Calibri" w:eastAsia="Calibri" w:hAnsi="Calibri" w:cs="Calibri"/>
          <w:i/>
          <w:iCs/>
          <w:sz w:val="22"/>
          <w:szCs w:val="22"/>
        </w:rPr>
        <w:t xml:space="preserve"> solo el precio, sino también otros atributos relevantes como la calidad, sostenibilidad, innovación, costos del ciclo de vida, desempeño y funcionalidad…” </w:t>
      </w:r>
    </w:p>
    <w:p w:rsidR="00D21D75" w:rsidRDefault="00D21D75">
      <w:pPr>
        <w:pBdr>
          <w:top w:val="nil"/>
          <w:left w:val="nil"/>
          <w:bottom w:val="nil"/>
          <w:right w:val="nil"/>
          <w:between w:val="nil"/>
        </w:pBdr>
        <w:ind w:left="5464"/>
        <w:rPr>
          <w:rFonts w:ascii="Calibri" w:eastAsia="Calibri" w:hAnsi="Calibri" w:cs="Calibri"/>
          <w:color w:val="000000"/>
          <w:sz w:val="22"/>
          <w:szCs w:val="22"/>
        </w:rPr>
      </w:pPr>
    </w:p>
    <w:p w:rsidR="00D21D75" w:rsidRDefault="002D142A">
      <w:pPr>
        <w:rPr>
          <w:rFonts w:ascii="Calibri" w:eastAsia="Calibri" w:hAnsi="Calibri" w:cs="Calibri"/>
          <w:sz w:val="22"/>
          <w:szCs w:val="22"/>
        </w:rPr>
      </w:pPr>
      <w:r>
        <w:rPr>
          <w:rFonts w:ascii="Calibri" w:eastAsia="Calibri" w:hAnsi="Calibri" w:cs="Calibri"/>
          <w:sz w:val="22"/>
          <w:szCs w:val="22"/>
        </w:rPr>
        <w:t xml:space="preserve">Ejemplo:  </w:t>
      </w:r>
    </w:p>
    <w:p w:rsidR="00D21D75" w:rsidRDefault="00D21D75">
      <w:pPr>
        <w:pBdr>
          <w:top w:val="nil"/>
          <w:left w:val="nil"/>
          <w:bottom w:val="nil"/>
          <w:right w:val="nil"/>
          <w:between w:val="nil"/>
        </w:pBdr>
        <w:ind w:left="5464"/>
        <w:rPr>
          <w:rFonts w:ascii="Calibri" w:eastAsia="Calibri" w:hAnsi="Calibri" w:cs="Calibri"/>
          <w:color w:val="000000"/>
          <w:sz w:val="22"/>
          <w:szCs w:val="22"/>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La contratación de la obra “[XXXXXXXXX]” mediante el procedimiento de Licitación resul</w:t>
      </w:r>
      <w:r>
        <w:rPr>
          <w:rFonts w:ascii="Calibri" w:eastAsia="Calibri" w:hAnsi="Calibri" w:cs="Calibri"/>
          <w:sz w:val="22"/>
          <w:szCs w:val="22"/>
          <w:highlight w:val="yellow"/>
        </w:rPr>
        <w:t>ta técnica, jurídica y económicamente adecuada, debido a que el objeto contractual corresponde a una obra de mediana o alta complejidad técnica, con un alcance constructivo significativo, que requiere planificación especializada, recursos técnicos y financ</w:t>
      </w:r>
      <w:r>
        <w:rPr>
          <w:rFonts w:ascii="Calibri" w:eastAsia="Calibri" w:hAnsi="Calibri" w:cs="Calibri"/>
          <w:sz w:val="22"/>
          <w:szCs w:val="22"/>
          <w:highlight w:val="yellow"/>
        </w:rPr>
        <w:t>ieros suficientes, y una adecuada gestión de riesgos durante su ejecución.</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El valor estimado de la obra supera los umbrales establecidos para procedimientos simplificados, lo cual hace necesaria la aplicación del procedimiento de Licitación, conforme a la normativa vigente, garantizando una amplia concurrencia y competencia entre</w:t>
      </w:r>
      <w:r>
        <w:rPr>
          <w:rFonts w:ascii="Calibri" w:eastAsia="Calibri" w:hAnsi="Calibri" w:cs="Calibri"/>
          <w:sz w:val="22"/>
          <w:szCs w:val="22"/>
          <w:highlight w:val="yellow"/>
        </w:rPr>
        <w:t xml:space="preserve"> oferentes.</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Asimismo, se ha verificado la existencia de oferta suficiente en el mercado, integrada por empresas constructoras con experiencia comprobada, capacidad técnica, financiera y operativa para ejecutar obras de similar naturaleza y magnitud, lo cu</w:t>
      </w:r>
      <w:r>
        <w:rPr>
          <w:rFonts w:ascii="Calibri" w:eastAsia="Calibri" w:hAnsi="Calibri" w:cs="Calibri"/>
          <w:sz w:val="22"/>
          <w:szCs w:val="22"/>
          <w:highlight w:val="yellow"/>
        </w:rPr>
        <w:t>al ha sido corroborado mediante análisis del mercado, revisión de procesos similares y consultas a registros de proveedores habilitados.</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El procedimiento de Licitación permite una evaluación integral de las ofertas, considerando no solo el precio, sino ta</w:t>
      </w:r>
      <w:r>
        <w:rPr>
          <w:rFonts w:ascii="Calibri" w:eastAsia="Calibri" w:hAnsi="Calibri" w:cs="Calibri"/>
          <w:sz w:val="22"/>
          <w:szCs w:val="22"/>
          <w:highlight w:val="yellow"/>
        </w:rPr>
        <w:t>mbién factores técnicos, cronogramas, metodologías constructivas, cumplimiento de especificaciones técnicas y gestión de riesgos, lo cual contribuye a seleccionar la oferta más conveniente para los intereses institucionales.</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La aplicación de este procedim</w:t>
      </w:r>
      <w:r>
        <w:rPr>
          <w:rFonts w:ascii="Calibri" w:eastAsia="Calibri" w:hAnsi="Calibri" w:cs="Calibri"/>
          <w:sz w:val="22"/>
          <w:szCs w:val="22"/>
          <w:highlight w:val="yellow"/>
        </w:rPr>
        <w:t>iento maximiza el mejor valor por dinero, al permitir:</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técnica, garantizando que la obra sea ejecutada conforme a estándares de calidad, normativa técnica aplicable y especificaciones definidas por la entidad contratante.</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económica, al promover una competencia real entre oferentes que se refleja en precios adecuados y acordes al mercado.</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operativa, al asegurar una adecuada planificación y control de la ejecución de la obra, reduciendo riesgos de retra</w:t>
      </w:r>
      <w:r>
        <w:rPr>
          <w:rFonts w:ascii="Calibri" w:eastAsia="Calibri" w:hAnsi="Calibri" w:cs="Calibri"/>
          <w:sz w:val="22"/>
          <w:szCs w:val="22"/>
          <w:highlight w:val="yellow"/>
        </w:rPr>
        <w:t>sos, sobrecostos o incumplimientos.</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Uso responsable de los recursos públicos, priorizando una solución constructiva sostenible, durable y alineada con los objetivos institucionales.</w:t>
      </w:r>
    </w:p>
    <w:p w:rsidR="00D21D75" w:rsidRDefault="00D21D75">
      <w:pPr>
        <w:pBdr>
          <w:top w:val="nil"/>
          <w:left w:val="nil"/>
          <w:bottom w:val="nil"/>
          <w:right w:val="nil"/>
          <w:between w:val="nil"/>
        </w:pBdr>
        <w:ind w:left="720"/>
        <w:rPr>
          <w:rFonts w:ascii="Calibri" w:eastAsia="Calibri" w:hAnsi="Calibri" w:cs="Calibri"/>
          <w:sz w:val="22"/>
          <w:szCs w:val="22"/>
          <w:highlight w:val="yellow"/>
        </w:rPr>
      </w:pPr>
    </w:p>
    <w:p w:rsidR="00D21D75" w:rsidRDefault="002D142A">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highlight w:val="yellow"/>
        </w:rPr>
        <w:t>En consecuencia, la contratación de la obra “[XXXXXXXXX]” mediante el pr</w:t>
      </w:r>
      <w:r>
        <w:rPr>
          <w:rFonts w:ascii="Calibri" w:eastAsia="Calibri" w:hAnsi="Calibri" w:cs="Calibri"/>
          <w:sz w:val="22"/>
          <w:szCs w:val="22"/>
          <w:highlight w:val="yellow"/>
        </w:rPr>
        <w:t xml:space="preserve">ocedimiento de Licitación constituye la estrategia más conveniente para el Estado, al garantizar una gestión pública eficiente, transparente y conforme a los principios de legalidad, concurrencia, igualdad, economía, eficacia y eficiencia, establecidos en </w:t>
      </w:r>
      <w:r>
        <w:rPr>
          <w:rFonts w:ascii="Calibri" w:eastAsia="Calibri" w:hAnsi="Calibri" w:cs="Calibri"/>
          <w:sz w:val="22"/>
          <w:szCs w:val="22"/>
          <w:highlight w:val="yellow"/>
        </w:rPr>
        <w:t>la Ley Orgánica del Sistema Nacional de Contratación Pública y su Reglamento General vigente.</w:t>
      </w:r>
    </w:p>
    <w:p w:rsidR="00D21D75" w:rsidRDefault="00D21D75">
      <w:pPr>
        <w:pBdr>
          <w:top w:val="nil"/>
          <w:left w:val="nil"/>
          <w:bottom w:val="nil"/>
          <w:right w:val="nil"/>
          <w:between w:val="nil"/>
        </w:pBdr>
        <w:ind w:left="5040"/>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Aplica / No aplica</w:t>
      </w:r>
    </w:p>
    <w:p w:rsidR="00D21D75" w:rsidRDefault="00D21D75">
      <w:pPr>
        <w:jc w:val="both"/>
        <w:rPr>
          <w:rFonts w:ascii="Calibri" w:eastAsia="Calibri" w:hAnsi="Calibri" w:cs="Calibri"/>
          <w:b/>
          <w:bCs/>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VERIFICACION Y EVALUACIÓN DE LA OFERTA</w:t>
      </w:r>
    </w:p>
    <w:p w:rsidR="00D21D75" w:rsidRDefault="00D21D75">
      <w:pPr>
        <w:ind w:left="410"/>
        <w:jc w:val="both"/>
        <w:rPr>
          <w:rFonts w:ascii="Calibri" w:eastAsia="Calibri" w:hAnsi="Calibri" w:cs="Calibri"/>
          <w:b/>
          <w:bCs/>
          <w:sz w:val="22"/>
          <w:szCs w:val="22"/>
        </w:rPr>
      </w:pPr>
    </w:p>
    <w:p w:rsidR="00D21D75" w:rsidRDefault="002D142A">
      <w:pPr>
        <w:ind w:firstLine="410"/>
        <w:jc w:val="both"/>
        <w:rPr>
          <w:rFonts w:ascii="Calibri" w:eastAsia="Calibri" w:hAnsi="Calibri" w:cs="Calibri"/>
          <w:b/>
          <w:bCs/>
          <w:sz w:val="22"/>
          <w:szCs w:val="22"/>
        </w:rPr>
      </w:pPr>
      <w:r>
        <w:rPr>
          <w:rFonts w:ascii="Calibri" w:eastAsia="Calibri" w:hAnsi="Calibri" w:cs="Calibri"/>
          <w:b/>
          <w:bCs/>
          <w:sz w:val="22"/>
          <w:szCs w:val="22"/>
        </w:rPr>
        <w:t>19.1 VERIFICACION DE LA OFERTA</w:t>
      </w:r>
    </w:p>
    <w:p w:rsidR="00D21D75" w:rsidRDefault="002D142A">
      <w:pPr>
        <w:ind w:left="410"/>
        <w:jc w:val="both"/>
        <w:rPr>
          <w:rFonts w:ascii="Calibri" w:eastAsia="Calibri" w:hAnsi="Calibri" w:cs="Calibri"/>
          <w:sz w:val="22"/>
          <w:szCs w:val="22"/>
        </w:rPr>
      </w:pPr>
      <w:r>
        <w:rPr>
          <w:rFonts w:ascii="Calibri" w:eastAsia="Calibri" w:hAnsi="Calibri" w:cs="Calibri"/>
          <w:sz w:val="22"/>
          <w:szCs w:val="22"/>
        </w:rPr>
        <w:t>Para la verificación del cumplimiento de integridad y requisitos mínimos, se estará a la metodología cumple / no cumple</w:t>
      </w:r>
    </w:p>
    <w:p w:rsidR="00D21D75" w:rsidRDefault="00D21D75">
      <w:pPr>
        <w:ind w:left="410"/>
        <w:jc w:val="both"/>
        <w:rPr>
          <w:rFonts w:ascii="Calibri" w:eastAsia="Calibri" w:hAnsi="Calibri" w:cs="Calibri"/>
          <w:b/>
          <w:bCs/>
          <w:sz w:val="22"/>
          <w:szCs w:val="22"/>
        </w:rPr>
      </w:pPr>
    </w:p>
    <w:p w:rsidR="00D21D75" w:rsidRDefault="002D142A">
      <w:pPr>
        <w:numPr>
          <w:ilvl w:val="1"/>
          <w:numId w:val="9"/>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Integridad de la oferta </w:t>
      </w: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La integridad de la oferta se evaluará considerando la presentación de los formularios y requisitos mínimos previstos en el pliego.</w:t>
      </w:r>
    </w:p>
    <w:p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Formulario de oferta:</w:t>
      </w:r>
      <w:r>
        <w:rPr>
          <w:rFonts w:ascii="Calibri" w:eastAsia="Calibri" w:hAnsi="Calibri" w:cs="Calibri"/>
          <w:color w:val="000000"/>
          <w:sz w:val="22"/>
          <w:szCs w:val="22"/>
        </w:rPr>
        <w:t xml:space="preserve"> el oferente deberá cumplir con la presentación de todos los formularios que se encuentran dentro del </w:t>
      </w:r>
      <w:r>
        <w:rPr>
          <w:rFonts w:ascii="Calibri" w:eastAsia="Calibri" w:hAnsi="Calibri" w:cs="Calibri"/>
          <w:color w:val="000000"/>
          <w:sz w:val="22"/>
          <w:szCs w:val="22"/>
        </w:rPr>
        <w:t xml:space="preserve">pliego, incluido los anexos. </w:t>
      </w:r>
    </w:p>
    <w:p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los siguientes anexos de acuerdo a los formatos que se encuentran en el presente documento: </w:t>
      </w: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Anexo “Declaración de Actividad Económica Sujeta a Reporte a la UAFE” firmado electrónicamente a través</w:t>
      </w:r>
      <w:r>
        <w:rPr>
          <w:rFonts w:ascii="Calibri" w:eastAsia="Calibri" w:hAnsi="Calibri" w:cs="Calibri"/>
          <w:color w:val="000000"/>
          <w:sz w:val="22"/>
          <w:szCs w:val="22"/>
        </w:rPr>
        <w:t xml:space="preserve"> del aplicativo de Firma EC</w:t>
      </w: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Anexo “Declaración de Vinculación con la Escuela Superior Politécnica del Litoral - ESPOL” firmado electrónicamente a través del aplicativo de Firma EC</w:t>
      </w:r>
    </w:p>
    <w:p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 xml:space="preserve">Anexo “Declaración de vinculación específica aplicable a los procedimientos </w:t>
      </w:r>
      <w:r>
        <w:rPr>
          <w:rFonts w:ascii="Calibri" w:eastAsia="Calibri" w:hAnsi="Calibri" w:cs="Calibri"/>
          <w:color w:val="000000"/>
          <w:sz w:val="22"/>
          <w:szCs w:val="22"/>
        </w:rPr>
        <w:t>de contratación pública” firmado electrónicamente a través del aplicativo de Firma EC</w:t>
      </w: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rsidR="00D21D75" w:rsidRDefault="002D142A">
      <w:pPr>
        <w:numPr>
          <w:ilvl w:val="1"/>
          <w:numId w:val="9"/>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Equipo mínimo </w:t>
      </w:r>
    </w:p>
    <w:tbl>
      <w:tblPr>
        <w:tblStyle w:val="ae"/>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D21D75">
        <w:trPr>
          <w:trHeight w:val="481"/>
        </w:trPr>
        <w:tc>
          <w:tcPr>
            <w:tcW w:w="951"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Ítem</w:t>
            </w:r>
          </w:p>
          <w:p w:rsidR="00D21D75" w:rsidRDefault="00D21D75">
            <w:pPr>
              <w:jc w:val="center"/>
              <w:rPr>
                <w:rFonts w:ascii="Calibri" w:eastAsia="Calibri" w:hAnsi="Calibri" w:cs="Calibri"/>
                <w:b/>
                <w:bCs/>
              </w:rPr>
            </w:pPr>
          </w:p>
        </w:tc>
        <w:tc>
          <w:tcPr>
            <w:tcW w:w="1017"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Cantidad</w:t>
            </w:r>
          </w:p>
        </w:tc>
      </w:tr>
      <w:tr w:rsidR="00D21D75">
        <w:trPr>
          <w:trHeight w:val="264"/>
        </w:trPr>
        <w:tc>
          <w:tcPr>
            <w:tcW w:w="951" w:type="dxa"/>
          </w:tcPr>
          <w:p w:rsidR="00D21D75" w:rsidRDefault="00D21D75">
            <w:pPr>
              <w:jc w:val="center"/>
              <w:rPr>
                <w:rFonts w:ascii="Calibri" w:eastAsia="Calibri" w:hAnsi="Calibri" w:cs="Calibri"/>
                <w:highlight w:val="green"/>
              </w:rPr>
            </w:pPr>
          </w:p>
        </w:tc>
        <w:tc>
          <w:tcPr>
            <w:tcW w:w="1017" w:type="dxa"/>
          </w:tcPr>
          <w:p w:rsidR="00D21D75" w:rsidRDefault="00D21D75">
            <w:pPr>
              <w:jc w:val="center"/>
              <w:rPr>
                <w:rFonts w:ascii="Calibri" w:eastAsia="Calibri" w:hAnsi="Calibri" w:cs="Calibri"/>
                <w:highlight w:val="green"/>
              </w:rPr>
            </w:pPr>
          </w:p>
        </w:tc>
        <w:tc>
          <w:tcPr>
            <w:tcW w:w="4269" w:type="dxa"/>
          </w:tcPr>
          <w:p w:rsidR="00D21D75" w:rsidRDefault="00D21D75">
            <w:pPr>
              <w:jc w:val="center"/>
              <w:rPr>
                <w:rFonts w:ascii="Calibri" w:eastAsia="Calibri" w:hAnsi="Calibri" w:cs="Calibri"/>
                <w:highlight w:val="green"/>
              </w:rPr>
            </w:pPr>
          </w:p>
        </w:tc>
        <w:tc>
          <w:tcPr>
            <w:tcW w:w="2382" w:type="dxa"/>
          </w:tcPr>
          <w:p w:rsidR="00D21D75" w:rsidRDefault="00D21D75">
            <w:pPr>
              <w:jc w:val="center"/>
              <w:rPr>
                <w:rFonts w:ascii="Calibri" w:eastAsia="Calibri" w:hAnsi="Calibri" w:cs="Calibri"/>
                <w:highlight w:val="green"/>
              </w:rPr>
            </w:pPr>
          </w:p>
        </w:tc>
      </w:tr>
      <w:tr w:rsidR="00D21D75">
        <w:trPr>
          <w:trHeight w:val="264"/>
        </w:trPr>
        <w:tc>
          <w:tcPr>
            <w:tcW w:w="951" w:type="dxa"/>
          </w:tcPr>
          <w:p w:rsidR="00D21D75" w:rsidRDefault="00D21D75">
            <w:pPr>
              <w:jc w:val="center"/>
              <w:rPr>
                <w:rFonts w:ascii="Calibri" w:eastAsia="Calibri" w:hAnsi="Calibri" w:cs="Calibri"/>
                <w:highlight w:val="green"/>
              </w:rPr>
            </w:pPr>
          </w:p>
        </w:tc>
        <w:tc>
          <w:tcPr>
            <w:tcW w:w="1017" w:type="dxa"/>
          </w:tcPr>
          <w:p w:rsidR="00D21D75" w:rsidRDefault="00D21D75">
            <w:pPr>
              <w:jc w:val="center"/>
              <w:rPr>
                <w:rFonts w:ascii="Calibri" w:eastAsia="Calibri" w:hAnsi="Calibri" w:cs="Calibri"/>
                <w:highlight w:val="green"/>
              </w:rPr>
            </w:pPr>
          </w:p>
        </w:tc>
        <w:tc>
          <w:tcPr>
            <w:tcW w:w="4269" w:type="dxa"/>
          </w:tcPr>
          <w:p w:rsidR="00D21D75" w:rsidRDefault="00D21D75">
            <w:pPr>
              <w:jc w:val="center"/>
              <w:rPr>
                <w:rFonts w:ascii="Calibri" w:eastAsia="Calibri" w:hAnsi="Calibri" w:cs="Calibri"/>
                <w:highlight w:val="green"/>
              </w:rPr>
            </w:pPr>
          </w:p>
        </w:tc>
        <w:tc>
          <w:tcPr>
            <w:tcW w:w="2382" w:type="dxa"/>
          </w:tcPr>
          <w:p w:rsidR="00D21D75" w:rsidRDefault="00D21D75">
            <w:pPr>
              <w:jc w:val="center"/>
              <w:rPr>
                <w:rFonts w:ascii="Calibri" w:eastAsia="Calibri" w:hAnsi="Calibri" w:cs="Calibri"/>
                <w:highlight w:val="green"/>
              </w:rPr>
            </w:pPr>
          </w:p>
        </w:tc>
      </w:tr>
    </w:tbl>
    <w:p w:rsidR="00D21D75" w:rsidRDefault="00D21D75">
      <w:pPr>
        <w:pBdr>
          <w:top w:val="nil"/>
          <w:left w:val="nil"/>
          <w:bottom w:val="nil"/>
          <w:right w:val="nil"/>
          <w:between w:val="nil"/>
        </w:pBdr>
        <w:ind w:left="1355"/>
        <w:jc w:val="both"/>
        <w:rPr>
          <w:rFonts w:ascii="Calibri" w:eastAsia="Calibri" w:hAnsi="Calibri" w:cs="Calibri"/>
          <w:b/>
          <w:bCs/>
          <w:color w:val="000000"/>
          <w:sz w:val="22"/>
          <w:szCs w:val="22"/>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color w:val="000000"/>
          <w:sz w:val="22"/>
          <w:szCs w:val="22"/>
          <w:highlight w:val="yellow"/>
        </w:rPr>
        <w:t>para el tipo de objeto a ejecutar.</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 Se considerará exclusivamente el equipo necesario para que el oferente cumpla con las condiciones establecidas en la adquisición, y en consecuencia, si fuere del caso, se deberá fundamentar debidamente la necesidad de contar con equipamientos especiales</w:t>
      </w:r>
      <w:r>
        <w:rPr>
          <w:rFonts w:ascii="Calibri" w:eastAsia="Calibri" w:hAnsi="Calibri" w:cs="Calibri"/>
          <w:color w:val="000000"/>
          <w:sz w:val="22"/>
          <w:szCs w:val="22"/>
          <w:highlight w:val="yellow"/>
        </w:rPr>
        <w:t>.</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esta lógica, bajo ningún concepto se considerará como criterio de admisibilidad de las ofertas o como parámetro de calificación, el establecimient</w:t>
      </w:r>
      <w:r>
        <w:rPr>
          <w:rFonts w:ascii="Calibri" w:eastAsia="Calibri" w:hAnsi="Calibri" w:cs="Calibri"/>
          <w:color w:val="000000"/>
          <w:sz w:val="22"/>
          <w:szCs w:val="22"/>
          <w:highlight w:val="yellow"/>
        </w:rPr>
        <w:t xml:space="preserve">o de porcentaje alguno de equipo mínimo de propiedad del oferente. </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D21D75" w:rsidRDefault="00D21D75">
      <w:pPr>
        <w:ind w:left="709"/>
        <w:jc w:val="both"/>
        <w:rPr>
          <w:rFonts w:ascii="Calibri" w:eastAsia="Calibri" w:hAnsi="Calibri" w:cs="Calibri"/>
          <w:sz w:val="22"/>
          <w:szCs w:val="22"/>
        </w:rPr>
      </w:pPr>
      <w:bookmarkStart w:id="1" w:name="_heading=h.bk4ua3qyh92t" w:colFirst="0" w:colLast="0"/>
      <w:bookmarkEnd w:id="1"/>
    </w:p>
    <w:p w:rsidR="00D21D75" w:rsidRDefault="002D142A">
      <w:pPr>
        <w:ind w:left="709"/>
        <w:jc w:val="both"/>
        <w:rPr>
          <w:rFonts w:ascii="Calibri" w:eastAsia="Calibri" w:hAnsi="Calibri" w:cs="Calibri"/>
          <w:sz w:val="22"/>
          <w:szCs w:val="22"/>
        </w:rPr>
      </w:pPr>
      <w:r>
        <w:rPr>
          <w:rFonts w:ascii="Calibri" w:eastAsia="Calibri" w:hAnsi="Calibri" w:cs="Calibri"/>
          <w:sz w:val="22"/>
          <w:szCs w:val="22"/>
        </w:rPr>
        <w:lastRenderedPageBreak/>
        <w:t xml:space="preserve">Para la presentación de la oferta, el oferente deberá entregar el </w:t>
      </w:r>
      <w:r>
        <w:rPr>
          <w:rFonts w:ascii="Calibri" w:eastAsia="Calibri" w:hAnsi="Calibri" w:cs="Calibri"/>
          <w:sz w:val="22"/>
          <w:szCs w:val="22"/>
        </w:rPr>
        <w:t>FORMULARIO DE COMPROMISO DE CUMPLIMIENTO DE PARÁMETROS EN ETAPA CONTRACTUAL.</w:t>
      </w:r>
    </w:p>
    <w:p w:rsidR="00D21D75" w:rsidRDefault="00D21D75">
      <w:pPr>
        <w:ind w:left="709"/>
        <w:jc w:val="both"/>
        <w:rPr>
          <w:rFonts w:ascii="Calibri" w:eastAsia="Calibri" w:hAnsi="Calibri" w:cs="Calibri"/>
          <w:sz w:val="22"/>
          <w:szCs w:val="22"/>
        </w:rPr>
      </w:pPr>
    </w:p>
    <w:p w:rsidR="00D21D75" w:rsidRDefault="002D142A">
      <w:pPr>
        <w:ind w:left="709"/>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fiscalizador para su aprobación los documentos que sustenten, el equipo a</w:t>
      </w:r>
      <w:r>
        <w:rPr>
          <w:rFonts w:ascii="Calibri" w:eastAsia="Calibri" w:hAnsi="Calibri" w:cs="Calibri"/>
          <w:sz w:val="22"/>
          <w:szCs w:val="22"/>
        </w:rPr>
        <w:t>signado al proyecto, tales como:</w:t>
      </w:r>
    </w:p>
    <w:p w:rsidR="00D21D75" w:rsidRDefault="00D21D75">
      <w:pPr>
        <w:ind w:left="709"/>
        <w:jc w:val="both"/>
        <w:rPr>
          <w:rFonts w:ascii="Calibri" w:eastAsia="Calibri" w:hAnsi="Calibri" w:cs="Calibri"/>
          <w:sz w:val="22"/>
          <w:szCs w:val="22"/>
        </w:rPr>
      </w:pPr>
    </w:p>
    <w:p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Contrato de arrendamiento si el equipo mínimo no es propio</w:t>
      </w:r>
    </w:p>
    <w:p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Para el caso de vehículos, deberá presentar la matrícula vigente</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w:t>
      </w:r>
      <w:r>
        <w:rPr>
          <w:rFonts w:ascii="Calibri" w:eastAsia="Calibri" w:hAnsi="Calibri" w:cs="Calibri"/>
          <w:color w:val="000000"/>
          <w:sz w:val="22"/>
          <w:szCs w:val="22"/>
        </w:rPr>
        <w:t>os por el administrador del contrato al inicio del mismo y cuando sea necesario realizarlo durante su ejecución.</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rsidR="00D21D75" w:rsidRDefault="002D142A">
      <w:pPr>
        <w:numPr>
          <w:ilvl w:val="1"/>
          <w:numId w:val="9"/>
        </w:numPr>
        <w:pBdr>
          <w:top w:val="nil"/>
          <w:left w:val="nil"/>
          <w:bottom w:val="nil"/>
          <w:right w:val="nil"/>
          <w:between w:val="nil"/>
        </w:pBdr>
        <w:ind w:left="1355"/>
        <w:jc w:val="both"/>
        <w:rPr>
          <w:rFonts w:ascii="Calibri" w:eastAsia="Calibri" w:hAnsi="Calibri" w:cs="Calibri"/>
          <w:color w:val="000000"/>
          <w:sz w:val="22"/>
          <w:szCs w:val="22"/>
        </w:rPr>
      </w:pPr>
      <w:r>
        <w:rPr>
          <w:rFonts w:ascii="Calibri" w:eastAsia="Calibri" w:hAnsi="Calibri" w:cs="Calibri"/>
          <w:b/>
          <w:bCs/>
          <w:color w:val="000000"/>
          <w:sz w:val="22"/>
          <w:szCs w:val="22"/>
        </w:rPr>
        <w:t>Personal Técnico mínimo:</w:t>
      </w:r>
    </w:p>
    <w:p w:rsidR="00D21D75" w:rsidRDefault="00D21D75">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358"/>
        <w:gridCol w:w="2275"/>
        <w:gridCol w:w="2883"/>
      </w:tblGrid>
      <w:tr w:rsidR="00D21D75">
        <w:trPr>
          <w:trHeight w:val="481"/>
        </w:trPr>
        <w:tc>
          <w:tcPr>
            <w:tcW w:w="1335"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Cantidad</w:t>
            </w:r>
          </w:p>
        </w:tc>
        <w:tc>
          <w:tcPr>
            <w:tcW w:w="1358"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Función</w:t>
            </w:r>
          </w:p>
          <w:p w:rsidR="00D21D75" w:rsidRDefault="00D21D75">
            <w:pPr>
              <w:jc w:val="center"/>
              <w:rPr>
                <w:rFonts w:ascii="Calibri" w:eastAsia="Calibri" w:hAnsi="Calibri" w:cs="Calibri"/>
                <w:b/>
                <w:bCs/>
              </w:rPr>
            </w:pPr>
          </w:p>
        </w:tc>
        <w:tc>
          <w:tcPr>
            <w:tcW w:w="2275"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Nivel de estudio</w:t>
            </w:r>
          </w:p>
          <w:p w:rsidR="00D21D75" w:rsidRDefault="002D142A">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rsidR="00D21D75" w:rsidRDefault="002D142A">
            <w:pPr>
              <w:jc w:val="center"/>
              <w:rPr>
                <w:rFonts w:ascii="Calibri" w:eastAsia="Calibri" w:hAnsi="Calibri" w:cs="Calibri"/>
                <w:b/>
                <w:bCs/>
              </w:rPr>
            </w:pPr>
            <w:r>
              <w:rPr>
                <w:rFonts w:ascii="Calibri" w:eastAsia="Calibri" w:hAnsi="Calibri" w:cs="Calibri"/>
                <w:b/>
                <w:bCs/>
              </w:rPr>
              <w:t>Titulación Académica</w:t>
            </w:r>
          </w:p>
        </w:tc>
      </w:tr>
      <w:tr w:rsidR="00D21D75">
        <w:trPr>
          <w:trHeight w:val="264"/>
        </w:trPr>
        <w:tc>
          <w:tcPr>
            <w:tcW w:w="1335" w:type="dxa"/>
          </w:tcPr>
          <w:p w:rsidR="00D21D75" w:rsidRDefault="002D142A">
            <w:pPr>
              <w:jc w:val="center"/>
              <w:rPr>
                <w:rFonts w:ascii="Calibri" w:eastAsia="Calibri" w:hAnsi="Calibri" w:cs="Calibri"/>
                <w:highlight w:val="green"/>
              </w:rPr>
            </w:pPr>
            <w:r>
              <w:rPr>
                <w:rFonts w:ascii="Calibri" w:eastAsia="Calibri" w:hAnsi="Calibri" w:cs="Calibri"/>
                <w:highlight w:val="green"/>
              </w:rPr>
              <w:t>1</w:t>
            </w:r>
          </w:p>
        </w:tc>
        <w:tc>
          <w:tcPr>
            <w:tcW w:w="1358" w:type="dxa"/>
          </w:tcPr>
          <w:p w:rsidR="00D21D75" w:rsidRDefault="002D142A">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tcPr>
          <w:p w:rsidR="00D21D75" w:rsidRDefault="002D142A">
            <w:pPr>
              <w:rPr>
                <w:rFonts w:ascii="Calibri" w:eastAsia="Calibri" w:hAnsi="Calibri" w:cs="Calibri"/>
                <w:highlight w:val="green"/>
              </w:rPr>
            </w:pPr>
            <w:r>
              <w:rPr>
                <w:rFonts w:ascii="Calibri" w:eastAsia="Calibri" w:hAnsi="Calibri" w:cs="Calibri"/>
                <w:highlight w:val="green"/>
              </w:rPr>
              <w:t>Educación básica</w:t>
            </w:r>
          </w:p>
          <w:p w:rsidR="00D21D75" w:rsidRDefault="002D142A">
            <w:pPr>
              <w:rPr>
                <w:rFonts w:ascii="Calibri" w:eastAsia="Calibri" w:hAnsi="Calibri" w:cs="Calibri"/>
                <w:highlight w:val="green"/>
              </w:rPr>
            </w:pPr>
            <w:r>
              <w:rPr>
                <w:rFonts w:ascii="Calibri" w:eastAsia="Calibri" w:hAnsi="Calibri" w:cs="Calibri"/>
                <w:highlight w:val="green"/>
              </w:rPr>
              <w:t>Bachiller</w:t>
            </w:r>
          </w:p>
          <w:p w:rsidR="00D21D75" w:rsidRDefault="002D142A">
            <w:pPr>
              <w:rPr>
                <w:rFonts w:ascii="Calibri" w:eastAsia="Calibri" w:hAnsi="Calibri" w:cs="Calibri"/>
                <w:highlight w:val="green"/>
              </w:rPr>
            </w:pPr>
            <w:r>
              <w:rPr>
                <w:rFonts w:ascii="Calibri" w:eastAsia="Calibri" w:hAnsi="Calibri" w:cs="Calibri"/>
                <w:highlight w:val="green"/>
              </w:rPr>
              <w:t>Tecnólogo</w:t>
            </w:r>
          </w:p>
          <w:p w:rsidR="00D21D75" w:rsidRDefault="002D142A">
            <w:pPr>
              <w:rPr>
                <w:rFonts w:ascii="Calibri" w:eastAsia="Calibri" w:hAnsi="Calibri" w:cs="Calibri"/>
                <w:highlight w:val="green"/>
              </w:rPr>
            </w:pPr>
            <w:r>
              <w:rPr>
                <w:rFonts w:ascii="Calibri" w:eastAsia="Calibri" w:hAnsi="Calibri" w:cs="Calibri"/>
                <w:highlight w:val="green"/>
              </w:rPr>
              <w:t>Tercer nivel terminado</w:t>
            </w:r>
          </w:p>
          <w:p w:rsidR="00D21D75" w:rsidRDefault="002D142A">
            <w:pPr>
              <w:rPr>
                <w:rFonts w:ascii="Calibri" w:eastAsia="Calibri" w:hAnsi="Calibri" w:cs="Calibri"/>
                <w:highlight w:val="green"/>
              </w:rPr>
            </w:pPr>
            <w:r>
              <w:rPr>
                <w:rFonts w:ascii="Calibri" w:eastAsia="Calibri" w:hAnsi="Calibri" w:cs="Calibri"/>
                <w:highlight w:val="green"/>
              </w:rPr>
              <w:t>Tercer nivel con título</w:t>
            </w:r>
          </w:p>
          <w:p w:rsidR="00D21D75" w:rsidRDefault="002D142A">
            <w:pPr>
              <w:rPr>
                <w:rFonts w:ascii="Calibri" w:eastAsia="Calibri" w:hAnsi="Calibri" w:cs="Calibri"/>
                <w:highlight w:val="green"/>
              </w:rPr>
            </w:pPr>
            <w:r>
              <w:rPr>
                <w:rFonts w:ascii="Calibri" w:eastAsia="Calibri" w:hAnsi="Calibri" w:cs="Calibri"/>
                <w:highlight w:val="green"/>
              </w:rPr>
              <w:t>Cuarto nivel</w:t>
            </w:r>
          </w:p>
        </w:tc>
        <w:tc>
          <w:tcPr>
            <w:tcW w:w="2883" w:type="dxa"/>
          </w:tcPr>
          <w:p w:rsidR="00D21D75" w:rsidRDefault="002D142A">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rsidR="00D21D75" w:rsidRDefault="002D142A">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rsidR="00D21D75" w:rsidRDefault="002D142A">
      <w:pPr>
        <w:ind w:left="709"/>
        <w:jc w:val="both"/>
        <w:rPr>
          <w:rFonts w:ascii="Calibri" w:eastAsia="Calibri" w:hAnsi="Calibri" w:cs="Calibri"/>
          <w:sz w:val="22"/>
          <w:szCs w:val="22"/>
        </w:rPr>
      </w:pPr>
      <w:r>
        <w:rPr>
          <w:rFonts w:ascii="Calibri" w:eastAsia="Calibri" w:hAnsi="Calibri" w:cs="Calibri"/>
          <w:sz w:val="22"/>
          <w:szCs w:val="22"/>
        </w:rPr>
        <w:t>Para la presentación de la oferta, el oferen</w:t>
      </w:r>
      <w:r>
        <w:rPr>
          <w:rFonts w:ascii="Calibri" w:eastAsia="Calibri" w:hAnsi="Calibri" w:cs="Calibri"/>
          <w:sz w:val="22"/>
          <w:szCs w:val="22"/>
        </w:rPr>
        <w:t>te deberá entregar el FORMULARIO DE COMPROMISO DE CUMPLIMIENTO DE PARÁMETROS EN ETAPA CONTRACTUAL.</w:t>
      </w:r>
    </w:p>
    <w:p w:rsidR="00D21D75" w:rsidRDefault="00D21D75">
      <w:pPr>
        <w:ind w:left="709"/>
        <w:jc w:val="both"/>
        <w:rPr>
          <w:rFonts w:ascii="Calibri" w:eastAsia="Calibri" w:hAnsi="Calibri" w:cs="Calibri"/>
          <w:sz w:val="22"/>
          <w:szCs w:val="22"/>
        </w:rPr>
      </w:pPr>
    </w:p>
    <w:p w:rsidR="00D21D75" w:rsidRDefault="002D142A">
      <w:pPr>
        <w:ind w:left="709"/>
        <w:jc w:val="both"/>
        <w:rPr>
          <w:rFonts w:ascii="Calibri" w:eastAsia="Calibri" w:hAnsi="Calibri" w:cs="Calibri"/>
          <w:sz w:val="22"/>
          <w:szCs w:val="22"/>
        </w:rPr>
      </w:pPr>
      <w:r>
        <w:rPr>
          <w:rFonts w:ascii="Calibri" w:eastAsia="Calibri" w:hAnsi="Calibri" w:cs="Calibri"/>
          <w:sz w:val="22"/>
          <w:szCs w:val="22"/>
        </w:rPr>
        <w:t xml:space="preserve">Una vez suscrito el contrato, y previo a la autorización de inicio de obra, el contratista presentará al fiscalizador para su aprobación los documentos que </w:t>
      </w:r>
      <w:r>
        <w:rPr>
          <w:rFonts w:ascii="Calibri" w:eastAsia="Calibri" w:hAnsi="Calibri" w:cs="Calibri"/>
          <w:sz w:val="22"/>
          <w:szCs w:val="22"/>
        </w:rPr>
        <w:t>sustenten, el personal técnico mínimo, tales como:</w:t>
      </w:r>
    </w:p>
    <w:p w:rsidR="00D21D75" w:rsidRDefault="00D21D75">
      <w:pPr>
        <w:jc w:val="both"/>
        <w:rPr>
          <w:rFonts w:ascii="Calibri" w:eastAsia="Calibri" w:hAnsi="Calibri" w:cs="Calibri"/>
          <w:sz w:val="22"/>
          <w:szCs w:val="22"/>
        </w:rPr>
      </w:pPr>
    </w:p>
    <w:p w:rsidR="00D21D75" w:rsidRDefault="002D142A">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D21D75" w:rsidRDefault="002D142A">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SENECYT o MINEDUC </w:t>
      </w:r>
    </w:p>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D21D75" w:rsidRDefault="00D21D75">
      <w:pPr>
        <w:ind w:left="720"/>
        <w:jc w:val="both"/>
        <w:rPr>
          <w:rFonts w:ascii="Calibri" w:eastAsia="Calibri" w:hAnsi="Calibri" w:cs="Calibri"/>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D21D75" w:rsidRDefault="00D21D75">
      <w:pPr>
        <w:jc w:val="both"/>
        <w:rPr>
          <w:rFonts w:ascii="Calibri" w:eastAsia="Calibri" w:hAnsi="Calibri" w:cs="Calibri"/>
          <w:sz w:val="22"/>
          <w:szCs w:val="22"/>
        </w:rPr>
      </w:pPr>
    </w:p>
    <w:tbl>
      <w:tblPr>
        <w:tblStyle w:val="af0"/>
        <w:tblW w:w="9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4511"/>
        <w:gridCol w:w="1235"/>
        <w:gridCol w:w="1189"/>
        <w:gridCol w:w="1230"/>
      </w:tblGrid>
      <w:tr w:rsidR="00D21D75">
        <w:trPr>
          <w:jc w:val="center"/>
        </w:trPr>
        <w:tc>
          <w:tcPr>
            <w:tcW w:w="1471" w:type="dxa"/>
            <w:shd w:val="clear" w:color="auto" w:fill="DAE9F7"/>
          </w:tcPr>
          <w:p w:rsidR="00D21D75" w:rsidRDefault="002D142A">
            <w:pPr>
              <w:tabs>
                <w:tab w:val="left" w:pos="142"/>
              </w:tabs>
              <w:jc w:val="center"/>
              <w:rPr>
                <w:rFonts w:ascii="Calibri" w:eastAsia="Calibri" w:hAnsi="Calibri" w:cs="Calibri"/>
                <w:b/>
                <w:bCs/>
              </w:rPr>
            </w:pPr>
            <w:r>
              <w:rPr>
                <w:rFonts w:ascii="Calibri" w:eastAsia="Calibri" w:hAnsi="Calibri" w:cs="Calibri"/>
                <w:b/>
                <w:bCs/>
              </w:rPr>
              <w:t>Función</w:t>
            </w:r>
          </w:p>
        </w:tc>
        <w:tc>
          <w:tcPr>
            <w:tcW w:w="4511" w:type="dxa"/>
            <w:shd w:val="clear" w:color="auto" w:fill="DAE9F7"/>
          </w:tcPr>
          <w:p w:rsidR="00D21D75" w:rsidRDefault="002D142A">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5" w:type="dxa"/>
            <w:shd w:val="clear" w:color="auto" w:fill="DAE9F7"/>
          </w:tcPr>
          <w:p w:rsidR="00D21D75" w:rsidRDefault="002D142A">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89" w:type="dxa"/>
            <w:shd w:val="clear" w:color="auto" w:fill="DAE9F7"/>
          </w:tcPr>
          <w:p w:rsidR="00D21D75" w:rsidRDefault="002D142A">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D21D75" w:rsidRDefault="002D142A">
            <w:pPr>
              <w:tabs>
                <w:tab w:val="left" w:pos="142"/>
              </w:tabs>
              <w:jc w:val="center"/>
              <w:rPr>
                <w:rFonts w:ascii="Calibri" w:eastAsia="Calibri" w:hAnsi="Calibri" w:cs="Calibri"/>
                <w:b/>
                <w:bCs/>
              </w:rPr>
            </w:pPr>
            <w:r>
              <w:rPr>
                <w:rFonts w:ascii="Calibri" w:eastAsia="Calibri" w:hAnsi="Calibri" w:cs="Calibri"/>
                <w:b/>
                <w:bCs/>
              </w:rPr>
              <w:t>Montos de proyectos</w:t>
            </w:r>
          </w:p>
        </w:tc>
      </w:tr>
      <w:tr w:rsidR="00D21D75">
        <w:trPr>
          <w:trHeight w:val="1175"/>
          <w:jc w:val="center"/>
        </w:trPr>
        <w:tc>
          <w:tcPr>
            <w:tcW w:w="1471" w:type="dxa"/>
          </w:tcPr>
          <w:p w:rsidR="00D21D75" w:rsidRDefault="002D142A">
            <w:pPr>
              <w:tabs>
                <w:tab w:val="left" w:pos="142"/>
              </w:tabs>
              <w:jc w:val="both"/>
              <w:rPr>
                <w:rFonts w:ascii="Calibri" w:eastAsia="Calibri" w:hAnsi="Calibri" w:cs="Calibri"/>
                <w:highlight w:val="green"/>
              </w:rPr>
            </w:pPr>
            <w:r>
              <w:rPr>
                <w:rFonts w:ascii="Calibri" w:eastAsia="Calibri" w:hAnsi="Calibri" w:cs="Calibri"/>
                <w:highlight w:val="green"/>
              </w:rPr>
              <w:lastRenderedPageBreak/>
              <w:t>Indicar la función que cumplirá o la posición que ocupará</w:t>
            </w:r>
          </w:p>
        </w:tc>
        <w:tc>
          <w:tcPr>
            <w:tcW w:w="4511" w:type="dxa"/>
          </w:tcPr>
          <w:p w:rsidR="00D21D75" w:rsidRDefault="002D142A">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5" w:type="dxa"/>
          </w:tcPr>
          <w:p w:rsidR="00D21D75" w:rsidRDefault="002D142A">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89" w:type="dxa"/>
          </w:tcPr>
          <w:p w:rsidR="00D21D75" w:rsidRDefault="00D21D75">
            <w:pPr>
              <w:tabs>
                <w:tab w:val="left" w:pos="142"/>
              </w:tabs>
              <w:jc w:val="center"/>
              <w:rPr>
                <w:rFonts w:ascii="Calibri" w:eastAsia="Calibri" w:hAnsi="Calibri" w:cs="Calibri"/>
                <w:highlight w:val="green"/>
              </w:rPr>
            </w:pPr>
          </w:p>
        </w:tc>
        <w:tc>
          <w:tcPr>
            <w:tcW w:w="1230" w:type="dxa"/>
          </w:tcPr>
          <w:p w:rsidR="00D21D75" w:rsidRDefault="002D142A">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D21D75" w:rsidRDefault="00D21D75">
      <w:pPr>
        <w:jc w:val="both"/>
        <w:rPr>
          <w:rFonts w:ascii="Calibri" w:eastAsia="Calibri" w:hAnsi="Calibri" w:cs="Calibri"/>
          <w:sz w:val="22"/>
          <w:szCs w:val="22"/>
        </w:rPr>
      </w:pPr>
    </w:p>
    <w:p w:rsidR="00D21D75" w:rsidRDefault="002D142A">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rsidR="00D21D75" w:rsidRDefault="00D21D75">
      <w:pPr>
        <w:ind w:left="709"/>
        <w:jc w:val="both"/>
        <w:rPr>
          <w:rFonts w:ascii="Calibri" w:eastAsia="Calibri" w:hAnsi="Calibri" w:cs="Calibri"/>
          <w:sz w:val="22"/>
          <w:szCs w:val="22"/>
        </w:rPr>
      </w:pPr>
    </w:p>
    <w:p w:rsidR="00D21D75" w:rsidRDefault="002D142A">
      <w:pPr>
        <w:ind w:left="709"/>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w:t>
      </w:r>
    </w:p>
    <w:p w:rsidR="00D21D75" w:rsidRDefault="00D21D75">
      <w:pPr>
        <w:ind w:left="709"/>
        <w:jc w:val="both"/>
        <w:rPr>
          <w:rFonts w:ascii="Calibri" w:eastAsia="Calibri" w:hAnsi="Calibri" w:cs="Calibri"/>
          <w:sz w:val="22"/>
          <w:szCs w:val="22"/>
        </w:rPr>
      </w:pPr>
    </w:p>
    <w:p w:rsidR="00D21D75" w:rsidRDefault="002D142A">
      <w:pPr>
        <w:ind w:left="709"/>
        <w:jc w:val="both"/>
        <w:rPr>
          <w:rFonts w:ascii="Calibri" w:eastAsia="Calibri" w:hAnsi="Calibri" w:cs="Calibri"/>
          <w:sz w:val="22"/>
          <w:szCs w:val="22"/>
        </w:rPr>
      </w:pPr>
      <w:r>
        <w:rPr>
          <w:rFonts w:ascii="Calibri" w:eastAsia="Calibri" w:hAnsi="Calibri" w:cs="Calibri"/>
          <w:sz w:val="22"/>
          <w:szCs w:val="22"/>
        </w:rPr>
        <w:t>Una vez suscrito el contrato, y prev</w:t>
      </w:r>
      <w:r>
        <w:rPr>
          <w:rFonts w:ascii="Calibri" w:eastAsia="Calibri" w:hAnsi="Calibri" w:cs="Calibri"/>
          <w:sz w:val="22"/>
          <w:szCs w:val="22"/>
        </w:rPr>
        <w:t>io a la autorización de inicio de obra, el contratista presentará al fiscalizador para su aprobación los documentos que sustenten, la experiencia mínima del personal técnico, tales como:</w:t>
      </w:r>
    </w:p>
    <w:p w:rsidR="00D21D75" w:rsidRDefault="00D21D75">
      <w:pPr>
        <w:jc w:val="both"/>
        <w:rPr>
          <w:rFonts w:ascii="Calibri" w:eastAsia="Calibri" w:hAnsi="Calibri" w:cs="Calibri"/>
          <w:sz w:val="22"/>
          <w:szCs w:val="22"/>
        </w:rPr>
      </w:pPr>
    </w:p>
    <w:p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w:t>
      </w:r>
      <w:r>
        <w:rPr>
          <w:rFonts w:ascii="Calibri" w:eastAsia="Calibri" w:hAnsi="Calibri" w:cs="Calibri"/>
          <w:color w:val="000000"/>
          <w:sz w:val="22"/>
          <w:szCs w:val="22"/>
        </w:rPr>
        <w:t>plimiento de contratos /orden de compra/orden de trabajo ejecutados</w:t>
      </w:r>
    </w:p>
    <w:p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D21D75" w:rsidRDefault="002D142A">
      <w:pPr>
        <w:numPr>
          <w:ilvl w:val="0"/>
          <w:numId w:val="2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rsidR="00D21D75" w:rsidRDefault="002D142A">
      <w:pPr>
        <w:numPr>
          <w:ilvl w:val="0"/>
          <w:numId w:val="2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w:t>
      </w:r>
      <w:r>
        <w:rPr>
          <w:rFonts w:ascii="Calibri" w:eastAsia="Calibri" w:hAnsi="Calibri" w:cs="Calibri"/>
          <w:color w:val="000000"/>
          <w:sz w:val="22"/>
          <w:szCs w:val="22"/>
        </w:rPr>
        <w:t>ia que detallen la siguiente información:</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 xml:space="preserve">Cargo o función de experiencia que ocupa </w:t>
      </w:r>
      <w:r>
        <w:rPr>
          <w:rFonts w:ascii="Calibri" w:eastAsia="Calibri" w:hAnsi="Calibri" w:cs="Calibri"/>
          <w:color w:val="000000"/>
          <w:sz w:val="22"/>
          <w:szCs w:val="22"/>
        </w:rPr>
        <w:t>el personal técnico</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D21D75" w:rsidRDefault="002D142A">
      <w:pPr>
        <w:jc w:val="both"/>
        <w:rPr>
          <w:rFonts w:ascii="Calibri" w:eastAsia="Calibri" w:hAnsi="Calibri" w:cs="Calibri"/>
          <w:sz w:val="22"/>
          <w:szCs w:val="22"/>
        </w:rPr>
      </w:pPr>
      <w:r>
        <w:rPr>
          <w:rFonts w:ascii="Calibri" w:eastAsia="Calibri" w:hAnsi="Calibri" w:cs="Calibri"/>
          <w:sz w:val="22"/>
          <w:szCs w:val="22"/>
        </w:rPr>
        <w:tab/>
      </w: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general mínima del oferente:</w:t>
      </w:r>
    </w:p>
    <w:p w:rsidR="00D21D75" w:rsidRDefault="002D142A">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highlight w:val="yellow"/>
        </w:rPr>
        <w:t>Enlace para el cálculo de los montos de la experiencia:</w:t>
      </w:r>
      <w:r>
        <w:rPr>
          <w:rFonts w:ascii="Calibri" w:eastAsia="Calibri" w:hAnsi="Calibri" w:cs="Calibri"/>
          <w:b/>
          <w:bCs/>
          <w:color w:val="000000"/>
          <w:sz w:val="22"/>
          <w:szCs w:val="22"/>
          <w:highlight w:val="yellow"/>
        </w:rPr>
        <w:t xml:space="preserve"> </w:t>
      </w:r>
      <w:hyperlink r:id="rId9">
        <w:r>
          <w:rPr>
            <w:rFonts w:ascii="Calibri" w:eastAsia="Calibri" w:hAnsi="Calibri" w:cs="Calibri"/>
            <w:color w:val="0563C1"/>
            <w:highlight w:val="yellow"/>
            <w:u w:val="single"/>
          </w:rPr>
          <w:t>https://adquisiciones.espol.edu.ec/wr-resource/ent1dsc/1/Calculadora-Exp_GyE.xlsm</w:t>
        </w:r>
      </w:hyperlink>
    </w:p>
    <w:p w:rsidR="00D21D75" w:rsidRDefault="00D21D75">
      <w:pPr>
        <w:spacing w:after="240"/>
        <w:rPr>
          <w:rFonts w:ascii="Calibri" w:eastAsia="Calibri" w:hAnsi="Calibri" w:cs="Calibri"/>
        </w:rPr>
      </w:pPr>
    </w:p>
    <w:tbl>
      <w:tblPr>
        <w:tblStyle w:val="af1"/>
        <w:tblW w:w="10055" w:type="dxa"/>
        <w:tblInd w:w="0" w:type="dxa"/>
        <w:tblLayout w:type="fixed"/>
        <w:tblLook w:val="0400" w:firstRow="0" w:lastRow="0" w:firstColumn="0" w:lastColumn="0" w:noHBand="0" w:noVBand="1"/>
      </w:tblPr>
      <w:tblGrid>
        <w:gridCol w:w="4436"/>
        <w:gridCol w:w="1857"/>
        <w:gridCol w:w="1881"/>
        <w:gridCol w:w="1881"/>
      </w:tblGrid>
      <w:tr w:rsidR="00D21D75">
        <w:trPr>
          <w:trHeight w:val="628"/>
        </w:trPr>
        <w:tc>
          <w:tcPr>
            <w:tcW w:w="4436"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Descripción</w:t>
            </w:r>
          </w:p>
        </w:tc>
        <w:tc>
          <w:tcPr>
            <w:tcW w:w="1857"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Temporalidad</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de Experiencia</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por contrato</w:t>
            </w:r>
          </w:p>
        </w:tc>
      </w:tr>
      <w:tr w:rsidR="00D21D75">
        <w:trPr>
          <w:trHeight w:val="264"/>
        </w:trPr>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El oferente deberá acreditar experiencia en </w:t>
            </w:r>
            <w:r>
              <w:rPr>
                <w:rFonts w:ascii="Calibri" w:eastAsia="Calibri" w:hAnsi="Calibri" w:cs="Calibri"/>
                <w:color w:val="000000"/>
                <w:highlight w:val="green"/>
              </w:rPr>
              <w:t>XXXXXXXX</w:t>
            </w:r>
            <w:r>
              <w:rPr>
                <w:rFonts w:ascii="Calibri" w:eastAsia="Calibri" w:hAnsi="Calibri" w:cs="Calibri"/>
                <w:color w:val="000000"/>
                <w:highlight w:val="yellow"/>
              </w:rPr>
              <w:t>(La experiencia general será acreditada con contrataciones en el mismo CPC a nivel 4.)</w:t>
            </w:r>
            <w:r>
              <w:rPr>
                <w:rFonts w:ascii="Calibri" w:eastAsia="Calibri" w:hAnsi="Calibri" w:cs="Calibri"/>
                <w:color w:val="000000"/>
              </w:rPr>
              <w:t xml:space="preserve"> de al menos </w:t>
            </w:r>
            <w:r>
              <w:rPr>
                <w:rFonts w:ascii="Calibri" w:eastAsia="Calibri" w:hAnsi="Calibri" w:cs="Calibri"/>
                <w:color w:val="000000"/>
                <w:highlight w:val="green"/>
              </w:rPr>
              <w:t>$XXXX</w:t>
            </w:r>
            <w:r>
              <w:rPr>
                <w:rFonts w:ascii="Calibri" w:eastAsia="Calibri" w:hAnsi="Calibri" w:cs="Calibri"/>
                <w:color w:val="000000"/>
              </w:rPr>
              <w:t xml:space="preserve">, cuyo monto mínimo por cada uno sea de al menos </w:t>
            </w:r>
            <w:r>
              <w:rPr>
                <w:rFonts w:ascii="Calibri" w:eastAsia="Calibri" w:hAnsi="Calibri" w:cs="Calibri"/>
                <w:color w:val="000000"/>
                <w:highlight w:val="green"/>
              </w:rPr>
              <w:t>$ XXXX.XX</w:t>
            </w:r>
            <w:r>
              <w:rPr>
                <w:rFonts w:ascii="Calibri" w:eastAsia="Calibri" w:hAnsi="Calibri" w:cs="Calibri"/>
                <w:color w:val="000000"/>
              </w:rPr>
              <w:t>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experiencia general deberá ser obtenida en los últimos </w:t>
            </w:r>
            <w:r>
              <w:rPr>
                <w:rFonts w:ascii="Calibri" w:eastAsia="Calibri" w:hAnsi="Calibri" w:cs="Calibri"/>
                <w:highlight w:val="green"/>
              </w:rPr>
              <w:t xml:space="preserve">20 </w:t>
            </w:r>
            <w:r>
              <w:rPr>
                <w:rFonts w:ascii="Calibri" w:eastAsia="Calibri" w:hAnsi="Calibri" w:cs="Calibri"/>
                <w:color w:val="000000"/>
              </w:rPr>
              <w:t>años previos a la publicación del proceso.</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Para acreditar dicha experiencia el oferente deberá presentar al menos: </w:t>
            </w:r>
          </w:p>
          <w:p w:rsidR="00D21D75" w:rsidRDefault="00D21D75">
            <w:pPr>
              <w:rPr>
                <w:rFonts w:ascii="Calibri" w:eastAsia="Calibri" w:hAnsi="Calibri" w:cs="Calibri"/>
              </w:rPr>
            </w:pP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b/>
                <w:bCs/>
                <w:color w:val="000000"/>
              </w:rPr>
              <w:t>Con Sector Público: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Contrato debidamente suscrito entre las partes.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Acta de entrega recepción relacionado con el numeral 1. </w:t>
            </w:r>
          </w:p>
          <w:p w:rsidR="00D21D75" w:rsidRDefault="00D21D75">
            <w:pPr>
              <w:rPr>
                <w:rFonts w:ascii="Calibri" w:eastAsia="Calibri" w:hAnsi="Calibri" w:cs="Calibri"/>
              </w:rPr>
            </w:pP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Nota: Sin perjuicio de lo anterior, el oferente podrá, a su elección, acreditar su experiencia con solo detallar en su oferta el link del Portal de COMPRASPÚBLICAS en donde reposa la documentaci</w:t>
            </w:r>
            <w:r>
              <w:rPr>
                <w:rFonts w:ascii="Calibri" w:eastAsia="Calibri" w:hAnsi="Calibri" w:cs="Calibri"/>
                <w:color w:val="000000"/>
              </w:rPr>
              <w:t>ón o información que acredita su experiencia.</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Con Sector Privado: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Certificado de cumplimiento o Contrato debidamente suscrito entre las partes o actas de entrega recepción.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Factura(s) con comprobante(s) de retención de ser el caso, relacionado c</w:t>
            </w:r>
            <w:r>
              <w:rPr>
                <w:rFonts w:ascii="Calibri" w:eastAsia="Calibri" w:hAnsi="Calibri" w:cs="Calibri"/>
                <w:color w:val="000000"/>
              </w:rPr>
              <w:t>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Arial" w:eastAsia="Arial" w:hAnsi="Arial" w:cs="Arial"/>
                <w:highlight w:val="yellow"/>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 xml:space="preserve">Revisar la normativa </w:t>
            </w:r>
            <w:r>
              <w:rPr>
                <w:rFonts w:ascii="Calibri" w:eastAsia="Calibri" w:hAnsi="Calibri" w:cs="Calibri"/>
                <w:b/>
                <w:bCs/>
                <w:color w:val="000000"/>
                <w:highlight w:val="yellow"/>
              </w:rPr>
              <w:t>vigente</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r>
    </w:tbl>
    <w:p w:rsidR="00D21D75" w:rsidRDefault="00D21D75">
      <w:pPr>
        <w:rPr>
          <w:rFonts w:ascii="Calibri" w:eastAsia="Calibri" w:hAnsi="Calibri" w:cs="Calibri"/>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Nota: </w:t>
      </w:r>
    </w:p>
    <w:p w:rsidR="00D21D75" w:rsidRDefault="002D142A">
      <w:pPr>
        <w:numPr>
          <w:ilvl w:val="0"/>
          <w:numId w:val="24"/>
        </w:numPr>
        <w:pBdr>
          <w:top w:val="nil"/>
          <w:left w:val="nil"/>
          <w:bottom w:val="nil"/>
          <w:right w:val="nil"/>
          <w:between w:val="nil"/>
        </w:pBdr>
        <w:spacing w:after="160" w:line="256" w:lineRule="auto"/>
        <w:ind w:left="284"/>
        <w:jc w:val="both"/>
        <w:rPr>
          <w:color w:val="000000"/>
          <w:sz w:val="22"/>
          <w:szCs w:val="22"/>
        </w:rPr>
      </w:pPr>
      <w:r>
        <w:rPr>
          <w:rFonts w:ascii="Calibri" w:eastAsia="Calibri" w:hAnsi="Calibri" w:cs="Calibri"/>
          <w:color w:val="000000"/>
        </w:rPr>
        <w:t>Los comprobantes de retención serán exigidos a los oferentes que hayan tenido contrato con personas naturales, jurídicas o sociedades según información proporcionada por el Servicio de rentas Internas.</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56" w:lineRule="auto"/>
        <w:ind w:left="284" w:hanging="273"/>
        <w:jc w:val="both"/>
        <w:rPr>
          <w:color w:val="000000"/>
          <w:sz w:val="22"/>
          <w:szCs w:val="22"/>
        </w:rPr>
      </w:pPr>
      <w:r>
        <w:rPr>
          <w:rFonts w:ascii="Calibri" w:eastAsia="Calibri" w:hAnsi="Calibri" w:cs="Calibri"/>
          <w:color w:val="000000"/>
        </w:rPr>
        <w:t xml:space="preserve">Estas condiciones no estarán sujetas al número de contratos o instrumentos presentados por el oferente para acreditar la experiencia mínima específica requerida, si no, al cumplimiento de estas condiciones con relación a los montos mínimos requeridos para </w:t>
      </w:r>
      <w:r>
        <w:rPr>
          <w:rFonts w:ascii="Calibri" w:eastAsia="Calibri" w:hAnsi="Calibri" w:cs="Calibri"/>
          <w:color w:val="000000"/>
        </w:rPr>
        <w:t>cada tipo de experiencia.</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56" w:lineRule="auto"/>
        <w:ind w:left="284" w:hanging="273"/>
        <w:jc w:val="both"/>
        <w:rPr>
          <w:color w:val="000000"/>
          <w:sz w:val="22"/>
          <w:szCs w:val="22"/>
        </w:rPr>
      </w:pPr>
      <w:r>
        <w:rPr>
          <w:rFonts w:ascii="Calibri" w:eastAsia="Calibri" w:hAnsi="Calibri" w:cs="Calibri"/>
          <w:color w:val="000000"/>
        </w:rPr>
        <w:t>Si con la presentación de un contrato o instrumento que acredite la experiencia mínima específica, el proveedor cumpliere el monto mínimo solicitado para la experiencia mínima general, este contrato o instrumento será considerado</w:t>
      </w:r>
      <w:r>
        <w:rPr>
          <w:rFonts w:ascii="Calibri" w:eastAsia="Calibri" w:hAnsi="Calibri" w:cs="Calibri"/>
          <w:color w:val="000000"/>
        </w:rPr>
        <w:t xml:space="preserve"> como válido para acreditar los dos tipos de experiencias.</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76" w:lineRule="auto"/>
        <w:ind w:left="284" w:hanging="273"/>
        <w:jc w:val="both"/>
        <w:rPr>
          <w:color w:val="000000"/>
          <w:sz w:val="22"/>
          <w:szCs w:val="22"/>
        </w:rPr>
      </w:pPr>
      <w:r>
        <w:rPr>
          <w:rFonts w:ascii="Calibri" w:eastAsia="Calibri" w:hAnsi="Calibri" w:cs="Calibri"/>
          <w:color w:val="000000"/>
        </w:rPr>
        <w:t>La experiencia adquirida en calidad de subcontratista será reconocida y aceptada por la entidad contratante, siempre y cuando tenga directa relación al objeto contractual.</w:t>
      </w:r>
    </w:p>
    <w:p w:rsidR="00D21D75" w:rsidRDefault="00D21D75">
      <w:pPr>
        <w:spacing w:line="276" w:lineRule="auto"/>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76" w:lineRule="auto"/>
        <w:ind w:left="284"/>
        <w:jc w:val="both"/>
        <w:rPr>
          <w:color w:val="000000"/>
          <w:sz w:val="22"/>
          <w:szCs w:val="22"/>
        </w:rPr>
      </w:pPr>
      <w:r>
        <w:rPr>
          <w:rFonts w:ascii="Calibri" w:eastAsia="Calibri" w:hAnsi="Calibri" w:cs="Calibri"/>
          <w:color w:val="000000"/>
        </w:rPr>
        <w:t>Además de lo indicado en el cuadro anterior, los profesionales que participen individualmente, será acreditable la experiencia adquirida en relación de dependencia, ya sea en calidad de residente o superintendente de obra, cuando gire en torno a los montos</w:t>
      </w:r>
      <w:r>
        <w:rPr>
          <w:rFonts w:ascii="Calibri" w:eastAsia="Calibri" w:hAnsi="Calibri" w:cs="Calibri"/>
          <w:color w:val="000000"/>
        </w:rPr>
        <w:t xml:space="preserve"> contractuales y guarde relación con la experiencia solicitada, se cumplirá considerando el 40% del valor del contrato en el que tales </w:t>
      </w:r>
      <w:r>
        <w:rPr>
          <w:rFonts w:ascii="Calibri" w:eastAsia="Calibri" w:hAnsi="Calibri" w:cs="Calibri"/>
          <w:color w:val="000000"/>
        </w:rPr>
        <w:lastRenderedPageBreak/>
        <w:t>profesionales participaron en las calidades que se señalaron anteriormente para lo cual deberá presentar adicionalmente l</w:t>
      </w:r>
      <w:r>
        <w:rPr>
          <w:rFonts w:ascii="Calibri" w:eastAsia="Calibri" w:hAnsi="Calibri" w:cs="Calibri"/>
          <w:color w:val="000000"/>
        </w:rPr>
        <w:t>a siguiente documentación:</w:t>
      </w:r>
    </w:p>
    <w:p w:rsidR="00D21D75" w:rsidRDefault="00D21D75">
      <w:pPr>
        <w:spacing w:line="276" w:lineRule="auto"/>
        <w:jc w:val="both"/>
        <w:rPr>
          <w:rFonts w:ascii="Calibri" w:eastAsia="Calibri" w:hAnsi="Calibri" w:cs="Calibri"/>
          <w:sz w:val="22"/>
          <w:szCs w:val="22"/>
        </w:rPr>
      </w:pPr>
    </w:p>
    <w:p w:rsidR="00D21D75" w:rsidRDefault="002D142A">
      <w:pPr>
        <w:ind w:left="284"/>
        <w:jc w:val="both"/>
        <w:rPr>
          <w:rFonts w:ascii="Calibri" w:eastAsia="Calibri" w:hAnsi="Calibri" w:cs="Calibri"/>
          <w:sz w:val="22"/>
          <w:szCs w:val="22"/>
        </w:rPr>
      </w:pPr>
      <w:r>
        <w:rPr>
          <w:rFonts w:ascii="Calibri" w:eastAsia="Calibri" w:hAnsi="Calibri" w:cs="Calibri"/>
          <w:sz w:val="22"/>
          <w:szCs w:val="22"/>
        </w:rPr>
        <w:t>1.- Certificado del empleador en el que indique la participación efectiva en calidad de superintendente o residente de obra en los contratos ejecutados por el mismo empleador.</w:t>
      </w:r>
    </w:p>
    <w:p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2.- Historial de aportaciones del IESS en el que con</w:t>
      </w:r>
      <w:r>
        <w:rPr>
          <w:rFonts w:ascii="Calibri" w:eastAsia="Calibri" w:hAnsi="Calibri" w:cs="Calibri"/>
          <w:sz w:val="22"/>
          <w:szCs w:val="22"/>
        </w:rPr>
        <w:t>ste el empleador relacionado al punto 1.</w:t>
      </w:r>
    </w:p>
    <w:p w:rsidR="00D21D75" w:rsidRDefault="00D21D75">
      <w:pPr>
        <w:ind w:firstLine="22"/>
        <w:jc w:val="both"/>
        <w:rPr>
          <w:rFonts w:ascii="Calibri" w:eastAsia="Calibri" w:hAnsi="Calibri" w:cs="Calibri"/>
          <w:sz w:val="22"/>
          <w:szCs w:val="22"/>
        </w:rPr>
      </w:pPr>
    </w:p>
    <w:p w:rsidR="00D21D75" w:rsidRDefault="00D21D75">
      <w:pPr>
        <w:ind w:firstLine="22"/>
        <w:jc w:val="both"/>
        <w:rPr>
          <w:rFonts w:ascii="Calibri" w:eastAsia="Calibri" w:hAnsi="Calibri" w:cs="Calibri"/>
          <w:sz w:val="20"/>
          <w:szCs w:val="20"/>
        </w:rPr>
      </w:pPr>
    </w:p>
    <w:p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La ESPOL con el soporte presentado por el oferente constatará lo siguiente: </w:t>
      </w:r>
    </w:p>
    <w:p w:rsidR="00D21D75" w:rsidRDefault="00D21D75">
      <w:pPr>
        <w:spacing w:line="276" w:lineRule="auto"/>
        <w:jc w:val="both"/>
        <w:rPr>
          <w:rFonts w:ascii="Calibri" w:eastAsia="Calibri" w:hAnsi="Calibri" w:cs="Calibri"/>
          <w:sz w:val="22"/>
          <w:szCs w:val="22"/>
        </w:rPr>
      </w:pP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rPr>
        <w:t>Que la experiencia acreditada por el oferente guarde relación con la experiencia solicitada.</w:t>
      </w: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Nombre de la Entidad Contratante.</w:t>
      </w: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Fecha de recepción de la contratación.</w:t>
      </w:r>
    </w:p>
    <w:p w:rsidR="00D21D75" w:rsidRDefault="002D142A">
      <w:pPr>
        <w:numPr>
          <w:ilvl w:val="0"/>
          <w:numId w:val="25"/>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Monto de la contratación.</w:t>
      </w:r>
    </w:p>
    <w:p w:rsidR="00D21D75" w:rsidRDefault="00D21D75">
      <w:pPr>
        <w:jc w:val="both"/>
        <w:rPr>
          <w:rFonts w:ascii="Calibri" w:eastAsia="Calibri" w:hAnsi="Calibri" w:cs="Calibri"/>
          <w:b/>
          <w:bCs/>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específica mínima del oferente:</w:t>
      </w:r>
    </w:p>
    <w:p w:rsidR="00D21D75" w:rsidRDefault="00D21D75">
      <w:pPr>
        <w:widowControl w:val="0"/>
        <w:pBdr>
          <w:top w:val="nil"/>
          <w:left w:val="nil"/>
          <w:bottom w:val="nil"/>
          <w:right w:val="nil"/>
          <w:between w:val="nil"/>
        </w:pBdr>
        <w:jc w:val="both"/>
        <w:rPr>
          <w:rFonts w:ascii="Calibri" w:eastAsia="Calibri" w:hAnsi="Calibri" w:cs="Calibri"/>
          <w:color w:val="000000"/>
          <w:sz w:val="22"/>
          <w:szCs w:val="22"/>
          <w:highlight w:val="yellow"/>
        </w:rPr>
      </w:pPr>
    </w:p>
    <w:p w:rsidR="00D21D75" w:rsidRDefault="002D142A">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highlight w:val="yellow"/>
        </w:rPr>
        <w:t>Enlace para el cálculo de los montos de la experiencia:</w:t>
      </w:r>
      <w:r>
        <w:rPr>
          <w:rFonts w:ascii="Calibri" w:eastAsia="Calibri" w:hAnsi="Calibri" w:cs="Calibri"/>
          <w:b/>
          <w:bCs/>
          <w:color w:val="000000"/>
          <w:sz w:val="22"/>
          <w:szCs w:val="22"/>
          <w:highlight w:val="yellow"/>
        </w:rPr>
        <w:t xml:space="preserve"> </w:t>
      </w:r>
      <w:hyperlink r:id="rId10">
        <w:r>
          <w:rPr>
            <w:rFonts w:ascii="Calibri" w:eastAsia="Calibri" w:hAnsi="Calibri" w:cs="Calibri"/>
            <w:color w:val="0563C1"/>
            <w:highlight w:val="yellow"/>
            <w:u w:val="single"/>
          </w:rPr>
          <w:t>https://adquisiciones.espol.edu.ec/wr-resource/ent1dsc/1/Calculadora-Exp_GyE.xlsm</w:t>
        </w:r>
      </w:hyperlink>
    </w:p>
    <w:p w:rsidR="00D21D75" w:rsidRDefault="00D21D75">
      <w:pPr>
        <w:rPr>
          <w:rFonts w:ascii="Calibri" w:eastAsia="Calibri" w:hAnsi="Calibri" w:cs="Calibri"/>
        </w:rPr>
      </w:pPr>
    </w:p>
    <w:tbl>
      <w:tblPr>
        <w:tblStyle w:val="af2"/>
        <w:tblW w:w="10055" w:type="dxa"/>
        <w:tblInd w:w="0" w:type="dxa"/>
        <w:tblLayout w:type="fixed"/>
        <w:tblLook w:val="0400" w:firstRow="0" w:lastRow="0" w:firstColumn="0" w:lastColumn="0" w:noHBand="0" w:noVBand="1"/>
      </w:tblPr>
      <w:tblGrid>
        <w:gridCol w:w="4436"/>
        <w:gridCol w:w="1857"/>
        <w:gridCol w:w="1881"/>
        <w:gridCol w:w="1881"/>
      </w:tblGrid>
      <w:tr w:rsidR="00D21D75">
        <w:trPr>
          <w:trHeight w:val="628"/>
        </w:trPr>
        <w:tc>
          <w:tcPr>
            <w:tcW w:w="4436"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Descripción</w:t>
            </w:r>
          </w:p>
        </w:tc>
        <w:tc>
          <w:tcPr>
            <w:tcW w:w="1857"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Temporalidad</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de Experiencia</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por contrato</w:t>
            </w:r>
          </w:p>
        </w:tc>
      </w:tr>
      <w:tr w:rsidR="00D21D75">
        <w:trPr>
          <w:trHeight w:val="264"/>
        </w:trPr>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El oferente deberá acreditar experiencia en </w:t>
            </w:r>
            <w:r>
              <w:rPr>
                <w:rFonts w:ascii="Calibri" w:eastAsia="Calibri" w:hAnsi="Calibri" w:cs="Calibri"/>
                <w:color w:val="000000"/>
                <w:highlight w:val="green"/>
              </w:rPr>
              <w:t>XXXXXXXXXXX</w:t>
            </w:r>
            <w:r>
              <w:rPr>
                <w:rFonts w:ascii="Calibri" w:eastAsia="Calibri" w:hAnsi="Calibri" w:cs="Calibri"/>
                <w:color w:val="000000"/>
                <w:highlight w:val="yellow"/>
              </w:rPr>
              <w:t>(La experiencia específica deberá estar directamente relacionada con el objeto de la contratación)</w:t>
            </w:r>
            <w:r>
              <w:rPr>
                <w:rFonts w:ascii="Calibri" w:eastAsia="Calibri" w:hAnsi="Calibri" w:cs="Calibri"/>
                <w:color w:val="000000"/>
              </w:rPr>
              <w:t xml:space="preserve"> de al menos </w:t>
            </w:r>
            <w:r>
              <w:rPr>
                <w:rFonts w:ascii="Calibri" w:eastAsia="Calibri" w:hAnsi="Calibri" w:cs="Calibri"/>
                <w:color w:val="000000"/>
                <w:highlight w:val="green"/>
              </w:rPr>
              <w:t>$XXXX</w:t>
            </w:r>
            <w:r>
              <w:rPr>
                <w:rFonts w:ascii="Calibri" w:eastAsia="Calibri" w:hAnsi="Calibri" w:cs="Calibri"/>
                <w:color w:val="000000"/>
              </w:rPr>
              <w:t xml:space="preserve">, cuyo monto mínimo por cada uno sea de al menos </w:t>
            </w:r>
            <w:r>
              <w:rPr>
                <w:rFonts w:ascii="Calibri" w:eastAsia="Calibri" w:hAnsi="Calibri" w:cs="Calibri"/>
                <w:color w:val="000000"/>
                <w:highlight w:val="green"/>
              </w:rPr>
              <w:t>$ XXXX.XX</w:t>
            </w:r>
            <w:r>
              <w:rPr>
                <w:rFonts w:ascii="Calibri" w:eastAsia="Calibri" w:hAnsi="Calibri" w:cs="Calibri"/>
                <w:color w:val="000000"/>
              </w:rPr>
              <w:t>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experiencia específica deberá ser obtenida en los últimos </w:t>
            </w:r>
            <w:r>
              <w:rPr>
                <w:rFonts w:ascii="Calibri" w:eastAsia="Calibri" w:hAnsi="Calibri" w:cs="Calibri"/>
              </w:rPr>
              <w:t>20</w:t>
            </w:r>
            <w:r>
              <w:rPr>
                <w:rFonts w:ascii="Calibri" w:eastAsia="Calibri" w:hAnsi="Calibri" w:cs="Calibri"/>
                <w:color w:val="000000"/>
              </w:rPr>
              <w:t xml:space="preserve"> años previos a la publicación del proceso.</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D21D75" w:rsidRDefault="00D21D75">
            <w:pPr>
              <w:rPr>
                <w:rFonts w:ascii="Calibri" w:eastAsia="Calibri" w:hAnsi="Calibri" w:cs="Calibri"/>
              </w:rPr>
            </w:pP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b/>
                <w:bCs/>
                <w:color w:val="000000"/>
              </w:rPr>
              <w:t>Con Sector Público: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Contrato debidamente suscrito entre las partes.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Acta de entrega recepción relacionado con el numeral 1. </w:t>
            </w:r>
          </w:p>
          <w:p w:rsidR="00D21D75" w:rsidRDefault="00D21D75">
            <w:pPr>
              <w:rPr>
                <w:rFonts w:ascii="Calibri" w:eastAsia="Calibri" w:hAnsi="Calibri" w:cs="Calibri"/>
              </w:rPr>
            </w:pP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Nota: Sin perjuicio de lo anterior, el oferente podrá, a su elección, acreditar su experiencia con solo detallar en su oferta el link del Por</w:t>
            </w:r>
            <w:r>
              <w:rPr>
                <w:rFonts w:ascii="Calibri" w:eastAsia="Calibri" w:hAnsi="Calibri" w:cs="Calibri"/>
                <w:color w:val="000000"/>
              </w:rPr>
              <w:t xml:space="preserve">tal de COMPRASPÚBLICAS en donde reposa la documentación o información que acredita su </w:t>
            </w:r>
            <w:r>
              <w:rPr>
                <w:rFonts w:ascii="Calibri" w:eastAsia="Calibri" w:hAnsi="Calibri" w:cs="Calibri"/>
                <w:color w:val="000000"/>
              </w:rPr>
              <w:lastRenderedPageBreak/>
              <w:t>experiencia.</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Con Sector Privado: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Certificado de cumplimiento o Contrato debidamente suscrito entre las partes o actas de entrega recepción. </w:t>
            </w:r>
          </w:p>
          <w:p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Factura(s) con comp</w:t>
            </w:r>
            <w:r>
              <w:rPr>
                <w:rFonts w:ascii="Calibri" w:eastAsia="Calibri" w:hAnsi="Calibri" w:cs="Calibri"/>
                <w:color w:val="000000"/>
              </w:rPr>
              <w:t>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rsidR="00D21D75" w:rsidRDefault="00D21D75">
            <w:pPr>
              <w:rPr>
                <w:rFonts w:ascii="Calibri" w:eastAsia="Calibri" w:hAnsi="Calibri" w:cs="Calibri"/>
              </w:rPr>
            </w:pPr>
          </w:p>
          <w:p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r>
    </w:tbl>
    <w:p w:rsidR="00D21D75" w:rsidRDefault="00D21D75">
      <w:pPr>
        <w:rPr>
          <w:rFonts w:ascii="Calibri" w:eastAsia="Calibri" w:hAnsi="Calibri" w:cs="Calibri"/>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Nota: </w:t>
      </w:r>
    </w:p>
    <w:p w:rsidR="00D21D75" w:rsidRDefault="002D142A">
      <w:pPr>
        <w:numPr>
          <w:ilvl w:val="0"/>
          <w:numId w:val="24"/>
        </w:numPr>
        <w:pBdr>
          <w:top w:val="nil"/>
          <w:left w:val="nil"/>
          <w:bottom w:val="nil"/>
          <w:right w:val="nil"/>
          <w:between w:val="nil"/>
        </w:pBdr>
        <w:spacing w:after="160" w:line="259" w:lineRule="auto"/>
        <w:ind w:left="284"/>
        <w:jc w:val="both"/>
        <w:rPr>
          <w:color w:val="000000"/>
        </w:rPr>
      </w:pPr>
      <w:r>
        <w:rPr>
          <w:rFonts w:ascii="Calibri" w:eastAsia="Calibri" w:hAnsi="Calibri" w:cs="Calibri"/>
          <w:color w:val="000000"/>
        </w:rPr>
        <w:t>Los comprobantes de retención serán exigidos a los oferentes que hayan tenido contrato con personas naturales, jurídicas o sociedades según información proporcionada por el Servicio de rentas Internas.</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59" w:lineRule="auto"/>
        <w:ind w:left="284" w:hanging="273"/>
        <w:jc w:val="both"/>
        <w:rPr>
          <w:color w:val="000000"/>
        </w:rPr>
      </w:pPr>
      <w:r>
        <w:rPr>
          <w:rFonts w:ascii="Calibri" w:eastAsia="Calibri" w:hAnsi="Calibri" w:cs="Calibri"/>
          <w:color w:val="000000"/>
        </w:rPr>
        <w:t xml:space="preserve">Estas condiciones no estarán sujetas al número de contratos o instrumentos presentados por el oferente para acreditar la experiencia mínima específica requerida, si no, al cumplimiento de estas condiciones con relación a los montos mínimos requeridos para </w:t>
      </w:r>
      <w:r>
        <w:rPr>
          <w:rFonts w:ascii="Calibri" w:eastAsia="Calibri" w:hAnsi="Calibri" w:cs="Calibri"/>
          <w:color w:val="000000"/>
        </w:rPr>
        <w:t>cada tipo de experiencia.</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59" w:lineRule="auto"/>
        <w:ind w:left="284" w:hanging="273"/>
        <w:jc w:val="both"/>
        <w:rPr>
          <w:color w:val="000000"/>
        </w:rPr>
      </w:pPr>
      <w:r>
        <w:rPr>
          <w:rFonts w:ascii="Calibri" w:eastAsia="Calibri" w:hAnsi="Calibri" w:cs="Calibri"/>
          <w:color w:val="000000"/>
        </w:rPr>
        <w:t>Si con la presentación de un contrato o instrumento que acredite la experiencia mínima específica, el proveedor cumpliere el monto mínimo solicitado para la experiencia mínima general, este contrato o instrumento será considerado</w:t>
      </w:r>
      <w:r>
        <w:rPr>
          <w:rFonts w:ascii="Calibri" w:eastAsia="Calibri" w:hAnsi="Calibri" w:cs="Calibri"/>
          <w:color w:val="000000"/>
        </w:rPr>
        <w:t xml:space="preserve"> como válido para acreditar los dos tipos de experiencias.</w:t>
      </w:r>
    </w:p>
    <w:p w:rsidR="00D21D75" w:rsidRDefault="00D21D75">
      <w:pPr>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76" w:lineRule="auto"/>
        <w:ind w:left="284" w:hanging="273"/>
        <w:jc w:val="both"/>
        <w:rPr>
          <w:color w:val="000000"/>
        </w:rPr>
      </w:pPr>
      <w:r>
        <w:rPr>
          <w:rFonts w:ascii="Calibri" w:eastAsia="Calibri" w:hAnsi="Calibri" w:cs="Calibri"/>
          <w:color w:val="000000"/>
        </w:rPr>
        <w:t>La experiencia adquirida en calidad de subcontratista será reconocida y aceptada por la entidad contratante, siempre y cuando tenga directa relación al objeto contractual.</w:t>
      </w:r>
    </w:p>
    <w:p w:rsidR="00D21D75" w:rsidRDefault="00D21D75">
      <w:pPr>
        <w:spacing w:line="276" w:lineRule="auto"/>
        <w:jc w:val="both"/>
        <w:rPr>
          <w:rFonts w:ascii="Calibri" w:eastAsia="Calibri" w:hAnsi="Calibri" w:cs="Calibri"/>
          <w:sz w:val="22"/>
          <w:szCs w:val="22"/>
        </w:rPr>
      </w:pPr>
    </w:p>
    <w:p w:rsidR="00D21D75" w:rsidRDefault="002D142A">
      <w:pPr>
        <w:numPr>
          <w:ilvl w:val="0"/>
          <w:numId w:val="24"/>
        </w:numPr>
        <w:pBdr>
          <w:top w:val="nil"/>
          <w:left w:val="nil"/>
          <w:bottom w:val="nil"/>
          <w:right w:val="nil"/>
          <w:between w:val="nil"/>
        </w:pBdr>
        <w:spacing w:after="160" w:line="276" w:lineRule="auto"/>
        <w:ind w:left="284"/>
        <w:jc w:val="both"/>
        <w:rPr>
          <w:color w:val="000000"/>
        </w:rPr>
      </w:pPr>
      <w:r>
        <w:rPr>
          <w:rFonts w:ascii="Calibri" w:eastAsia="Calibri" w:hAnsi="Calibri" w:cs="Calibri"/>
          <w:color w:val="000000"/>
        </w:rPr>
        <w:t>Además de lo indicado en el cuadro anterior, los profesionales que participen individualmente, será acreditable la experiencia adquirida en relación de dependencia, ya sea en calidad de residente o superintendente de obra, cuando gire en torno a los montos</w:t>
      </w:r>
      <w:r>
        <w:rPr>
          <w:rFonts w:ascii="Calibri" w:eastAsia="Calibri" w:hAnsi="Calibri" w:cs="Calibri"/>
          <w:color w:val="000000"/>
        </w:rPr>
        <w:t xml:space="preserve"> contractuales y guarde relación con la experiencia solicitada, se cumplirá considerando el 40% del valor del contrato en el que tales profesionales participaron en las calidades que se señalaron anteriormente para lo cual deberá presentar adicionalmente l</w:t>
      </w:r>
      <w:r>
        <w:rPr>
          <w:rFonts w:ascii="Calibri" w:eastAsia="Calibri" w:hAnsi="Calibri" w:cs="Calibri"/>
          <w:color w:val="000000"/>
        </w:rPr>
        <w:t>a siguiente documentación:</w:t>
      </w:r>
    </w:p>
    <w:p w:rsidR="00D21D75" w:rsidRDefault="00D21D75">
      <w:pPr>
        <w:spacing w:line="276" w:lineRule="auto"/>
        <w:jc w:val="both"/>
        <w:rPr>
          <w:rFonts w:ascii="Calibri" w:eastAsia="Calibri" w:hAnsi="Calibri" w:cs="Calibri"/>
          <w:sz w:val="22"/>
          <w:szCs w:val="22"/>
        </w:rPr>
      </w:pPr>
    </w:p>
    <w:p w:rsidR="00D21D75" w:rsidRDefault="002D142A">
      <w:pPr>
        <w:ind w:left="284"/>
        <w:jc w:val="both"/>
        <w:rPr>
          <w:rFonts w:ascii="Calibri" w:eastAsia="Calibri" w:hAnsi="Calibri" w:cs="Calibri"/>
        </w:rPr>
      </w:pPr>
      <w:r>
        <w:rPr>
          <w:rFonts w:ascii="Calibri" w:eastAsia="Calibri" w:hAnsi="Calibri" w:cs="Calibri"/>
        </w:rPr>
        <w:t>1.- Certificado del empleador en el que indique la participación efectiva en calidad de superintendente o residente de obra en los contratos ejecutados por el mismo empleador.</w:t>
      </w:r>
    </w:p>
    <w:p w:rsidR="00D21D75" w:rsidRDefault="002D142A">
      <w:pPr>
        <w:ind w:firstLine="284"/>
        <w:jc w:val="both"/>
        <w:rPr>
          <w:rFonts w:ascii="Calibri" w:eastAsia="Calibri" w:hAnsi="Calibri" w:cs="Calibri"/>
          <w:sz w:val="22"/>
          <w:szCs w:val="22"/>
        </w:rPr>
      </w:pPr>
      <w:r>
        <w:rPr>
          <w:rFonts w:ascii="Calibri" w:eastAsia="Calibri" w:hAnsi="Calibri" w:cs="Calibri"/>
        </w:rPr>
        <w:t>2.- Historial de aportaciones del IESS en el que con</w:t>
      </w:r>
      <w:r>
        <w:rPr>
          <w:rFonts w:ascii="Calibri" w:eastAsia="Calibri" w:hAnsi="Calibri" w:cs="Calibri"/>
        </w:rPr>
        <w:t>ste el empleador relacionado al punto 1</w:t>
      </w:r>
      <w:r>
        <w:rPr>
          <w:rFonts w:ascii="Calibri" w:eastAsia="Calibri" w:hAnsi="Calibri" w:cs="Calibri"/>
          <w:sz w:val="22"/>
          <w:szCs w:val="22"/>
        </w:rPr>
        <w:t>.</w:t>
      </w:r>
    </w:p>
    <w:p w:rsidR="00D21D75" w:rsidRDefault="00D21D75">
      <w:pPr>
        <w:ind w:firstLine="22"/>
        <w:jc w:val="both"/>
        <w:rPr>
          <w:rFonts w:ascii="Calibri" w:eastAsia="Calibri" w:hAnsi="Calibri" w:cs="Calibri"/>
          <w:sz w:val="22"/>
          <w:szCs w:val="22"/>
        </w:rPr>
      </w:pPr>
    </w:p>
    <w:p w:rsidR="00D21D75" w:rsidRDefault="00D21D75">
      <w:pPr>
        <w:ind w:firstLine="22"/>
        <w:jc w:val="both"/>
        <w:rPr>
          <w:rFonts w:ascii="Calibri" w:eastAsia="Calibri" w:hAnsi="Calibri" w:cs="Calibri"/>
          <w:sz w:val="20"/>
          <w:szCs w:val="20"/>
        </w:rPr>
      </w:pPr>
    </w:p>
    <w:p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La ESPOL con el soporte presentado por el oferente constatará lo siguiente: </w:t>
      </w:r>
    </w:p>
    <w:p w:rsidR="00D21D75" w:rsidRDefault="00D21D75">
      <w:pPr>
        <w:spacing w:line="276" w:lineRule="auto"/>
        <w:jc w:val="both"/>
        <w:rPr>
          <w:rFonts w:ascii="Calibri" w:eastAsia="Calibri" w:hAnsi="Calibri" w:cs="Calibri"/>
          <w:sz w:val="22"/>
          <w:szCs w:val="22"/>
        </w:rPr>
      </w:pP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Que la experiencia acreditada por el oferente guarde relación con la experiencia solicitada.</w:t>
      </w: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Nombre de la Entidad Contratante</w:t>
      </w:r>
    </w:p>
    <w:p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Fecha de recepción de la contratación</w:t>
      </w:r>
    </w:p>
    <w:p w:rsidR="00D21D75" w:rsidRDefault="002D142A">
      <w:pPr>
        <w:numPr>
          <w:ilvl w:val="0"/>
          <w:numId w:val="25"/>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lastRenderedPageBreak/>
        <w:t>Monto de la contratación</w:t>
      </w:r>
    </w:p>
    <w:p w:rsidR="00D21D75" w:rsidRDefault="00D21D75">
      <w:pPr>
        <w:jc w:val="both"/>
        <w:rPr>
          <w:rFonts w:ascii="Calibri" w:eastAsia="Calibri" w:hAnsi="Calibri" w:cs="Calibri"/>
          <w:b/>
          <w:bCs/>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Patrimonio y existencia legal</w:t>
      </w:r>
    </w:p>
    <w:p w:rsidR="00D21D75" w:rsidRDefault="00D21D75">
      <w:pPr>
        <w:ind w:left="720"/>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rPr>
      </w:pPr>
      <w:bookmarkStart w:id="2" w:name="_heading=h.cl7ngm2mnqfl" w:colFirst="0" w:colLast="0"/>
      <w:bookmarkEnd w:id="2"/>
      <w:r>
        <w:rPr>
          <w:rFonts w:ascii="Calibri" w:eastAsia="Calibri" w:hAnsi="Calibri" w:cs="Calibri"/>
          <w:sz w:val="22"/>
          <w:szCs w:val="22"/>
        </w:rPr>
        <w:t>En el caso de personas jurídicas, se verificará que el patrimonio cumpla las reglas de participación de oferentes, de acuerdo con la siguiente tabla:</w:t>
      </w:r>
    </w:p>
    <w:p w:rsidR="00D21D75" w:rsidRDefault="002D142A">
      <w:pPr>
        <w:jc w:val="center"/>
        <w:rPr>
          <w:rFonts w:ascii="Calibri" w:eastAsia="Calibri" w:hAnsi="Calibri" w:cs="Calibri"/>
          <w:i/>
          <w:iCs/>
          <w:sz w:val="22"/>
          <w:szCs w:val="22"/>
        </w:rPr>
      </w:pPr>
      <w:r>
        <w:rPr>
          <w:rFonts w:ascii="Calibri" w:eastAsia="Calibri" w:hAnsi="Calibri" w:cs="Calibri"/>
          <w:b/>
          <w:bCs/>
          <w:noProof/>
          <w:sz w:val="22"/>
          <w:szCs w:val="22"/>
        </w:rPr>
        <w:drawing>
          <wp:inline distT="0" distB="0" distL="0" distR="0">
            <wp:extent cx="5863200" cy="3689615"/>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2066" t="20989" r="22826" b="17359"/>
                    <a:stretch>
                      <a:fillRect/>
                    </a:stretch>
                  </pic:blipFill>
                  <pic:spPr>
                    <a:xfrm>
                      <a:off x="0" y="0"/>
                      <a:ext cx="5863200" cy="3689615"/>
                    </a:xfrm>
                    <a:prstGeom prst="rect">
                      <a:avLst/>
                    </a:prstGeom>
                    <a:ln/>
                  </pic:spPr>
                </pic:pic>
              </a:graphicData>
            </a:graphic>
          </wp:inline>
        </w:drawing>
      </w:r>
    </w:p>
    <w:p w:rsidR="00D21D75" w:rsidRDefault="002D142A">
      <w:pPr>
        <w:jc w:val="center"/>
        <w:rPr>
          <w:rFonts w:ascii="Calibri" w:eastAsia="Calibri" w:hAnsi="Calibri" w:cs="Calibri"/>
          <w:sz w:val="22"/>
          <w:szCs w:val="22"/>
        </w:rPr>
      </w:pPr>
      <w:bookmarkStart w:id="3" w:name="_heading=h.ftmcss8mrlqn" w:colFirst="0" w:colLast="0"/>
      <w:bookmarkEnd w:id="3"/>
      <w:r>
        <w:rPr>
          <w:rFonts w:ascii="Calibri" w:eastAsia="Calibri" w:hAnsi="Calibri" w:cs="Calibri"/>
          <w:sz w:val="22"/>
          <w:szCs w:val="22"/>
        </w:rPr>
        <w:t>Fuente:  RGLOSNCP Art. 93 Reglas de Participación</w:t>
      </w:r>
    </w:p>
    <w:p w:rsidR="00D21D75" w:rsidRDefault="00D21D75">
      <w:pPr>
        <w:jc w:val="center"/>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Para acreditar su patrimonio, los oferentes deberán presentar copia de la Declaración de Impuesto a la Renta del ejercicio fiscal inmediato anterior a la fecha de la presentación de la oferta.</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Las reglas </w:t>
      </w:r>
      <w:r>
        <w:rPr>
          <w:rFonts w:ascii="Calibri" w:eastAsia="Calibri" w:hAnsi="Calibri" w:cs="Calibri"/>
          <w:sz w:val="22"/>
          <w:szCs w:val="22"/>
        </w:rPr>
        <w:t>de participación no serán aplicables en los procedimientos previstos en el artículo 38, numerales 2 y 6 de la Ley Orgánica del Sistema Nacional de Contratación Pública; así como en el caso de subasta inversa.</w:t>
      </w:r>
    </w:p>
    <w:p w:rsidR="00D21D75" w:rsidRDefault="00D21D75">
      <w:pPr>
        <w:jc w:val="both"/>
        <w:rPr>
          <w:rFonts w:ascii="Calibri" w:eastAsia="Calibri" w:hAnsi="Calibri" w:cs="Calibri"/>
          <w:color w:val="000000"/>
          <w:sz w:val="22"/>
          <w:szCs w:val="22"/>
        </w:rPr>
      </w:pPr>
    </w:p>
    <w:p w:rsidR="00D21D75" w:rsidRDefault="002D142A">
      <w:pPr>
        <w:jc w:val="both"/>
        <w:rPr>
          <w:rFonts w:ascii="Calibri" w:eastAsia="Calibri" w:hAnsi="Calibri" w:cs="Calibri"/>
          <w:color w:val="000000"/>
          <w:sz w:val="22"/>
          <w:szCs w:val="22"/>
        </w:rPr>
      </w:pPr>
      <w:r>
        <w:rPr>
          <w:rFonts w:ascii="Calibri" w:eastAsia="Calibri" w:hAnsi="Calibri" w:cs="Calibri"/>
          <w:b/>
          <w:bCs/>
          <w:color w:val="000000"/>
          <w:sz w:val="22"/>
          <w:szCs w:val="22"/>
        </w:rPr>
        <w:t>Tiempo de existencia legal de personas jurídic</w:t>
      </w:r>
      <w:r>
        <w:rPr>
          <w:rFonts w:ascii="Calibri" w:eastAsia="Calibri" w:hAnsi="Calibri" w:cs="Calibri"/>
          <w:b/>
          <w:bCs/>
          <w:color w:val="000000"/>
          <w:sz w:val="22"/>
          <w:szCs w:val="22"/>
        </w:rPr>
        <w:t>as. -</w:t>
      </w:r>
      <w:r>
        <w:rPr>
          <w:rFonts w:ascii="Calibri" w:eastAsia="Calibri" w:hAnsi="Calibri" w:cs="Calibri"/>
          <w:color w:val="000000"/>
          <w:sz w:val="22"/>
          <w:szCs w:val="22"/>
        </w:rPr>
        <w:t xml:space="preserve"> Para procedimientos de contratación cuyo presupuesto referencial sea igual o inferior a USD$ 500.000,00 (Quinientos mil dólares de los Estados Unidos de América con 00/100), no habrá́ tiempo de existencia legal mínima requerida. Para los procedimient</w:t>
      </w:r>
      <w:r>
        <w:rPr>
          <w:rFonts w:ascii="Calibri" w:eastAsia="Calibri" w:hAnsi="Calibri" w:cs="Calibri"/>
          <w:color w:val="000000"/>
          <w:sz w:val="22"/>
          <w:szCs w:val="22"/>
        </w:rPr>
        <w:t>os de contratación que sobrepasen el monto del presupuesto referencial antes mencionado el tiempo de existencia legal será́ mínimo de tres (3) años.</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La ESPOL verificará que el patrimonio del oferente sea igual o superior a la relación que se determine con respecto del presupuesto referencial conforme las regulaciones expedidas por el SERCOP.</w:t>
      </w:r>
    </w:p>
    <w:p w:rsidR="00D21D75" w:rsidRDefault="00D21D75">
      <w:pPr>
        <w:jc w:val="both"/>
        <w:rPr>
          <w:rFonts w:ascii="Calibri" w:eastAsia="Calibri" w:hAnsi="Calibri" w:cs="Calibri"/>
          <w:color w:val="000000"/>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Metodología de construcción:</w:t>
      </w:r>
    </w:p>
    <w:p w:rsidR="00D21D75" w:rsidRDefault="00D21D75">
      <w:pPr>
        <w:jc w:val="both"/>
        <w:rPr>
          <w:rFonts w:ascii="Calibri" w:eastAsia="Calibri" w:hAnsi="Calibri" w:cs="Calibri"/>
          <w:b/>
          <w:bCs/>
          <w:color w:val="000000"/>
          <w:sz w:val="22"/>
          <w:szCs w:val="22"/>
        </w:rPr>
      </w:pPr>
    </w:p>
    <w:p w:rsidR="00D21D75" w:rsidRDefault="002D142A">
      <w:pPr>
        <w:jc w:val="both"/>
        <w:rPr>
          <w:rFonts w:ascii="Calibri" w:eastAsia="Calibri" w:hAnsi="Calibri" w:cs="Calibri"/>
          <w:sz w:val="22"/>
          <w:szCs w:val="22"/>
        </w:rPr>
      </w:pPr>
      <w:bookmarkStart w:id="4" w:name="_heading=h.k11s3i579pkc" w:colFirst="0" w:colLast="0"/>
      <w:bookmarkEnd w:id="4"/>
      <w:r>
        <w:rPr>
          <w:rFonts w:ascii="Calibri" w:eastAsia="Calibri" w:hAnsi="Calibri" w:cs="Calibri"/>
          <w:sz w:val="22"/>
          <w:szCs w:val="22"/>
        </w:rPr>
        <w:t>Para la presentación de la ofe</w:t>
      </w:r>
      <w:r>
        <w:rPr>
          <w:rFonts w:ascii="Calibri" w:eastAsia="Calibri" w:hAnsi="Calibri" w:cs="Calibri"/>
          <w:sz w:val="22"/>
          <w:szCs w:val="22"/>
        </w:rPr>
        <w:t>rta, el oferente deberá entregar el FORMULARIO DE COMPROMISO DE CUMPLIMIENTO DE PARÁMETROS EN ETAPA CONTRACTUAL.</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bookmarkStart w:id="5" w:name="_heading=h.9ycubyndojtg" w:colFirst="0" w:colLast="0"/>
      <w:bookmarkEnd w:id="5"/>
      <w:r>
        <w:rPr>
          <w:rFonts w:ascii="Calibri" w:eastAsia="Calibri" w:hAnsi="Calibri" w:cs="Calibri"/>
          <w:sz w:val="22"/>
          <w:szCs w:val="22"/>
        </w:rPr>
        <w:lastRenderedPageBreak/>
        <w:t>Una vez suscrito el contrato, y previo a la autorización de inicio de obra, el contratista presentará al fiscalizador para su aprobación los d</w:t>
      </w:r>
      <w:r>
        <w:rPr>
          <w:rFonts w:ascii="Calibri" w:eastAsia="Calibri" w:hAnsi="Calibri" w:cs="Calibri"/>
          <w:sz w:val="22"/>
          <w:szCs w:val="22"/>
        </w:rPr>
        <w:t>ocumentos que sustenten la metodología de construcción, estos son:</w:t>
      </w:r>
    </w:p>
    <w:p w:rsidR="00D21D75" w:rsidRDefault="00D21D75">
      <w:pPr>
        <w:jc w:val="both"/>
        <w:rPr>
          <w:rFonts w:ascii="Calibri" w:eastAsia="Calibri" w:hAnsi="Calibri" w:cs="Calibri"/>
          <w:sz w:val="22"/>
          <w:szCs w:val="22"/>
        </w:rPr>
      </w:pPr>
    </w:p>
    <w:p w:rsidR="00D21D75" w:rsidRDefault="002D142A">
      <w:p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Ejemplo:</w:t>
      </w:r>
    </w:p>
    <w:p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Metodología y Programas de operación de actividades; estos programas deberán tener una secuencia lógica de ejecución de la obra y mencionar los diferentes frentes de trabajo, adem</w:t>
      </w:r>
      <w:r>
        <w:rPr>
          <w:rFonts w:ascii="Calibri" w:eastAsia="Calibri" w:hAnsi="Calibri" w:cs="Calibri"/>
          <w:color w:val="000000"/>
          <w:sz w:val="22"/>
          <w:szCs w:val="22"/>
          <w:highlight w:val="green"/>
        </w:rPr>
        <w:t>ás deberá estar relacionado con el proceso.</w:t>
      </w:r>
    </w:p>
    <w:p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Frentes de trabajo, detallar las actividades de cada uno.</w:t>
      </w:r>
    </w:p>
    <w:p w:rsidR="00D21D75" w:rsidRDefault="002D142A">
      <w:pPr>
        <w:numPr>
          <w:ilvl w:val="1"/>
          <w:numId w:val="16"/>
        </w:numPr>
        <w:ind w:left="357" w:hanging="35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Organigrama de la participación del personal técnico; deberá ser presentado en un diagrama de funciones, el mismo que deberá incluir lo siguiente:</w:t>
      </w:r>
    </w:p>
    <w:p w:rsidR="00D21D75" w:rsidRDefault="002D142A">
      <w:pPr>
        <w:ind w:left="358"/>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Funci</w:t>
      </w:r>
      <w:r>
        <w:rPr>
          <w:rFonts w:ascii="Calibri" w:eastAsia="Calibri" w:hAnsi="Calibri" w:cs="Calibri"/>
          <w:color w:val="000000"/>
          <w:sz w:val="22"/>
          <w:szCs w:val="22"/>
          <w:highlight w:val="green"/>
        </w:rPr>
        <w:t>ón de cada personal técnico y detalle/descripción de trabajo asignado.</w:t>
      </w:r>
    </w:p>
    <w:p w:rsidR="00D21D75" w:rsidRDefault="002D142A">
      <w:pPr>
        <w:spacing w:after="120"/>
        <w:ind w:left="567" w:hanging="21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Tiempo de participación en el proyecto de cada personal técnico (acorde al cronograma valorado del proyecto.</w:t>
      </w:r>
    </w:p>
    <w:p w:rsidR="00D21D75" w:rsidRDefault="002D142A">
      <w:pPr>
        <w:numPr>
          <w:ilvl w:val="1"/>
          <w:numId w:val="16"/>
        </w:numPr>
        <w:ind w:left="358"/>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Descripción de las medidas de prevención y actividades a realizar en el Plan de Manejo Ambiental (PMA), la misma que deberá estar compuesta por:</w:t>
      </w:r>
    </w:p>
    <w:p w:rsidR="00D21D75" w:rsidRDefault="00D21D75">
      <w:pPr>
        <w:ind w:left="358"/>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prevención y mitigación de impactos: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w:t>
      </w:r>
      <w:r>
        <w:rPr>
          <w:rFonts w:ascii="Calibri" w:eastAsia="Calibri" w:hAnsi="Calibri" w:cs="Calibri"/>
          <w:color w:val="000000"/>
          <w:sz w:val="22"/>
          <w:szCs w:val="22"/>
          <w:highlight w:val="green"/>
        </w:rPr>
        <w:t>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Manejo de desechos: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Capacitación:</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Relaciones Comunitarias: (Si Aplica)</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manejo de tráfico y seguridad vial: (Si Aplica)</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lastRenderedPageBreak/>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Emergencias i/o Contingencias: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Monitoreo y Seguimiento:</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hanging="360"/>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Rehabilitación Áreas Afectadas: (Si aplica)</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hanging="360"/>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Seguridad Laboral y Salud Ocupacional: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Cierre, abandono y entrega del área:</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2D142A">
      <w:pPr>
        <w:pBdr>
          <w:top w:val="nil"/>
          <w:left w:val="nil"/>
          <w:bottom w:val="nil"/>
          <w:right w:val="nil"/>
          <w:between w:val="nil"/>
        </w:pBdr>
        <w:spacing w:line="259" w:lineRule="auto"/>
        <w:ind w:left="72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xml:space="preserve"> </w:t>
      </w:r>
    </w:p>
    <w:p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Cronograma Valorado del Plan de Manejo Ambiental Etapa de Construcción Fase 1:</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lastRenderedPageBreak/>
        <w:t>Resultados Esperados</w:t>
      </w:r>
    </w:p>
    <w:p w:rsidR="00D21D75" w:rsidRDefault="002D142A">
      <w:pPr>
        <w:numPr>
          <w:ilvl w:val="0"/>
          <w:numId w:val="15"/>
        </w:numPr>
        <w:pBdr>
          <w:top w:val="nil"/>
          <w:left w:val="nil"/>
          <w:bottom w:val="nil"/>
          <w:right w:val="nil"/>
          <w:between w:val="nil"/>
        </w:pBdr>
        <w:spacing w:after="160"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rsidR="00D21D75" w:rsidRDefault="002D142A">
      <w:pPr>
        <w:numPr>
          <w:ilvl w:val="1"/>
          <w:numId w:val="16"/>
        </w:numPr>
        <w:spacing w:before="288" w:after="120"/>
        <w:ind w:left="357" w:hanging="35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control de la calidad de las especificaciones técnicas, el adjudicado deberá realizar un documento en el cual indique cómo ejecutará el referido control.</w:t>
      </w:r>
    </w:p>
    <w:p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seguridad laboral, el adjudicado, previo al inicio de la obra y semanalmente durante su ejecución, deberá presentar el plan de seguridad laboral, sobre los diferentes trabajos programados para la ejecución de la obra, estos deben estar de la mano c</w:t>
      </w:r>
      <w:r>
        <w:rPr>
          <w:rFonts w:ascii="Calibri" w:eastAsia="Calibri" w:hAnsi="Calibri" w:cs="Calibri"/>
          <w:color w:val="000000"/>
          <w:sz w:val="22"/>
          <w:szCs w:val="22"/>
          <w:highlight w:val="green"/>
        </w:rPr>
        <w:t>on la programación de ejecución de la obra de acuerdo con las condiciones mínimas establecidas.</w:t>
      </w:r>
    </w:p>
    <w:p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El oferente NO podrá reproducir las especificaciones técnicas de la obra para describir la metodología que propone usar.</w:t>
      </w:r>
    </w:p>
    <w:p w:rsidR="00D21D75" w:rsidRDefault="00D21D75">
      <w:pPr>
        <w:jc w:val="both"/>
        <w:rPr>
          <w:rFonts w:ascii="Calibri" w:eastAsia="Calibri" w:hAnsi="Calibri" w:cs="Calibri"/>
          <w:color w:val="000000"/>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Cronograma de ejecución del proyecto</w:t>
      </w:r>
    </w:p>
    <w:p w:rsidR="00D21D75" w:rsidRDefault="00D21D75">
      <w:pPr>
        <w:jc w:val="both"/>
        <w:rPr>
          <w:rFonts w:ascii="Calibri" w:eastAsia="Calibri" w:hAnsi="Calibri" w:cs="Calibri"/>
          <w:b/>
          <w:bCs/>
          <w:color w:val="000000"/>
          <w:sz w:val="22"/>
          <w:szCs w:val="22"/>
        </w:rPr>
      </w:pPr>
    </w:p>
    <w:p w:rsidR="00D21D75" w:rsidRDefault="002D142A">
      <w:pPr>
        <w:jc w:val="both"/>
        <w:rPr>
          <w:rFonts w:ascii="Calibri" w:eastAsia="Calibri" w:hAnsi="Calibri" w:cs="Calibri"/>
          <w:sz w:val="22"/>
          <w:szCs w:val="22"/>
        </w:rPr>
      </w:pPr>
      <w:bookmarkStart w:id="6" w:name="_heading=h.nu7u2tktyne8" w:colFirst="0" w:colLast="0"/>
      <w:bookmarkEnd w:id="6"/>
      <w:r>
        <w:rPr>
          <w:rFonts w:ascii="Calibri" w:eastAsia="Calibri" w:hAnsi="Calibri" w:cs="Calibri"/>
          <w:sz w:val="22"/>
          <w:szCs w:val="22"/>
        </w:rPr>
        <w:t>Para la presentación de la oferta, el oferente deberá entregar el FORMULARIO DE COMPROMISO DE CUMPLIMIENTO DE PARÁMETROS EN ETAPA CONTRACTUAL.</w:t>
      </w:r>
    </w:p>
    <w:p w:rsidR="00D21D75" w:rsidRDefault="00D21D75">
      <w:pPr>
        <w:spacing w:after="57"/>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w:t>
      </w:r>
      <w:r>
        <w:rPr>
          <w:rFonts w:ascii="Calibri" w:eastAsia="Calibri" w:hAnsi="Calibri" w:cs="Calibri"/>
          <w:sz w:val="22"/>
          <w:szCs w:val="22"/>
        </w:rPr>
        <w:t>zador para su aprobación los documentos que sustenten el cronograma de ejecución de la obra, estos son:</w:t>
      </w:r>
    </w:p>
    <w:p w:rsidR="00D21D75" w:rsidRDefault="00D21D75">
      <w:pPr>
        <w:jc w:val="both"/>
        <w:rPr>
          <w:rFonts w:ascii="Calibri" w:eastAsia="Calibri" w:hAnsi="Calibri" w:cs="Calibri"/>
          <w:sz w:val="22"/>
          <w:szCs w:val="22"/>
        </w:rPr>
      </w:pPr>
    </w:p>
    <w:p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Ejemplo:</w:t>
      </w:r>
    </w:p>
    <w:p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Cronograma valorado de la Obra a ejecutarse, deberá ser presentado en Excel y formato PDF firmado electrónicamente por el contratista desde el aplicativo de FirmaEC.</w:t>
      </w:r>
    </w:p>
    <w:p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Diagrama de Ruta Crítica de la obra a ejecutarse en Excel (Diagrama PERT) o Project (Diagr</w:t>
      </w:r>
      <w:r>
        <w:rPr>
          <w:rFonts w:ascii="Calibri" w:eastAsia="Calibri" w:hAnsi="Calibri" w:cs="Calibri"/>
          <w:sz w:val="22"/>
          <w:szCs w:val="22"/>
          <w:highlight w:val="green"/>
        </w:rPr>
        <w:t xml:space="preserve">ama GANTT) y en formato PDF firmado electrónicamente por el contratista desde el aplicativo de FirmaEC. </w:t>
      </w:r>
    </w:p>
    <w:p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 xml:space="preserve">El cronograma deberá tener relación con el plazo propuesto y el valor de la oferta; deberá observarse que al culminar el primer mes se tenga un avance </w:t>
      </w:r>
      <w:r>
        <w:rPr>
          <w:rFonts w:ascii="Calibri" w:eastAsia="Calibri" w:hAnsi="Calibri" w:cs="Calibri"/>
          <w:sz w:val="22"/>
          <w:szCs w:val="22"/>
          <w:highlight w:val="green"/>
        </w:rPr>
        <w:t>económico mínimo del 33.33%.</w:t>
      </w:r>
    </w:p>
    <w:p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El cronograma deberá contener el desglose mensual de los valores programados a ejecutarse junto con la amortización del anticipo entregado.</w:t>
      </w:r>
    </w:p>
    <w:p w:rsidR="00D21D75" w:rsidRDefault="00D21D75">
      <w:pPr>
        <w:jc w:val="both"/>
        <w:rPr>
          <w:rFonts w:ascii="Calibri" w:eastAsia="Calibri" w:hAnsi="Calibri" w:cs="Calibri"/>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Otro(s) parámetro(s) resuelto(s) por la entidad contratante </w:t>
      </w:r>
    </w:p>
    <w:p w:rsidR="00D21D75" w:rsidRDefault="002D142A">
      <w:pPr>
        <w:jc w:val="both"/>
        <w:rPr>
          <w:rFonts w:ascii="Calibri" w:eastAsia="Calibri" w:hAnsi="Calibri" w:cs="Calibri"/>
          <w:sz w:val="22"/>
          <w:szCs w:val="22"/>
        </w:rPr>
      </w:pPr>
      <w:r>
        <w:rPr>
          <w:rFonts w:ascii="Calibri" w:eastAsia="Calibri" w:hAnsi="Calibri" w:cs="Calibri"/>
          <w:sz w:val="22"/>
          <w:szCs w:val="22"/>
        </w:rPr>
        <w:t>No requerido.</w:t>
      </w:r>
    </w:p>
    <w:p w:rsidR="00D21D75" w:rsidRDefault="00D21D75">
      <w:pPr>
        <w:pBdr>
          <w:top w:val="nil"/>
          <w:left w:val="nil"/>
          <w:bottom w:val="nil"/>
          <w:right w:val="nil"/>
          <w:between w:val="nil"/>
        </w:pBdr>
        <w:ind w:left="1490"/>
        <w:jc w:val="both"/>
        <w:rPr>
          <w:rFonts w:ascii="Calibri" w:eastAsia="Calibri" w:hAnsi="Calibri" w:cs="Calibri"/>
          <w:color w:val="000000"/>
          <w:sz w:val="22"/>
          <w:szCs w:val="22"/>
        </w:rPr>
      </w:pPr>
    </w:p>
    <w:p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Verificaci</w:t>
      </w:r>
      <w:r>
        <w:rPr>
          <w:rFonts w:ascii="Calibri" w:eastAsia="Calibri" w:hAnsi="Calibri" w:cs="Calibri"/>
          <w:b/>
          <w:bCs/>
          <w:color w:val="000000"/>
          <w:sz w:val="22"/>
          <w:szCs w:val="22"/>
        </w:rPr>
        <w:t>ón de cumplimiento de integridad y requisitos mínimos de la oferta</w:t>
      </w:r>
    </w:p>
    <w:p w:rsidR="00D21D75" w:rsidRDefault="00D21D75">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f3"/>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D21D75">
        <w:tc>
          <w:tcPr>
            <w:tcW w:w="2513" w:type="dxa"/>
          </w:tcPr>
          <w:p w:rsidR="00D21D75" w:rsidRDefault="002D142A">
            <w:pPr>
              <w:jc w:val="both"/>
              <w:rPr>
                <w:rFonts w:ascii="Calibri" w:eastAsia="Calibri" w:hAnsi="Calibri" w:cs="Calibri"/>
                <w:b/>
                <w:bCs/>
              </w:rPr>
            </w:pPr>
            <w:r>
              <w:rPr>
                <w:rFonts w:ascii="Calibri" w:eastAsia="Calibri" w:hAnsi="Calibri" w:cs="Calibri"/>
                <w:b/>
                <w:bCs/>
              </w:rPr>
              <w:t>Parámetro</w:t>
            </w:r>
          </w:p>
        </w:tc>
        <w:tc>
          <w:tcPr>
            <w:tcW w:w="2514" w:type="dxa"/>
          </w:tcPr>
          <w:p w:rsidR="00D21D75" w:rsidRDefault="002D142A">
            <w:pPr>
              <w:jc w:val="both"/>
              <w:rPr>
                <w:rFonts w:ascii="Calibri" w:eastAsia="Calibri" w:hAnsi="Calibri" w:cs="Calibri"/>
                <w:b/>
                <w:bCs/>
              </w:rPr>
            </w:pPr>
            <w:r>
              <w:rPr>
                <w:rFonts w:ascii="Calibri" w:eastAsia="Calibri" w:hAnsi="Calibri" w:cs="Calibri"/>
                <w:b/>
                <w:bCs/>
              </w:rPr>
              <w:t>Cumple</w:t>
            </w:r>
          </w:p>
        </w:tc>
        <w:tc>
          <w:tcPr>
            <w:tcW w:w="2514" w:type="dxa"/>
          </w:tcPr>
          <w:p w:rsidR="00D21D75" w:rsidRDefault="002D142A">
            <w:pPr>
              <w:jc w:val="both"/>
              <w:rPr>
                <w:rFonts w:ascii="Calibri" w:eastAsia="Calibri" w:hAnsi="Calibri" w:cs="Calibri"/>
                <w:b/>
                <w:bCs/>
              </w:rPr>
            </w:pPr>
            <w:r>
              <w:rPr>
                <w:rFonts w:ascii="Calibri" w:eastAsia="Calibri" w:hAnsi="Calibri" w:cs="Calibri"/>
                <w:b/>
                <w:bCs/>
              </w:rPr>
              <w:t>No Cumple</w:t>
            </w:r>
          </w:p>
        </w:tc>
        <w:tc>
          <w:tcPr>
            <w:tcW w:w="2514" w:type="dxa"/>
          </w:tcPr>
          <w:p w:rsidR="00D21D75" w:rsidRDefault="002D142A">
            <w:pPr>
              <w:jc w:val="both"/>
              <w:rPr>
                <w:rFonts w:ascii="Calibri" w:eastAsia="Calibri" w:hAnsi="Calibri" w:cs="Calibri"/>
                <w:b/>
                <w:bCs/>
              </w:rPr>
            </w:pPr>
            <w:r>
              <w:rPr>
                <w:rFonts w:ascii="Calibri" w:eastAsia="Calibri" w:hAnsi="Calibri" w:cs="Calibri"/>
                <w:b/>
                <w:bCs/>
              </w:rPr>
              <w:t>Observaciones</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Integridad de la oferta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Equipo mínimo </w:t>
            </w:r>
          </w:p>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Personal técnico mínimo</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2D142A">
            <w:pPr>
              <w:jc w:val="both"/>
              <w:rPr>
                <w:rFonts w:ascii="Calibri" w:eastAsia="Calibri" w:hAnsi="Calibri" w:cs="Calibri"/>
              </w:rPr>
            </w:pPr>
            <w:r>
              <w:rPr>
                <w:rFonts w:ascii="Calibri" w:eastAsia="Calibri" w:hAnsi="Calibri" w:cs="Calibri"/>
              </w:rPr>
              <w:t xml:space="preserve">Este parámetro se considerará cumplido con la sola presentación del Formulario de </w:t>
            </w:r>
            <w:r>
              <w:rPr>
                <w:rFonts w:ascii="Calibri" w:eastAsia="Calibri" w:hAnsi="Calibri" w:cs="Calibri"/>
              </w:rPr>
              <w:lastRenderedPageBreak/>
              <w:t>co</w:t>
            </w:r>
            <w:r>
              <w:rPr>
                <w:rFonts w:ascii="Calibri" w:eastAsia="Calibri" w:hAnsi="Calibri" w:cs="Calibri"/>
              </w:rPr>
              <w:t>mpromiso de cumplimiento de parámetros en etapa contractual.</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lastRenderedPageBreak/>
              <w:t>Experiencia mínima del personal técnico</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Experi</w:t>
            </w:r>
            <w:r>
              <w:rPr>
                <w:rFonts w:ascii="Calibri" w:eastAsia="Calibri" w:hAnsi="Calibri" w:cs="Calibri"/>
              </w:rPr>
              <w:t xml:space="preserve">encia General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Experiencia Especifica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Porcentaje de Participación Ecuatoriana Mínimo (Desagregación Tecnológica)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Metodología de ejecución de la obra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 xml:space="preserve">Cronograma de ejecución de la obra </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w:t>
            </w:r>
            <w:r>
              <w:rPr>
                <w:rFonts w:ascii="Calibri" w:eastAsia="Calibri" w:hAnsi="Calibri" w:cs="Calibri"/>
              </w:rPr>
              <w:t>ulario de compromiso de cumplimiento de parámetros en etapa contractual.</w:t>
            </w:r>
          </w:p>
        </w:tc>
      </w:tr>
      <w:tr w:rsidR="00D21D75">
        <w:tc>
          <w:tcPr>
            <w:tcW w:w="2513" w:type="dxa"/>
          </w:tcPr>
          <w:p w:rsidR="00D21D75" w:rsidRDefault="002D142A">
            <w:pPr>
              <w:jc w:val="both"/>
              <w:rPr>
                <w:rFonts w:ascii="Calibri" w:eastAsia="Calibri" w:hAnsi="Calibri" w:cs="Calibri"/>
              </w:rPr>
            </w:pPr>
            <w:r>
              <w:rPr>
                <w:rFonts w:ascii="Calibri" w:eastAsia="Calibri" w:hAnsi="Calibri" w:cs="Calibri"/>
              </w:rPr>
              <w:t>Patrimonio (Personas Jurídicas)*</w:t>
            </w: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c>
          <w:tcPr>
            <w:tcW w:w="2514" w:type="dxa"/>
          </w:tcPr>
          <w:p w:rsidR="00D21D75" w:rsidRDefault="00D21D75">
            <w:pPr>
              <w:jc w:val="both"/>
              <w:rPr>
                <w:rFonts w:ascii="Calibri" w:eastAsia="Calibri" w:hAnsi="Calibri" w:cs="Calibri"/>
              </w:rPr>
            </w:pPr>
          </w:p>
        </w:tc>
      </w:tr>
    </w:tbl>
    <w:p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rsidR="00D21D75" w:rsidRDefault="002D142A">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Índices financieros</w:t>
      </w:r>
    </w:p>
    <w:p w:rsidR="00D21D75" w:rsidRDefault="00D21D75">
      <w:pPr>
        <w:pBdr>
          <w:top w:val="nil"/>
          <w:left w:val="nil"/>
          <w:bottom w:val="nil"/>
          <w:right w:val="nil"/>
          <w:between w:val="nil"/>
        </w:pBdr>
        <w:ind w:left="1130"/>
        <w:jc w:val="both"/>
        <w:rPr>
          <w:rFonts w:ascii="Calibri" w:eastAsia="Calibri" w:hAnsi="Calibri" w:cs="Calibri"/>
          <w:b/>
          <w:bCs/>
          <w:color w:val="000000"/>
          <w:sz w:val="22"/>
          <w:szCs w:val="22"/>
        </w:rPr>
      </w:pPr>
    </w:p>
    <w:p w:rsidR="00D21D75" w:rsidRDefault="002D142A">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D21D75" w:rsidRDefault="00D21D75">
      <w:pPr>
        <w:ind w:left="720" w:hanging="294"/>
        <w:jc w:val="both"/>
        <w:rPr>
          <w:rFonts w:ascii="Calibri" w:eastAsia="Calibri" w:hAnsi="Calibri" w:cs="Calibri"/>
          <w:sz w:val="22"/>
          <w:szCs w:val="22"/>
        </w:rPr>
      </w:pPr>
    </w:p>
    <w:p w:rsidR="00D21D75" w:rsidRDefault="002D142A">
      <w:pPr>
        <w:ind w:left="426"/>
        <w:jc w:val="both"/>
        <w:rPr>
          <w:rFonts w:ascii="Calibri" w:eastAsia="Calibri" w:hAnsi="Calibri" w:cs="Calibri"/>
          <w:sz w:val="22"/>
          <w:szCs w:val="22"/>
        </w:rPr>
      </w:pPr>
      <w:r>
        <w:rPr>
          <w:rFonts w:ascii="Calibri" w:eastAsia="Calibri" w:hAnsi="Calibri" w:cs="Calibri"/>
          <w:sz w:val="22"/>
          <w:szCs w:val="22"/>
        </w:rPr>
        <w:t xml:space="preserve">Los índices financieros constituirán información </w:t>
      </w:r>
      <w:r>
        <w:rPr>
          <w:rFonts w:ascii="Calibri" w:eastAsia="Calibri" w:hAnsi="Calibri" w:cs="Calibri"/>
          <w:sz w:val="22"/>
          <w:szCs w:val="22"/>
        </w:rPr>
        <w:t>de referencia respecto de los participantes en el procedimiento y en tal medida, su análisis se registrará conforme el detalle a continuación:</w:t>
      </w:r>
    </w:p>
    <w:p w:rsidR="00D21D75" w:rsidRDefault="00D21D75">
      <w:pPr>
        <w:tabs>
          <w:tab w:val="left" w:pos="142"/>
          <w:tab w:val="left" w:pos="709"/>
        </w:tabs>
        <w:ind w:left="709"/>
        <w:jc w:val="both"/>
        <w:rPr>
          <w:rFonts w:ascii="Calibri" w:eastAsia="Calibri" w:hAnsi="Calibri" w:cs="Calibri"/>
          <w:sz w:val="22"/>
          <w:szCs w:val="22"/>
        </w:rPr>
      </w:pPr>
    </w:p>
    <w:tbl>
      <w:tblPr>
        <w:tblStyle w:val="af4"/>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1277"/>
        <w:gridCol w:w="6797"/>
      </w:tblGrid>
      <w:tr w:rsidR="00D21D75">
        <w:trPr>
          <w:trHeight w:val="397"/>
        </w:trPr>
        <w:tc>
          <w:tcPr>
            <w:tcW w:w="198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27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7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D21D75">
        <w:trPr>
          <w:trHeight w:val="397"/>
        </w:trPr>
        <w:tc>
          <w:tcPr>
            <w:tcW w:w="1981"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277"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797"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D21D75">
        <w:trPr>
          <w:trHeight w:val="397"/>
        </w:trPr>
        <w:tc>
          <w:tcPr>
            <w:tcW w:w="1981"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277"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797" w:type="dxa"/>
            <w:tcBorders>
              <w:top w:val="single" w:sz="4" w:space="0" w:color="000000"/>
              <w:left w:val="single" w:sz="4" w:space="0" w:color="000000"/>
              <w:bottom w:val="single" w:sz="4" w:space="0" w:color="000000"/>
              <w:right w:val="single" w:sz="4" w:space="0" w:color="000000"/>
            </w:tcBorders>
          </w:tcPr>
          <w:p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D21D75" w:rsidRDefault="00D21D75">
      <w:pPr>
        <w:jc w:val="both"/>
        <w:rPr>
          <w:rFonts w:ascii="Calibri" w:eastAsia="Calibri" w:hAnsi="Calibri" w:cs="Calibri"/>
          <w:b/>
          <w:bCs/>
          <w:sz w:val="22"/>
          <w:szCs w:val="22"/>
        </w:rPr>
      </w:pPr>
    </w:p>
    <w:p w:rsidR="00D21D75" w:rsidRDefault="002D142A">
      <w:pPr>
        <w:ind w:left="426"/>
        <w:jc w:val="both"/>
        <w:rPr>
          <w:rFonts w:ascii="Calibri" w:eastAsia="Calibri" w:hAnsi="Calibri" w:cs="Calibri"/>
          <w:color w:val="000000"/>
          <w:sz w:val="22"/>
          <w:szCs w:val="22"/>
        </w:rPr>
      </w:pPr>
      <w:r>
        <w:rPr>
          <w:rFonts w:ascii="Calibri" w:eastAsia="Calibri" w:hAnsi="Calibri" w:cs="Calibri"/>
          <w:color w:val="000000"/>
          <w:sz w:val="22"/>
          <w:szCs w:val="22"/>
        </w:rPr>
        <w:t>El oferente deberá presentar adjunto al formulario 1.4 la declaración del impuesto a la renta del ejercicio fiscal inmediato anterior que fue entregado al SRI o copia del balance de situación financiera o general (final) del último ejercicio fiscal present</w:t>
      </w:r>
      <w:r>
        <w:rPr>
          <w:rFonts w:ascii="Calibri" w:eastAsia="Calibri" w:hAnsi="Calibri" w:cs="Calibri"/>
          <w:color w:val="000000"/>
          <w:sz w:val="22"/>
          <w:szCs w:val="22"/>
        </w:rPr>
        <w:t xml:space="preserve">ado ante la Superintendencia de Compañías, Valores y Seguros. Podrá presentar la impresión electrónica del balance ingresado en el portal web de dichas entidades de control. </w:t>
      </w:r>
    </w:p>
    <w:p w:rsidR="00D21D75" w:rsidRDefault="00D21D75">
      <w:pPr>
        <w:pBdr>
          <w:top w:val="nil"/>
          <w:left w:val="nil"/>
          <w:bottom w:val="nil"/>
          <w:right w:val="nil"/>
          <w:between w:val="nil"/>
        </w:pBdr>
        <w:ind w:left="1166"/>
        <w:jc w:val="both"/>
        <w:rPr>
          <w:rFonts w:ascii="Calibri" w:eastAsia="Calibri" w:hAnsi="Calibri" w:cs="Calibri"/>
          <w:b/>
          <w:bCs/>
          <w:color w:val="000000"/>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 xml:space="preserve">18.2 Evaluación por puntaje: </w:t>
      </w:r>
    </w:p>
    <w:p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Solo las ofertas que cumplan con los requisitos mínimos serán objeto de evaluación por puntaje. Página 9/13 Para la valoración se observarán los siguientes criterios:</w:t>
      </w:r>
    </w:p>
    <w:p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tbl>
      <w:tblPr>
        <w:tblStyle w:val="af5"/>
        <w:tblW w:w="880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304"/>
        <w:gridCol w:w="5520"/>
      </w:tblGrid>
      <w:tr w:rsidR="00D21D75">
        <w:trPr>
          <w:trHeight w:val="300"/>
        </w:trPr>
        <w:tc>
          <w:tcPr>
            <w:tcW w:w="1980" w:type="dxa"/>
            <w:shd w:val="clear" w:color="auto" w:fill="B4C6E7"/>
            <w:vAlign w:val="center"/>
          </w:tcPr>
          <w:p w:rsidR="00D21D75" w:rsidRDefault="002D142A">
            <w:pPr>
              <w:jc w:val="center"/>
              <w:rPr>
                <w:rFonts w:ascii="Calibri" w:eastAsia="Calibri" w:hAnsi="Calibri" w:cs="Calibri"/>
                <w:b/>
                <w:bCs/>
                <w:color w:val="000000"/>
              </w:rPr>
            </w:pPr>
            <w:r>
              <w:rPr>
                <w:rFonts w:ascii="Calibri" w:eastAsia="Calibri" w:hAnsi="Calibri" w:cs="Calibri"/>
                <w:b/>
                <w:bCs/>
                <w:color w:val="000000"/>
              </w:rPr>
              <w:t>PARÁMETRO</w:t>
            </w:r>
          </w:p>
        </w:tc>
        <w:tc>
          <w:tcPr>
            <w:tcW w:w="1304" w:type="dxa"/>
            <w:shd w:val="clear" w:color="auto" w:fill="B4C6E7"/>
            <w:vAlign w:val="center"/>
          </w:tcPr>
          <w:p w:rsidR="00D21D75" w:rsidRDefault="002D142A">
            <w:pPr>
              <w:jc w:val="center"/>
              <w:rPr>
                <w:rFonts w:ascii="Calibri" w:eastAsia="Calibri" w:hAnsi="Calibri" w:cs="Calibri"/>
                <w:b/>
                <w:bCs/>
                <w:color w:val="000000"/>
              </w:rPr>
            </w:pPr>
            <w:r>
              <w:rPr>
                <w:rFonts w:ascii="Calibri" w:eastAsia="Calibri" w:hAnsi="Calibri" w:cs="Calibri"/>
                <w:b/>
                <w:bCs/>
                <w:color w:val="000000"/>
              </w:rPr>
              <w:t>VALORACIÓN</w:t>
            </w:r>
          </w:p>
        </w:tc>
        <w:tc>
          <w:tcPr>
            <w:tcW w:w="5520" w:type="dxa"/>
            <w:tcBorders>
              <w:bottom w:val="single" w:sz="4" w:space="0" w:color="000000"/>
            </w:tcBorders>
            <w:shd w:val="clear" w:color="auto" w:fill="B4C6E7"/>
            <w:vAlign w:val="center"/>
          </w:tcPr>
          <w:p w:rsidR="00D21D75" w:rsidRDefault="002D142A">
            <w:pPr>
              <w:jc w:val="center"/>
              <w:rPr>
                <w:rFonts w:ascii="Calibri" w:eastAsia="Calibri" w:hAnsi="Calibri" w:cs="Calibri"/>
                <w:b/>
                <w:bCs/>
                <w:color w:val="000000"/>
              </w:rPr>
            </w:pPr>
            <w:r>
              <w:rPr>
                <w:rFonts w:ascii="Calibri" w:eastAsia="Calibri" w:hAnsi="Calibri" w:cs="Calibri"/>
                <w:b/>
                <w:bCs/>
                <w:color w:val="000000"/>
              </w:rPr>
              <w:t>CRITERIO DE ASIGNACIÓN DE PUNTOS</w:t>
            </w:r>
          </w:p>
        </w:tc>
      </w:tr>
      <w:tr w:rsidR="00D21D75">
        <w:trPr>
          <w:trHeight w:val="900"/>
        </w:trPr>
        <w:tc>
          <w:tcPr>
            <w:tcW w:w="1980" w:type="dxa"/>
            <w:vMerge w:val="restart"/>
            <w:vAlign w:val="center"/>
          </w:tcPr>
          <w:p w:rsidR="00D21D75" w:rsidRDefault="002D142A">
            <w:pPr>
              <w:rPr>
                <w:rFonts w:ascii="Calibri" w:eastAsia="Calibri" w:hAnsi="Calibri" w:cs="Calibri"/>
                <w:color w:val="000000"/>
              </w:rPr>
            </w:pPr>
            <w:r>
              <w:rPr>
                <w:rFonts w:ascii="Calibri" w:eastAsia="Calibri" w:hAnsi="Calibri" w:cs="Calibri"/>
                <w:color w:val="000000"/>
              </w:rPr>
              <w:t>Experiencia general</w:t>
            </w:r>
          </w:p>
        </w:tc>
        <w:tc>
          <w:tcPr>
            <w:tcW w:w="1304" w:type="dxa"/>
            <w:vMerge w:val="restart"/>
            <w:tcBorders>
              <w:right w:val="single" w:sz="4" w:space="0" w:color="000000"/>
            </w:tcBorders>
            <w:vAlign w:val="center"/>
          </w:tcPr>
          <w:p w:rsidR="00D21D75" w:rsidRDefault="002D142A">
            <w:pPr>
              <w:jc w:val="center"/>
              <w:rPr>
                <w:rFonts w:ascii="Calibri" w:eastAsia="Calibri" w:hAnsi="Calibri" w:cs="Calibri"/>
                <w:color w:val="000000"/>
              </w:rPr>
            </w:pPr>
            <w:r>
              <w:rPr>
                <w:rFonts w:ascii="Calibri" w:eastAsia="Calibri" w:hAnsi="Calibri" w:cs="Calibri"/>
                <w:color w:val="000000"/>
                <w:highlight w:val="green"/>
              </w:rPr>
              <w:t>xx</w:t>
            </w:r>
          </w:p>
        </w:tc>
        <w:tc>
          <w:tcPr>
            <w:tcW w:w="5520" w:type="dxa"/>
            <w:tcBorders>
              <w:left w:val="single" w:sz="4" w:space="0" w:color="000000"/>
              <w:bottom w:val="nil"/>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r>
              <w:rPr>
                <w:rFonts w:ascii="Calibri" w:eastAsia="Calibri" w:hAnsi="Calibri" w:cs="Calibri"/>
                <w:color w:val="000000"/>
                <w:highlight w:val="green"/>
              </w:rPr>
              <w:t>xxx</w:t>
            </w:r>
            <w:r>
              <w:rPr>
                <w:rFonts w:ascii="Calibri" w:eastAsia="Calibri" w:hAnsi="Calibri" w:cs="Calibri"/>
                <w:color w:val="000000"/>
              </w:rPr>
              <w:t xml:space="preserve"> puntos a la oferta que demuestre el mayor monto en experiencia general dentro de los 20 años solicitados.  </w:t>
            </w:r>
          </w:p>
        </w:tc>
      </w:tr>
      <w:tr w:rsidR="00D21D75">
        <w:trPr>
          <w:trHeight w:val="6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trPr>
          <w:trHeight w:val="3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Experiencia general a puntuar = ƩMCEG – MMEG</w:t>
            </w:r>
          </w:p>
        </w:tc>
      </w:tr>
      <w:tr w:rsidR="00D21D75">
        <w:trPr>
          <w:trHeight w:val="6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ΣMCEG= Sumatoria de Montos de contratos de experiencia general, presentados por cada oferente</w:t>
            </w:r>
          </w:p>
        </w:tc>
      </w:tr>
      <w:tr w:rsidR="00D21D75">
        <w:trPr>
          <w:trHeight w:val="3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MMEG= Monto mínimo de experiencia general</w:t>
            </w:r>
          </w:p>
        </w:tc>
      </w:tr>
      <w:tr w:rsidR="00D21D75">
        <w:trPr>
          <w:trHeight w:val="12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single" w:sz="4" w:space="0" w:color="000000"/>
              <w:right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El valor máximo a ser puntuado, no podrá superar el valor del presupuesto referencial del procedimiento de contratación multiplicado por un factor de 1,25, esto es </w:t>
            </w:r>
            <w:r>
              <w:rPr>
                <w:rFonts w:ascii="Calibri" w:eastAsia="Calibri" w:hAnsi="Calibri" w:cs="Calibri"/>
                <w:color w:val="000000"/>
              </w:rPr>
              <w:br/>
            </w:r>
            <w:r>
              <w:rPr>
                <w:rFonts w:ascii="Calibri" w:eastAsia="Calibri" w:hAnsi="Calibri" w:cs="Calibri"/>
                <w:highlight w:val="green"/>
              </w:rPr>
              <w:t>$xxxxx</w:t>
            </w:r>
          </w:p>
        </w:tc>
      </w:tr>
      <w:tr w:rsidR="00D21D75">
        <w:trPr>
          <w:trHeight w:val="900"/>
        </w:trPr>
        <w:tc>
          <w:tcPr>
            <w:tcW w:w="1980" w:type="dxa"/>
            <w:vMerge w:val="restart"/>
            <w:vAlign w:val="center"/>
          </w:tcPr>
          <w:p w:rsidR="00D21D75" w:rsidRDefault="002D142A">
            <w:pPr>
              <w:rPr>
                <w:rFonts w:ascii="Calibri" w:eastAsia="Calibri" w:hAnsi="Calibri" w:cs="Calibri"/>
                <w:color w:val="000000"/>
              </w:rPr>
            </w:pPr>
            <w:r>
              <w:rPr>
                <w:rFonts w:ascii="Calibri" w:eastAsia="Calibri" w:hAnsi="Calibri" w:cs="Calibri"/>
                <w:color w:val="000000"/>
              </w:rPr>
              <w:t>Experiencia específica</w:t>
            </w:r>
          </w:p>
        </w:tc>
        <w:tc>
          <w:tcPr>
            <w:tcW w:w="1304" w:type="dxa"/>
            <w:vMerge w:val="restart"/>
            <w:vAlign w:val="center"/>
          </w:tcPr>
          <w:p w:rsidR="00D21D75" w:rsidRDefault="002D142A">
            <w:pPr>
              <w:jc w:val="center"/>
              <w:rPr>
                <w:rFonts w:ascii="Calibri" w:eastAsia="Calibri" w:hAnsi="Calibri" w:cs="Calibri"/>
                <w:color w:val="000000"/>
              </w:rPr>
            </w:pPr>
            <w:r>
              <w:rPr>
                <w:rFonts w:ascii="Calibri" w:eastAsia="Calibri" w:hAnsi="Calibri" w:cs="Calibri"/>
                <w:highlight w:val="green"/>
              </w:rPr>
              <w:t>xxx</w:t>
            </w:r>
          </w:p>
        </w:tc>
        <w:tc>
          <w:tcPr>
            <w:tcW w:w="5520" w:type="dxa"/>
            <w:tcBorders>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r>
              <w:rPr>
                <w:rFonts w:ascii="Calibri" w:eastAsia="Calibri" w:hAnsi="Calibri" w:cs="Calibri"/>
                <w:highlight w:val="green"/>
              </w:rPr>
              <w:t>xxx</w:t>
            </w:r>
            <w:r>
              <w:rPr>
                <w:rFonts w:ascii="Calibri" w:eastAsia="Calibri" w:hAnsi="Calibri" w:cs="Calibri"/>
                <w:color w:val="000000"/>
              </w:rPr>
              <w:t xml:space="preserve"> puntos a la oferta que demuestre el mayor monto en experiencia específica dentro de los 20 años solicitados.  </w:t>
            </w:r>
          </w:p>
        </w:tc>
      </w:tr>
      <w:tr w:rsidR="00D21D75">
        <w:trPr>
          <w:trHeight w:val="6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trPr>
          <w:trHeight w:val="3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Experiencia específica a puntuar = ƩMCEE – MMEE</w:t>
            </w:r>
          </w:p>
        </w:tc>
      </w:tr>
      <w:tr w:rsidR="00D21D75">
        <w:trPr>
          <w:trHeight w:val="6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ΣMCEE= Sumatoria de Montos de contratos de experiencia específica, presentados por cada oferente</w:t>
            </w:r>
          </w:p>
        </w:tc>
      </w:tr>
      <w:tr w:rsidR="00D21D75">
        <w:trPr>
          <w:trHeight w:val="3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MMEE= Monto mínimo de experiencia específica</w:t>
            </w:r>
          </w:p>
        </w:tc>
      </w:tr>
      <w:tr w:rsidR="00D21D75">
        <w:trPr>
          <w:trHeight w:val="12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El valor máximo a ser puntuado, no podrá superar el valor del presupuesto referencial del procedimiento de contratación multiplicado por un factor de 1,25, esto es </w:t>
            </w:r>
            <w:r>
              <w:rPr>
                <w:rFonts w:ascii="Calibri" w:eastAsia="Calibri" w:hAnsi="Calibri" w:cs="Calibri"/>
                <w:color w:val="000000"/>
              </w:rPr>
              <w:br/>
            </w:r>
            <w:r>
              <w:rPr>
                <w:rFonts w:ascii="Calibri" w:eastAsia="Calibri" w:hAnsi="Calibri" w:cs="Calibri"/>
                <w:highlight w:val="green"/>
              </w:rPr>
              <w:t>$xxxxx</w:t>
            </w:r>
          </w:p>
        </w:tc>
      </w:tr>
      <w:tr w:rsidR="00D21D75">
        <w:trPr>
          <w:trHeight w:val="6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single" w:sz="4" w:space="0" w:color="000000"/>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trPr>
          <w:trHeight w:val="600"/>
        </w:trPr>
        <w:tc>
          <w:tcPr>
            <w:tcW w:w="1980" w:type="dxa"/>
            <w:vMerge w:val="restart"/>
            <w:vAlign w:val="center"/>
          </w:tcPr>
          <w:p w:rsidR="00D21D75" w:rsidRDefault="002D142A">
            <w:pPr>
              <w:rPr>
                <w:rFonts w:ascii="Calibri" w:eastAsia="Calibri" w:hAnsi="Calibri" w:cs="Calibri"/>
                <w:color w:val="000000"/>
              </w:rPr>
            </w:pPr>
            <w:r>
              <w:rPr>
                <w:rFonts w:ascii="Calibri" w:eastAsia="Calibri" w:hAnsi="Calibri" w:cs="Calibri"/>
                <w:color w:val="000000"/>
              </w:rPr>
              <w:t>Oferta económica</w:t>
            </w:r>
          </w:p>
        </w:tc>
        <w:tc>
          <w:tcPr>
            <w:tcW w:w="1304" w:type="dxa"/>
            <w:vMerge w:val="restart"/>
            <w:vAlign w:val="center"/>
          </w:tcPr>
          <w:p w:rsidR="00D21D75" w:rsidRDefault="002D142A">
            <w:pPr>
              <w:jc w:val="center"/>
              <w:rPr>
                <w:rFonts w:ascii="Calibri" w:eastAsia="Calibri" w:hAnsi="Calibri" w:cs="Calibri"/>
                <w:color w:val="000000"/>
              </w:rPr>
            </w:pPr>
            <w:r>
              <w:rPr>
                <w:rFonts w:ascii="Calibri" w:eastAsia="Calibri" w:hAnsi="Calibri" w:cs="Calibri"/>
                <w:highlight w:val="green"/>
              </w:rPr>
              <w:t>xxx</w:t>
            </w:r>
          </w:p>
        </w:tc>
        <w:tc>
          <w:tcPr>
            <w:tcW w:w="5520" w:type="dxa"/>
            <w:tcBorders>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r>
              <w:rPr>
                <w:rFonts w:ascii="Calibri" w:eastAsia="Calibri" w:hAnsi="Calibri" w:cs="Calibri"/>
                <w:highlight w:val="green"/>
              </w:rPr>
              <w:t>xxx</w:t>
            </w:r>
            <w:r>
              <w:rPr>
                <w:rFonts w:ascii="Calibri" w:eastAsia="Calibri" w:hAnsi="Calibri" w:cs="Calibri"/>
                <w:color w:val="000000"/>
              </w:rPr>
              <w:t xml:space="preserve"> puntos a la menor oferta económica.</w:t>
            </w:r>
          </w:p>
        </w:tc>
      </w:tr>
      <w:tr w:rsidR="00D21D75">
        <w:trPr>
          <w:trHeight w:val="645"/>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rsidR="00D21D75" w:rsidRDefault="002D142A">
            <w:pPr>
              <w:jc w:val="both"/>
              <w:rPr>
                <w:rFonts w:ascii="Calibri" w:eastAsia="Calibri" w:hAnsi="Calibri" w:cs="Calibri"/>
                <w:color w:val="000000"/>
              </w:rPr>
            </w:pPr>
            <w:r>
              <w:rPr>
                <w:rFonts w:ascii="Calibri" w:eastAsia="Calibri" w:hAnsi="Calibri" w:cs="Calibri"/>
                <w:color w:val="000000"/>
              </w:rPr>
              <w:t>Para las demás ofertas se aplicará un criterio inversamente proporcional / a mayor oferta, menor puntaje</w:t>
            </w:r>
          </w:p>
        </w:tc>
      </w:tr>
      <w:tr w:rsidR="00D21D75">
        <w:trPr>
          <w:trHeight w:val="1200"/>
        </w:trPr>
        <w:tc>
          <w:tcPr>
            <w:tcW w:w="1980"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tcBorders>
            <w:vAlign w:val="bottom"/>
          </w:tcPr>
          <w:p w:rsidR="00D21D75" w:rsidRDefault="002D142A">
            <w:pPr>
              <w:rPr>
                <w:rFonts w:ascii="Calibri" w:eastAsia="Calibri" w:hAnsi="Calibri" w:cs="Calibri"/>
                <w:color w:val="000000"/>
              </w:rPr>
            </w:pPr>
            <w:r>
              <w:rPr>
                <w:rFonts w:ascii="Calibri" w:eastAsia="Calibri" w:hAnsi="Calibri" w:cs="Calibri"/>
                <w:color w:val="000000"/>
              </w:rPr>
              <w:t>En caso de que existan errores aritméticos en la oferta económica, la comisión técnica procederá a su corrección conforme lo previsto en la normativa expedida por el SERCOP para el efecto</w:t>
            </w:r>
          </w:p>
        </w:tc>
      </w:tr>
      <w:tr w:rsidR="00D21D75">
        <w:trPr>
          <w:trHeight w:val="300"/>
        </w:trPr>
        <w:tc>
          <w:tcPr>
            <w:tcW w:w="1980" w:type="dxa"/>
            <w:vAlign w:val="center"/>
          </w:tcPr>
          <w:p w:rsidR="00D21D75" w:rsidRDefault="002D142A">
            <w:pPr>
              <w:rPr>
                <w:rFonts w:ascii="Calibri" w:eastAsia="Calibri" w:hAnsi="Calibri" w:cs="Calibri"/>
                <w:color w:val="000000"/>
              </w:rPr>
            </w:pPr>
            <w:r>
              <w:rPr>
                <w:rFonts w:ascii="Calibri" w:eastAsia="Calibri" w:hAnsi="Calibri" w:cs="Calibri"/>
                <w:color w:val="000000"/>
              </w:rPr>
              <w:t xml:space="preserve">Subcontratación </w:t>
            </w:r>
          </w:p>
        </w:tc>
        <w:tc>
          <w:tcPr>
            <w:tcW w:w="1304" w:type="dxa"/>
            <w:vAlign w:val="center"/>
          </w:tcPr>
          <w:p w:rsidR="00D21D75" w:rsidRDefault="002D142A">
            <w:pPr>
              <w:jc w:val="center"/>
              <w:rPr>
                <w:rFonts w:ascii="Calibri" w:eastAsia="Calibri" w:hAnsi="Calibri" w:cs="Calibri"/>
                <w:color w:val="000000"/>
              </w:rPr>
            </w:pPr>
            <w:r>
              <w:rPr>
                <w:rFonts w:ascii="Calibri" w:eastAsia="Calibri" w:hAnsi="Calibri" w:cs="Calibri"/>
                <w:color w:val="000000"/>
              </w:rPr>
              <w:t>5</w:t>
            </w:r>
          </w:p>
        </w:tc>
        <w:tc>
          <w:tcPr>
            <w:tcW w:w="5520" w:type="dxa"/>
            <w:vAlign w:val="center"/>
          </w:tcPr>
          <w:p w:rsidR="00D21D75" w:rsidRDefault="002D142A">
            <w:pPr>
              <w:jc w:val="center"/>
              <w:rPr>
                <w:rFonts w:ascii="Calibri" w:eastAsia="Calibri" w:hAnsi="Calibri" w:cs="Calibri"/>
                <w:color w:val="000000"/>
              </w:rPr>
            </w:pPr>
            <w:r>
              <w:rPr>
                <w:rFonts w:ascii="Calibri" w:eastAsia="Calibri" w:hAnsi="Calibri" w:cs="Calibri"/>
                <w:color w:val="000000"/>
              </w:rPr>
              <w:t>Establecido por el Módulo Facilitador de la Contratación Publica</w:t>
            </w:r>
          </w:p>
        </w:tc>
      </w:tr>
      <w:tr w:rsidR="00D21D75">
        <w:trPr>
          <w:trHeight w:val="300"/>
        </w:trPr>
        <w:tc>
          <w:tcPr>
            <w:tcW w:w="1980" w:type="dxa"/>
            <w:vAlign w:val="center"/>
          </w:tcPr>
          <w:p w:rsidR="00D21D75" w:rsidRDefault="002D142A">
            <w:pPr>
              <w:rPr>
                <w:rFonts w:ascii="Calibri" w:eastAsia="Calibri" w:hAnsi="Calibri" w:cs="Calibri"/>
                <w:color w:val="000000"/>
              </w:rPr>
            </w:pPr>
            <w:r>
              <w:rPr>
                <w:rFonts w:ascii="Calibri" w:eastAsia="Calibri" w:hAnsi="Calibri" w:cs="Calibri"/>
                <w:color w:val="000000"/>
              </w:rPr>
              <w:t>Participación ecuatoriana</w:t>
            </w:r>
          </w:p>
        </w:tc>
        <w:tc>
          <w:tcPr>
            <w:tcW w:w="1304" w:type="dxa"/>
            <w:vAlign w:val="center"/>
          </w:tcPr>
          <w:p w:rsidR="00D21D75" w:rsidRDefault="002D142A">
            <w:pPr>
              <w:jc w:val="center"/>
              <w:rPr>
                <w:rFonts w:ascii="Calibri" w:eastAsia="Calibri" w:hAnsi="Calibri" w:cs="Calibri"/>
                <w:color w:val="000000"/>
              </w:rPr>
            </w:pPr>
            <w:r>
              <w:rPr>
                <w:rFonts w:ascii="Calibri" w:eastAsia="Calibri" w:hAnsi="Calibri" w:cs="Calibri"/>
                <w:color w:val="000000"/>
              </w:rPr>
              <w:t>10</w:t>
            </w:r>
          </w:p>
        </w:tc>
        <w:tc>
          <w:tcPr>
            <w:tcW w:w="5520" w:type="dxa"/>
            <w:vAlign w:val="center"/>
          </w:tcPr>
          <w:p w:rsidR="00D21D75" w:rsidRDefault="002D142A">
            <w:pPr>
              <w:jc w:val="center"/>
              <w:rPr>
                <w:rFonts w:ascii="Calibri" w:eastAsia="Calibri" w:hAnsi="Calibri" w:cs="Calibri"/>
                <w:b/>
                <w:bCs/>
                <w:color w:val="000000"/>
              </w:rPr>
            </w:pPr>
            <w:r>
              <w:rPr>
                <w:rFonts w:ascii="Calibri" w:eastAsia="Calibri" w:hAnsi="Calibri" w:cs="Calibri"/>
                <w:color w:val="000000"/>
              </w:rPr>
              <w:t>Establecido por el Módulo Facilitador de la Contratación Publica</w:t>
            </w:r>
          </w:p>
        </w:tc>
      </w:tr>
      <w:tr w:rsidR="00D21D75">
        <w:trPr>
          <w:trHeight w:val="300"/>
        </w:trPr>
        <w:tc>
          <w:tcPr>
            <w:tcW w:w="1980" w:type="dxa"/>
            <w:shd w:val="clear" w:color="auto" w:fill="B4C6E7"/>
            <w:vAlign w:val="center"/>
          </w:tcPr>
          <w:p w:rsidR="00D21D75" w:rsidRDefault="002D142A">
            <w:pPr>
              <w:jc w:val="center"/>
              <w:rPr>
                <w:rFonts w:ascii="Calibri" w:eastAsia="Calibri" w:hAnsi="Calibri" w:cs="Calibri"/>
                <w:b/>
                <w:bCs/>
                <w:color w:val="000000"/>
              </w:rPr>
            </w:pPr>
            <w:r>
              <w:rPr>
                <w:rFonts w:ascii="Calibri" w:eastAsia="Calibri" w:hAnsi="Calibri" w:cs="Calibri"/>
                <w:b/>
                <w:bCs/>
                <w:color w:val="000000"/>
              </w:rPr>
              <w:t>TOTAL</w:t>
            </w:r>
          </w:p>
        </w:tc>
        <w:tc>
          <w:tcPr>
            <w:tcW w:w="1304" w:type="dxa"/>
            <w:shd w:val="clear" w:color="auto" w:fill="B4C6E7"/>
            <w:vAlign w:val="center"/>
          </w:tcPr>
          <w:p w:rsidR="00D21D75" w:rsidRDefault="002D142A">
            <w:pPr>
              <w:jc w:val="center"/>
              <w:rPr>
                <w:rFonts w:ascii="Calibri" w:eastAsia="Calibri" w:hAnsi="Calibri" w:cs="Calibri"/>
                <w:b/>
                <w:bCs/>
                <w:color w:val="000000"/>
              </w:rPr>
            </w:pPr>
            <w:r>
              <w:rPr>
                <w:rFonts w:ascii="Calibri" w:eastAsia="Calibri" w:hAnsi="Calibri" w:cs="Calibri"/>
                <w:b/>
                <w:bCs/>
                <w:color w:val="000000"/>
              </w:rPr>
              <w:t>100</w:t>
            </w:r>
          </w:p>
        </w:tc>
        <w:tc>
          <w:tcPr>
            <w:tcW w:w="5520" w:type="dxa"/>
            <w:vAlign w:val="center"/>
          </w:tcPr>
          <w:p w:rsidR="00D21D75" w:rsidRDefault="00D21D75">
            <w:pPr>
              <w:jc w:val="center"/>
              <w:rPr>
                <w:rFonts w:ascii="Calibri" w:eastAsia="Calibri" w:hAnsi="Calibri" w:cs="Calibri"/>
                <w:b/>
                <w:bCs/>
                <w:color w:val="000000"/>
              </w:rPr>
            </w:pPr>
          </w:p>
        </w:tc>
      </w:tr>
    </w:tbl>
    <w:p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DISTRIBUCIÓN DE LA OBRA </w:t>
      </w:r>
    </w:p>
    <w:p w:rsidR="00D21D75" w:rsidRDefault="002D142A">
      <w:pPr>
        <w:jc w:val="both"/>
        <w:rPr>
          <w:rFonts w:ascii="Calibri" w:eastAsia="Calibri" w:hAnsi="Calibri" w:cs="Calibri"/>
          <w:sz w:val="22"/>
          <w:szCs w:val="22"/>
          <w:highlight w:val="green"/>
        </w:rPr>
      </w:pPr>
      <w:bookmarkStart w:id="7" w:name="_heading=h.p9of0uan44s1" w:colFirst="0" w:colLast="0"/>
      <w:bookmarkEnd w:id="7"/>
      <w:r>
        <w:rPr>
          <w:rFonts w:ascii="Calibri" w:eastAsia="Calibri" w:hAnsi="Calibri" w:cs="Calibri"/>
          <w:sz w:val="22"/>
          <w:szCs w:val="22"/>
          <w:highlight w:val="green"/>
        </w:rPr>
        <w:t>Si/No aplica</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Si aplica Indicar el cuadro con la distribución de la obra objeto de la contratación.</w:t>
      </w:r>
    </w:p>
    <w:p w:rsidR="00D21D75" w:rsidRDefault="00D21D75">
      <w:pPr>
        <w:jc w:val="both"/>
        <w:rPr>
          <w:rFonts w:ascii="Calibri" w:eastAsia="Calibri" w:hAnsi="Calibri" w:cs="Calibri"/>
          <w:sz w:val="22"/>
          <w:szCs w:val="22"/>
        </w:rPr>
      </w:pPr>
    </w:p>
    <w:tbl>
      <w:tblPr>
        <w:tblStyle w:val="af6"/>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D21D75">
        <w:tc>
          <w:tcPr>
            <w:tcW w:w="1275" w:type="dxa"/>
          </w:tcPr>
          <w:p w:rsidR="00D21D75" w:rsidRDefault="002D142A">
            <w:pPr>
              <w:jc w:val="center"/>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rsidR="00D21D75" w:rsidRDefault="002D142A">
            <w:pPr>
              <w:jc w:val="center"/>
              <w:rPr>
                <w:rFonts w:ascii="Calibri" w:eastAsia="Calibri" w:hAnsi="Calibri" w:cs="Calibri"/>
                <w:b/>
                <w:bCs/>
                <w:highlight w:val="yellow"/>
              </w:rPr>
            </w:pPr>
            <w:r>
              <w:rPr>
                <w:rFonts w:ascii="Calibri" w:eastAsia="Calibri" w:hAnsi="Calibri" w:cs="Calibri"/>
                <w:b/>
                <w:bCs/>
                <w:highlight w:val="yellow"/>
              </w:rPr>
              <w:t>Rubro</w:t>
            </w:r>
          </w:p>
        </w:tc>
        <w:tc>
          <w:tcPr>
            <w:tcW w:w="2976" w:type="dxa"/>
          </w:tcPr>
          <w:p w:rsidR="00D21D75" w:rsidRDefault="002D142A">
            <w:pPr>
              <w:jc w:val="center"/>
              <w:rPr>
                <w:rFonts w:ascii="Calibri" w:eastAsia="Calibri" w:hAnsi="Calibri" w:cs="Calibri"/>
                <w:b/>
                <w:bCs/>
                <w:highlight w:val="yellow"/>
              </w:rPr>
            </w:pPr>
            <w:r>
              <w:rPr>
                <w:rFonts w:ascii="Calibri" w:eastAsia="Calibri" w:hAnsi="Calibri" w:cs="Calibri"/>
                <w:b/>
                <w:bCs/>
                <w:highlight w:val="yellow"/>
              </w:rPr>
              <w:t>ubicación</w:t>
            </w:r>
          </w:p>
        </w:tc>
      </w:tr>
      <w:tr w:rsidR="00D21D75">
        <w:tc>
          <w:tcPr>
            <w:tcW w:w="1275" w:type="dxa"/>
          </w:tcPr>
          <w:p w:rsidR="00D21D75" w:rsidRDefault="00D21D75">
            <w:pPr>
              <w:jc w:val="center"/>
              <w:rPr>
                <w:rFonts w:ascii="Calibri" w:eastAsia="Calibri" w:hAnsi="Calibri" w:cs="Calibri"/>
                <w:highlight w:val="yellow"/>
              </w:rPr>
            </w:pPr>
          </w:p>
        </w:tc>
        <w:tc>
          <w:tcPr>
            <w:tcW w:w="1560" w:type="dxa"/>
          </w:tcPr>
          <w:p w:rsidR="00D21D75" w:rsidRDefault="00D21D75">
            <w:pPr>
              <w:jc w:val="both"/>
              <w:rPr>
                <w:rFonts w:ascii="Calibri" w:eastAsia="Calibri" w:hAnsi="Calibri" w:cs="Calibri"/>
                <w:highlight w:val="yellow"/>
              </w:rPr>
            </w:pPr>
          </w:p>
        </w:tc>
        <w:tc>
          <w:tcPr>
            <w:tcW w:w="2976" w:type="dxa"/>
          </w:tcPr>
          <w:p w:rsidR="00D21D75" w:rsidRDefault="00D21D75">
            <w:pPr>
              <w:jc w:val="both"/>
              <w:rPr>
                <w:rFonts w:ascii="Calibri" w:eastAsia="Calibri" w:hAnsi="Calibri" w:cs="Calibri"/>
                <w:highlight w:val="yellow"/>
              </w:rPr>
            </w:pPr>
          </w:p>
        </w:tc>
      </w:tr>
      <w:tr w:rsidR="00D21D75">
        <w:tc>
          <w:tcPr>
            <w:tcW w:w="1275" w:type="dxa"/>
          </w:tcPr>
          <w:p w:rsidR="00D21D75" w:rsidRDefault="00D21D75">
            <w:pPr>
              <w:jc w:val="center"/>
              <w:rPr>
                <w:rFonts w:ascii="Calibri" w:eastAsia="Calibri" w:hAnsi="Calibri" w:cs="Calibri"/>
                <w:highlight w:val="yellow"/>
              </w:rPr>
            </w:pPr>
          </w:p>
        </w:tc>
        <w:tc>
          <w:tcPr>
            <w:tcW w:w="1560" w:type="dxa"/>
          </w:tcPr>
          <w:p w:rsidR="00D21D75" w:rsidRDefault="00D21D75">
            <w:pPr>
              <w:jc w:val="both"/>
              <w:rPr>
                <w:rFonts w:ascii="Calibri" w:eastAsia="Calibri" w:hAnsi="Calibri" w:cs="Calibri"/>
                <w:highlight w:val="yellow"/>
              </w:rPr>
            </w:pPr>
          </w:p>
        </w:tc>
        <w:tc>
          <w:tcPr>
            <w:tcW w:w="2976" w:type="dxa"/>
          </w:tcPr>
          <w:p w:rsidR="00D21D75" w:rsidRDefault="00D21D75">
            <w:pPr>
              <w:jc w:val="both"/>
              <w:rPr>
                <w:rFonts w:ascii="Calibri" w:eastAsia="Calibri" w:hAnsi="Calibri" w:cs="Calibri"/>
                <w:highlight w:val="yellow"/>
              </w:rPr>
            </w:pPr>
          </w:p>
        </w:tc>
      </w:tr>
    </w:tbl>
    <w:p w:rsidR="00D21D75" w:rsidRDefault="00D21D75">
      <w:pPr>
        <w:ind w:firstLine="410"/>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PERIODICIDAD DEL PLANILLAJE: </w:t>
      </w:r>
      <w:r>
        <w:rPr>
          <w:rFonts w:ascii="Calibri" w:eastAsia="Calibri" w:hAnsi="Calibri" w:cs="Calibri"/>
          <w:color w:val="000000"/>
          <w:sz w:val="22"/>
          <w:szCs w:val="22"/>
        </w:rPr>
        <w:t>(Mensual, bimensual, trimestral, única)</w:t>
      </w:r>
    </w:p>
    <w:p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CONTRATISTA</w:t>
      </w:r>
    </w:p>
    <w:p w:rsidR="00D21D75" w:rsidRDefault="00D21D75">
      <w:pPr>
        <w:pBdr>
          <w:top w:val="nil"/>
          <w:left w:val="nil"/>
          <w:bottom w:val="nil"/>
          <w:right w:val="nil"/>
          <w:between w:val="nil"/>
        </w:pBdr>
        <w:ind w:left="1490"/>
        <w:jc w:val="both"/>
        <w:rPr>
          <w:rFonts w:ascii="Calibri" w:eastAsia="Calibri" w:hAnsi="Calibri" w:cs="Calibri"/>
          <w:color w:val="000000"/>
          <w:sz w:val="22"/>
          <w:szCs w:val="22"/>
        </w:rPr>
      </w:pP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Revisar cuidadosamente el pliego y cumplir con todos los requisitos solicitados en él. Su omisión o descuido al revisar los documentos no </w:t>
      </w:r>
      <w:r>
        <w:rPr>
          <w:rFonts w:ascii="Calibri" w:eastAsia="Calibri" w:hAnsi="Calibri" w:cs="Calibri"/>
          <w:color w:val="000000"/>
          <w:sz w:val="22"/>
          <w:szCs w:val="22"/>
        </w:rPr>
        <w:t>le relevará de cumplir lo señalado en su propuesta.</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especificaciones técnicas y la oferta presentada, en el lugar de entrega establecido en este documento.</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w:t>
      </w:r>
      <w:r>
        <w:rPr>
          <w:rFonts w:ascii="Calibri" w:eastAsia="Calibri" w:hAnsi="Calibri" w:cs="Calibri"/>
          <w:color w:val="000000"/>
          <w:sz w:val="22"/>
          <w:szCs w:val="22"/>
        </w:rPr>
        <w:t xml:space="preserve">iones determinadas en este instrumento y a lo previsto en el pliego a entera satisfacción de ESPOL. Sin embargo, también está obligada a cumplir con cualquier otra que se derive natural y legalmente del objeto del contrato y pueda ser exigible por constar </w:t>
      </w:r>
      <w:r>
        <w:rPr>
          <w:rFonts w:ascii="Calibri" w:eastAsia="Calibri" w:hAnsi="Calibri" w:cs="Calibri"/>
          <w:color w:val="000000"/>
          <w:sz w:val="22"/>
          <w:szCs w:val="22"/>
        </w:rPr>
        <w:t>en cualquier documento de él o en norma legal específicamente aplicable al mismo y que, en caso de que las autoridades competentes determinaren o descubrieren tal práctica, se someterá y aceptará las sanciones que de aquella puedan derivarse, incluso la te</w:t>
      </w:r>
      <w:r>
        <w:rPr>
          <w:rFonts w:ascii="Calibri" w:eastAsia="Calibri" w:hAnsi="Calibri" w:cs="Calibri"/>
          <w:color w:val="000000"/>
          <w:sz w:val="22"/>
          <w:szCs w:val="22"/>
        </w:rPr>
        <w:t>rminación unilateral y anticipada del contrato, con las consecuencias legales y reglamentarias pertinentes.</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bookmarkStart w:id="8" w:name="_heading=h.m0j52lyu9q54" w:colFirst="0" w:colLast="0"/>
      <w:bookmarkEnd w:id="8"/>
      <w:r>
        <w:rPr>
          <w:rFonts w:ascii="Calibri" w:eastAsia="Calibri" w:hAnsi="Calibri" w:cs="Calibri"/>
          <w:color w:val="000000"/>
          <w:sz w:val="22"/>
          <w:szCs w:val="22"/>
        </w:rPr>
        <w:t>Proteger y salvar de responsabilidad a la ESPOL y a sus representantes de cualquier reclamo o juicio que surgiera como consecuencia de la contravenc</w:t>
      </w:r>
      <w:r>
        <w:rPr>
          <w:rFonts w:ascii="Calibri" w:eastAsia="Calibri" w:hAnsi="Calibri" w:cs="Calibri"/>
          <w:color w:val="000000"/>
          <w:sz w:val="22"/>
          <w:szCs w:val="22"/>
        </w:rPr>
        <w:t xml:space="preserve">ión o falta de cumplimiento de cualquier norma jurídica por parte del contratista o su personal. </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w:t>
      </w:r>
      <w:r>
        <w:rPr>
          <w:rFonts w:ascii="Calibri" w:eastAsia="Calibri" w:hAnsi="Calibri" w:cs="Calibri"/>
          <w:color w:val="000000"/>
          <w:sz w:val="22"/>
          <w:szCs w:val="22"/>
        </w:rPr>
        <w:t>to a las disposiciones del administrador del contrato.</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w:t>
      </w:r>
      <w:r>
        <w:rPr>
          <w:rFonts w:ascii="Calibri" w:eastAsia="Calibri" w:hAnsi="Calibri" w:cs="Calibri"/>
          <w:color w:val="000000"/>
          <w:sz w:val="22"/>
          <w:szCs w:val="22"/>
        </w:rPr>
        <w:t>ebe ser de un banco público.</w:t>
      </w:r>
    </w:p>
    <w:p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w:t>
      </w:r>
      <w:r>
        <w:rPr>
          <w:rFonts w:ascii="Calibri" w:eastAsia="Calibri" w:hAnsi="Calibri" w:cs="Calibri"/>
          <w:color w:val="000000"/>
          <w:sz w:val="22"/>
          <w:szCs w:val="22"/>
        </w:rPr>
        <w:t>OSNCP.</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Presentar el formulario de garantía técnica con el reconocimiento de firmas ante un Notario Público, previo a la suscripción del contrato, de ser el caso.</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w:t>
      </w:r>
      <w:r>
        <w:rPr>
          <w:rFonts w:ascii="Calibri" w:eastAsia="Calibri" w:hAnsi="Calibri" w:cs="Calibri"/>
          <w:color w:val="000000"/>
          <w:sz w:val="22"/>
          <w:szCs w:val="22"/>
        </w:rPr>
        <w:t>ciones a su personal, sin otros descuentos que aquellos autorizados por la ley, y en total conformidad con las leyes vigentes. Los contratos de trabajo deberán ceñirse estrictamente a las leyes laborales del Ecuador.</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w:t>
      </w:r>
      <w:r>
        <w:rPr>
          <w:rFonts w:ascii="Calibri" w:eastAsia="Calibri" w:hAnsi="Calibri" w:cs="Calibri"/>
          <w:color w:val="000000"/>
          <w:sz w:val="22"/>
          <w:szCs w:val="22"/>
        </w:rPr>
        <w:t>s a las que está sujeto según las leyes, normas y reglamentos relativos a la seguridad social</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9" w:name="_heading=h.y3imziqtq0am" w:colFirst="0" w:colLast="0"/>
      <w:bookmarkEnd w:id="9"/>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w:t>
      </w:r>
      <w:r>
        <w:rPr>
          <w:rFonts w:ascii="Calibri" w:eastAsia="Calibri" w:hAnsi="Calibri" w:cs="Calibri"/>
          <w:color w:val="000000"/>
          <w:sz w:val="22"/>
          <w:szCs w:val="22"/>
        </w:rPr>
        <w:t>a la falta de cumplimiento, se someterá y aceptará las sanciones que de aquella puedan derivarse, incluso la terminación unilateral y anticipada del contrato, con las consecuencias legales y reglamentarias pertinentes.</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w:t>
      </w:r>
      <w:r>
        <w:rPr>
          <w:rFonts w:ascii="Calibri" w:eastAsia="Calibri" w:hAnsi="Calibri" w:cs="Calibri"/>
          <w:color w:val="000000"/>
          <w:sz w:val="22"/>
          <w:szCs w:val="22"/>
        </w:rPr>
        <w:t xml:space="preserve"> de seguridad y salud de ESPOL. Las medidas de seguridad que tome la empresa contratada, o las instrucciones que éste reciba de la supervisión, no le relevarán de su responsabilidad por accidentes o por daños a terceros como resultado de sus operaciones</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w:t>
      </w:r>
      <w:r>
        <w:rPr>
          <w:rFonts w:ascii="Calibri" w:eastAsia="Calibri" w:hAnsi="Calibri" w:cs="Calibri"/>
          <w:color w:val="000000"/>
          <w:sz w:val="22"/>
          <w:szCs w:val="22"/>
        </w:rPr>
        <w:t>torizar el levantamiento del sigilo bancario de la cuenta en la que será depositado el anticipo recibido, con la finalidad de que el administrador pueda efectuar el seguimiento al uso de los recursos entregados en calidad de anticipo. Así mismo debe autori</w:t>
      </w:r>
      <w:r>
        <w:rPr>
          <w:rFonts w:ascii="Calibri" w:eastAsia="Calibri" w:hAnsi="Calibri" w:cs="Calibri"/>
          <w:color w:val="000000"/>
          <w:sz w:val="22"/>
          <w:szCs w:val="22"/>
        </w:rPr>
        <w:t>zar el levantamiento del sigilo bancario de la cuenta o cuentas nacionales y extranjeras, que se encuentran a su nombre y a nombre de su representante legal, en el caso de personas jurídicas; o, del procurador común de los compromisos de asociación o conso</w:t>
      </w:r>
      <w:r>
        <w:rPr>
          <w:rFonts w:ascii="Calibri" w:eastAsia="Calibri" w:hAnsi="Calibri" w:cs="Calibri"/>
          <w:color w:val="000000"/>
          <w:sz w:val="22"/>
          <w:szCs w:val="22"/>
        </w:rPr>
        <w:t>rcio o de las asociaciones o consorcios constituidos; así como, de los socios o partícipes del consorcio o asociación.</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Previo a la suscripción, el proveedor deberá </w:t>
      </w:r>
      <w:r>
        <w:rPr>
          <w:rFonts w:ascii="Calibri" w:eastAsia="Calibri" w:hAnsi="Calibri" w:cs="Calibri"/>
          <w:color w:val="000000"/>
          <w:sz w:val="22"/>
          <w:szCs w:val="22"/>
        </w:rPr>
        <w:t>entregar el desglose con los precios unitarios de la oferta económica adjudicada, tal como consta en el “Anexo - DESGLOSE DE LA OFERTA ECONÓMICA”.</w:t>
      </w:r>
    </w:p>
    <w:p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DE SUSCRIPCIÓN Y FASE CONTRACTUAL O EJECUCIÓN CONTRACTUAL del RGLOSNCP. </w:t>
      </w:r>
    </w:p>
    <w:p w:rsidR="00D21D75" w:rsidRDefault="002D142A">
      <w:pPr>
        <w:numPr>
          <w:ilvl w:val="0"/>
          <w:numId w:val="28"/>
        </w:numPr>
        <w:jc w:val="both"/>
        <w:rPr>
          <w:rFonts w:ascii="Calibri" w:eastAsia="Calibri" w:hAnsi="Calibri" w:cs="Calibri"/>
          <w:sz w:val="22"/>
          <w:szCs w:val="22"/>
        </w:rPr>
      </w:pPr>
      <w:r>
        <w:rPr>
          <w:rFonts w:ascii="Calibri" w:eastAsia="Calibri" w:hAnsi="Calibri" w:cs="Calibri"/>
          <w:sz w:val="22"/>
          <w:szCs w:val="22"/>
        </w:rPr>
        <w:t xml:space="preserve">Entregar los estados de cuenta mensuales emitidos por la institución financiera/bancaria en donde consten los movimientos financieros o </w:t>
      </w:r>
      <w:r>
        <w:rPr>
          <w:rFonts w:ascii="Calibri" w:eastAsia="Calibri" w:hAnsi="Calibri" w:cs="Calibri"/>
          <w:sz w:val="22"/>
          <w:szCs w:val="22"/>
        </w:rPr>
        <w:t>bancarios de la cuenta en la que recibió los pagos producto del contrato. Esta documentación se entregará al Administrador del Contrato de manera mensual. La documentación será entregada desde el primer mes en el que se realizó el primer pago o anticipo, y</w:t>
      </w:r>
      <w:r>
        <w:rPr>
          <w:rFonts w:ascii="Calibri" w:eastAsia="Calibri" w:hAnsi="Calibri" w:cs="Calibri"/>
          <w:sz w:val="22"/>
          <w:szCs w:val="22"/>
        </w:rPr>
        <w:t xml:space="preserve"> hasta los seis meses posteriores al último pago efectuado en el contrato (de ser el caso). Este requerimiento se lo realiza de acuerdo a lo señalado en el artículo 378 del RGLOSNCP.</w:t>
      </w:r>
    </w:p>
    <w:p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w:t>
      </w:r>
      <w:r>
        <w:rPr>
          <w:rFonts w:ascii="Calibri" w:eastAsia="Calibri" w:hAnsi="Calibri" w:cs="Calibri"/>
          <w:sz w:val="22"/>
          <w:szCs w:val="22"/>
        </w:rPr>
        <w:t>porte a la Unidad de Análisis Financiero y Económico, deberá presentar el Certificado de Cumplimiento de la UAFE para la suscripción del contrato.</w:t>
      </w:r>
    </w:p>
    <w:p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 xml:space="preserve">Presentar y mantener vigente el Certificado de Cumplimiento de la UAFE durante la ejecución del contrato (de </w:t>
      </w:r>
      <w:r>
        <w:rPr>
          <w:rFonts w:ascii="Calibri" w:eastAsia="Calibri" w:hAnsi="Calibri" w:cs="Calibri"/>
          <w:sz w:val="22"/>
          <w:szCs w:val="22"/>
        </w:rPr>
        <w:t>ser el caso).</w:t>
      </w:r>
    </w:p>
    <w:p w:rsidR="00D21D75" w:rsidRDefault="002D142A">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 aprobada(s) por ella en el término de (5) días, luego de lo cual, en form</w:t>
      </w:r>
      <w:r>
        <w:rPr>
          <w:rFonts w:ascii="Calibri" w:eastAsia="Calibri" w:hAnsi="Calibri" w:cs="Calibri"/>
          <w:color w:val="000000"/>
          <w:sz w:val="22"/>
          <w:szCs w:val="22"/>
        </w:rPr>
        <w:t>a inmediata, se continuará el trámite de autorización del administrador del contrato y solo con dicha autorización se procederá al pago.</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presentará con las planillas el estado de avance del proyecto y un cuadro informativo resumen, q</w:t>
      </w:r>
      <w:r>
        <w:rPr>
          <w:rFonts w:ascii="Calibri" w:eastAsia="Calibri" w:hAnsi="Calibri" w:cs="Calibri"/>
          <w:color w:val="000000"/>
          <w:sz w:val="22"/>
          <w:szCs w:val="22"/>
        </w:rPr>
        <w:t>ue indicará, para cada concepto de trabajo, el rubro, la descripción, unidad, la cantidad total y el valor total contratado, las cantidades y el valor ejecutado hasta el (periodo) anterior, y en el período en consideración, y la cantidad y el valor acumula</w:t>
      </w:r>
      <w:r>
        <w:rPr>
          <w:rFonts w:ascii="Calibri" w:eastAsia="Calibri" w:hAnsi="Calibri" w:cs="Calibri"/>
          <w:color w:val="000000"/>
          <w:sz w:val="22"/>
          <w:szCs w:val="22"/>
        </w:rPr>
        <w:t>do hasta la fecha, incluyendo el valor de los rubros subcontratados. Estos documentos se elaborarán según el modelo preparado por la fiscalización y serán requisito indispensable para tramitar la planilla correspondiente.</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w:t>
      </w:r>
      <w:r>
        <w:rPr>
          <w:rFonts w:ascii="Calibri" w:eastAsia="Calibri" w:hAnsi="Calibri" w:cs="Calibri"/>
          <w:color w:val="000000"/>
          <w:sz w:val="22"/>
          <w:szCs w:val="22"/>
        </w:rPr>
        <w:t>POL.</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Cumplir el REGLAMENTO DE SEGURIDAD Y SALUD PARA LA CONSTRUCCIÓN Y OBRAS PUBLICAS, su Reglamento de Seguridad Laboral y demás normativa aplicable a obras.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al fiscalizador para su aprobación los documentos señalados en el numeral 18 del presen</w:t>
      </w:r>
      <w:r>
        <w:rPr>
          <w:rFonts w:ascii="Calibri" w:eastAsia="Calibri" w:hAnsi="Calibri" w:cs="Calibri"/>
          <w:color w:val="000000"/>
          <w:sz w:val="22"/>
          <w:szCs w:val="22"/>
        </w:rPr>
        <w:t xml:space="preserve">te documento relacionado al personal técnico mínimo, la experiencia mínima del personal técnico, el equipo mínimo, la metodología y cronograma. </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w:t>
      </w:r>
      <w:r>
        <w:rPr>
          <w:rFonts w:ascii="Calibri" w:eastAsia="Calibri" w:hAnsi="Calibri" w:cs="Calibri"/>
          <w:color w:val="000000"/>
          <w:sz w:val="22"/>
          <w:szCs w:val="22"/>
        </w:rPr>
        <w:t xml:space="preserve"> modificación, serán revisados y valorados por el fiscalizador y administrador del contrato, respectivamente.</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w:t>
      </w:r>
      <w:r>
        <w:rPr>
          <w:rFonts w:ascii="Calibri" w:eastAsia="Calibri" w:hAnsi="Calibri" w:cs="Calibri"/>
          <w:color w:val="000000"/>
          <w:sz w:val="22"/>
          <w:szCs w:val="22"/>
        </w:rPr>
        <w:t>l cumplimiento de legislación ambiental, seguridad industrial y salud ocupacional, legislación laboral, y aquellos términos o condiciones adicionales que se hayan establecidos en el contrato.  Asimismo, deberá realizar y/o efectuar, colocar o dar todos los</w:t>
      </w:r>
      <w:r>
        <w:rPr>
          <w:rFonts w:ascii="Calibri" w:eastAsia="Calibri" w:hAnsi="Calibri" w:cs="Calibri"/>
          <w:color w:val="000000"/>
          <w:sz w:val="22"/>
          <w:szCs w:val="22"/>
        </w:rPr>
        <w:t xml:space="preserve"> avisos y advertencias requeridos por el contrato o las leyes vigentes (señalética, letreros de peligro, precaución, etc.), para la debida protección del público, personal de la fiscalización y del contratista, fundamentalmente si los trabajos afectan las </w:t>
      </w:r>
      <w:r>
        <w:rPr>
          <w:rFonts w:ascii="Calibri" w:eastAsia="Calibri" w:hAnsi="Calibri" w:cs="Calibri"/>
          <w:color w:val="000000"/>
          <w:sz w:val="22"/>
          <w:szCs w:val="22"/>
        </w:rPr>
        <w:t>instalaciones de servicios o vías, públicas.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w:t>
      </w:r>
      <w:r>
        <w:rPr>
          <w:rFonts w:ascii="Calibri" w:eastAsia="Calibri" w:hAnsi="Calibri" w:cs="Calibri"/>
          <w:color w:val="000000"/>
          <w:sz w:val="22"/>
          <w:szCs w:val="22"/>
        </w:rPr>
        <w:t xml:space="preserve"> que las autoridades del ramo determinaren o descubrieren tal práctica, se someterá y aceptará las sanciones que de aquella puedan derivarse, incluso la terminación unilateral y anticipada del contrato, con las consecuencias legales y reglamentarias pertin</w:t>
      </w:r>
      <w:r>
        <w:rPr>
          <w:rFonts w:ascii="Calibri" w:eastAsia="Calibri" w:hAnsi="Calibri" w:cs="Calibri"/>
          <w:color w:val="000000"/>
          <w:sz w:val="22"/>
          <w:szCs w:val="22"/>
        </w:rPr>
        <w:t>entes.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w:t>
      </w:r>
      <w:r>
        <w:rPr>
          <w:rFonts w:ascii="Calibri" w:eastAsia="Calibri" w:hAnsi="Calibri" w:cs="Calibri"/>
          <w:color w:val="000000"/>
          <w:sz w:val="22"/>
          <w:szCs w:val="22"/>
        </w:rPr>
        <w:t>tratista, de acuerdo con los términos constantes en la oferta evaluada.</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Entregar la Garantía </w:t>
      </w:r>
      <w:r>
        <w:rPr>
          <w:rFonts w:ascii="Calibri" w:eastAsia="Calibri" w:hAnsi="Calibri" w:cs="Calibri"/>
          <w:color w:val="000000"/>
          <w:sz w:val="22"/>
          <w:szCs w:val="22"/>
        </w:rPr>
        <w:t>técnica por provisión de bienes con los plazos establecidos en el numeral 15.3 del TDR y que entrarán en vigor a partir de la suscripción del acta definitiva.</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w:t>
      </w:r>
      <w:r>
        <w:rPr>
          <w:rFonts w:ascii="Calibri" w:eastAsia="Calibri" w:hAnsi="Calibri" w:cs="Calibri"/>
          <w:color w:val="000000"/>
          <w:sz w:val="22"/>
          <w:szCs w:val="22"/>
        </w:rPr>
        <w:t>l periodo de planillaje correspondiente con una vigencia a partir de la suscripción del acta de entrega -recepción provisional hasta la suscripción del acta entrega – recepción definitiva.</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w:t>
      </w:r>
      <w:r>
        <w:rPr>
          <w:rFonts w:ascii="Calibri" w:eastAsia="Calibri" w:hAnsi="Calibri" w:cs="Calibri"/>
          <w:color w:val="000000"/>
          <w:sz w:val="22"/>
          <w:szCs w:val="22"/>
        </w:rPr>
        <w:t>so de accidente de trabajo del personal de la obra, hasta obtener una resolución del caso emitida por la autoridad competente, de no cumplir esta obligación, la contratante se reserva el derecho de ejecutar la póliza.</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w:t>
      </w:r>
      <w:r>
        <w:rPr>
          <w:rFonts w:ascii="Calibri" w:eastAsia="Calibri" w:hAnsi="Calibri" w:cs="Calibri"/>
          <w:color w:val="000000"/>
          <w:sz w:val="22"/>
          <w:szCs w:val="22"/>
        </w:rPr>
        <w:t>ubcontratación de rubros íntegros de la construcción, correspondientes al presupuesto de la obra; para el efecto, en cada informe de aprobación de planilla de la fiscalización se verificará el cumplimiento por parte del contratista, y adjuntará copias de l</w:t>
      </w:r>
      <w:r>
        <w:rPr>
          <w:rFonts w:ascii="Calibri" w:eastAsia="Calibri" w:hAnsi="Calibri" w:cs="Calibri"/>
          <w:color w:val="000000"/>
          <w:sz w:val="22"/>
          <w:szCs w:val="22"/>
        </w:rPr>
        <w:t>os contratos o facturas que acrediten la efectiva subcontratación incluyendo el origen nacional.</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correspondan, en los porcentajes ofertados y evaluados, copia de los cuales deberá ser entreg</w:t>
      </w:r>
      <w:r>
        <w:rPr>
          <w:rFonts w:ascii="Calibri" w:eastAsia="Calibri" w:hAnsi="Calibri" w:cs="Calibri"/>
          <w:color w:val="000000"/>
          <w:sz w:val="22"/>
          <w:szCs w:val="22"/>
        </w:rPr>
        <w:t>ada a la entidad contratante para conocimiento y seguimiento por parte de fiscalización y administración del contrato.  En el transcurso de la ejecución de la obra el contratista podrá solicitar a la entidad contratante la sustitución del o los subcontrati</w:t>
      </w:r>
      <w:r>
        <w:rPr>
          <w:rFonts w:ascii="Calibri" w:eastAsia="Calibri" w:hAnsi="Calibri" w:cs="Calibri"/>
          <w:color w:val="000000"/>
          <w:sz w:val="22"/>
          <w:szCs w:val="22"/>
        </w:rPr>
        <w:t>stas, únicamente en el caso de incumplimiento o retraso en la ejecución de los rubros subcontratados que afecte el avance de obra programado y que conste en el cronograma vigente aprobado por el fiscalizador.</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w:t>
      </w:r>
      <w:r>
        <w:rPr>
          <w:rFonts w:ascii="Calibri" w:eastAsia="Calibri" w:hAnsi="Calibri" w:cs="Calibri"/>
          <w:color w:val="000000"/>
          <w:sz w:val="22"/>
          <w:szCs w:val="22"/>
        </w:rPr>
        <w:t>tuación que le justifique la sustitución, reemplazo o cambio de su(s) subcontratista(s).</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contratista tiene la obligación durante la ejecución contractual, de proporcionar la seguridad correspondiente a la obra; así mismo entre la recepción provisional y</w:t>
      </w:r>
      <w:r>
        <w:rPr>
          <w:rFonts w:ascii="Calibri" w:eastAsia="Calibri" w:hAnsi="Calibri" w:cs="Calibri"/>
          <w:color w:val="000000"/>
          <w:sz w:val="22"/>
          <w:szCs w:val="22"/>
        </w:rPr>
        <w:t xml:space="preserve"> definitiva, en caso de subsanar correcciones dispuestas por el administrador del contrato. </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(As-Built) en AutoCAD y PDF firmados electrónicamente con el aplicativo FirmaEC, los cuales serán aprobados p</w:t>
      </w:r>
      <w:r>
        <w:rPr>
          <w:rFonts w:ascii="Calibri" w:eastAsia="Calibri" w:hAnsi="Calibri" w:cs="Calibri"/>
          <w:color w:val="000000"/>
          <w:sz w:val="22"/>
          <w:szCs w:val="22"/>
        </w:rPr>
        <w:t>or la Fiscalización de la obra, estos planos deberán ser elaborados de acuerdo a los requerimientos de la entidad contratante; y, un manual de mantenimiento de lo instalado.</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Responsabilizarse por mantener vigente la firma electrónica, renovándola a su debi</w:t>
      </w:r>
      <w:r>
        <w:rPr>
          <w:rFonts w:ascii="Calibri" w:eastAsia="Calibri" w:hAnsi="Calibri" w:cs="Calibri"/>
          <w:color w:val="000000"/>
          <w:sz w:val="22"/>
          <w:szCs w:val="22"/>
        </w:rPr>
        <w:t xml:space="preserve">do tiempo. </w:t>
      </w:r>
    </w:p>
    <w:p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favor, de orden material o inmaterial, a los servidores o trabajadores de la entidad contratante, a cambio de ser favorecido en la etapa contractual.</w:t>
      </w:r>
    </w:p>
    <w:p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CONTRATANTE</w:t>
      </w:r>
    </w:p>
    <w:p w:rsidR="00D21D75" w:rsidRDefault="00D21D75">
      <w:pPr>
        <w:jc w:val="both"/>
        <w:rPr>
          <w:rFonts w:ascii="Calibri" w:eastAsia="Calibri" w:hAnsi="Calibri" w:cs="Calibri"/>
          <w:sz w:val="22"/>
          <w:szCs w:val="22"/>
        </w:rPr>
      </w:pP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w:t>
      </w:r>
      <w:r>
        <w:rPr>
          <w:rFonts w:ascii="Calibri" w:eastAsia="Calibri" w:hAnsi="Calibri" w:cs="Calibri"/>
          <w:color w:val="000000"/>
          <w:sz w:val="22"/>
          <w:szCs w:val="22"/>
        </w:rPr>
        <w:t xml:space="preserve">no mayor a </w:t>
      </w:r>
      <w:r>
        <w:rPr>
          <w:rFonts w:ascii="Calibri" w:eastAsia="Calibri" w:hAnsi="Calibri" w:cs="Calibri"/>
          <w:b/>
          <w:bCs/>
          <w:color w:val="000000"/>
          <w:sz w:val="22"/>
          <w:szCs w:val="22"/>
          <w:highlight w:val="green"/>
        </w:rPr>
        <w:t>10</w:t>
      </w:r>
      <w:r>
        <w:rPr>
          <w:rFonts w:ascii="Calibri" w:eastAsia="Calibri" w:hAnsi="Calibri" w:cs="Calibri"/>
          <w:color w:val="000000"/>
          <w:sz w:val="22"/>
          <w:szCs w:val="22"/>
        </w:rPr>
        <w:t xml:space="preserve"> días contados a partir de la petición escrita formulada por el contratista.</w:t>
      </w:r>
    </w:p>
    <w:p w:rsidR="00D21D75" w:rsidRDefault="002D142A">
      <w:pPr>
        <w:numPr>
          <w:ilvl w:val="0"/>
          <w:numId w:val="29"/>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Proporcionar al contratista los documentos, permisos y autorizaciones que se necesiten para la ejecución correcta y legal de la obra, y realizar las gestiones que le </w:t>
      </w:r>
      <w:r>
        <w:rPr>
          <w:rFonts w:ascii="Calibri" w:eastAsia="Calibri" w:hAnsi="Calibri" w:cs="Calibri"/>
          <w:color w:val="000000"/>
          <w:sz w:val="22"/>
          <w:szCs w:val="22"/>
        </w:rPr>
        <w:t xml:space="preserve">corresponda efectuar al contratante, ante los distintos organismos públicos, en un plazo de </w:t>
      </w:r>
      <w:r>
        <w:rPr>
          <w:rFonts w:ascii="Calibri" w:eastAsia="Calibri" w:hAnsi="Calibri" w:cs="Calibri"/>
          <w:color w:val="000000"/>
          <w:sz w:val="22"/>
          <w:szCs w:val="22"/>
          <w:highlight w:val="green"/>
        </w:rPr>
        <w:t>15</w:t>
      </w:r>
      <w:r>
        <w:rPr>
          <w:rFonts w:ascii="Calibri" w:eastAsia="Calibri" w:hAnsi="Calibri" w:cs="Calibri"/>
          <w:color w:val="000000"/>
          <w:sz w:val="22"/>
          <w:szCs w:val="22"/>
        </w:rPr>
        <w:t xml:space="preserve"> días contados a partir de la petición escrita formulada por el contratista.</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Entregar oportunamente y antes del inicio de las obras </w:t>
      </w:r>
      <w:r>
        <w:rPr>
          <w:rFonts w:ascii="Calibri" w:eastAsia="Calibri" w:hAnsi="Calibri" w:cs="Calibri"/>
          <w:color w:val="000000"/>
          <w:sz w:val="22"/>
          <w:szCs w:val="22"/>
          <w:highlight w:val="green"/>
        </w:rPr>
        <w:t>(Descripción de terrenos, mate</w:t>
      </w:r>
      <w:r>
        <w:rPr>
          <w:rFonts w:ascii="Calibri" w:eastAsia="Calibri" w:hAnsi="Calibri" w:cs="Calibri"/>
          <w:color w:val="000000"/>
          <w:sz w:val="22"/>
          <w:szCs w:val="22"/>
          <w:highlight w:val="green"/>
        </w:rPr>
        <w:t>riales, equipos u otros)</w:t>
      </w:r>
      <w:r>
        <w:rPr>
          <w:rFonts w:ascii="Calibri" w:eastAsia="Calibri" w:hAnsi="Calibri" w:cs="Calibri"/>
          <w:color w:val="000000"/>
          <w:sz w:val="22"/>
          <w:szCs w:val="22"/>
        </w:rPr>
        <w:t xml:space="preserve"> previstos en el contrato, en tales condiciones que el contratista pueda iniciar inmediatamente el desarrollo normal de sus trabajos; siendo correspondientes a la entidad los costos de expropiaciones, indemnizaciones, derechos de pa</w:t>
      </w:r>
      <w:r>
        <w:rPr>
          <w:rFonts w:ascii="Calibri" w:eastAsia="Calibri" w:hAnsi="Calibri" w:cs="Calibri"/>
          <w:color w:val="000000"/>
          <w:sz w:val="22"/>
          <w:szCs w:val="22"/>
        </w:rPr>
        <w:t>so y otros conceptos similares.</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siempre que se haya cumplido con lo previsto en la ley para la entrega recepción; y, en general, cumplir con las obligaciones derivadas del contrato.</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w:t>
      </w:r>
      <w:r>
        <w:rPr>
          <w:rFonts w:ascii="Calibri" w:eastAsia="Calibri" w:hAnsi="Calibri" w:cs="Calibri"/>
          <w:color w:val="000000"/>
          <w:sz w:val="22"/>
          <w:szCs w:val="22"/>
        </w:rPr>
        <w:t>ra realizar los pagos, establecidos en la Ley Orgánica de pagos en plazos justos, en caso que el contratista sea una micro y pequeña empresa o una organización que integra la economía popular y solidaria o la agricultura familiar campesina.</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Retener el equi</w:t>
      </w:r>
      <w:r>
        <w:rPr>
          <w:rFonts w:ascii="Calibri" w:eastAsia="Calibri" w:hAnsi="Calibri" w:cs="Calibri"/>
          <w:color w:val="000000"/>
          <w:sz w:val="22"/>
          <w:szCs w:val="22"/>
        </w:rPr>
        <w:t>valente al 0,4% del importe de cada factura o planilla de obra, deducidos los impuestos correspondientes, que presenten a cobro los proveedores, consultores y/o contratistas, en los contratos cuya cuantía sea igual o superior a un millón de dólares. (de se</w:t>
      </w:r>
      <w:r>
        <w:rPr>
          <w:rFonts w:ascii="Calibri" w:eastAsia="Calibri" w:hAnsi="Calibri" w:cs="Calibri"/>
          <w:color w:val="000000"/>
          <w:sz w:val="22"/>
          <w:szCs w:val="22"/>
        </w:rPr>
        <w:t>r el caso). De acuerdo a lo señalado en el artículo 15 del RGLOSNCP.</w:t>
      </w:r>
    </w:p>
    <w:p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D21D75" w:rsidRDefault="00D21D75">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rsidR="00D21D75" w:rsidRDefault="00D21D75">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rsidR="00D21D75" w:rsidRDefault="002D142A">
      <w:pPr>
        <w:numPr>
          <w:ilvl w:val="0"/>
          <w:numId w:val="20"/>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w:t>
      </w:r>
      <w:r>
        <w:rPr>
          <w:rFonts w:ascii="Calibri" w:eastAsia="Calibri" w:hAnsi="Calibri" w:cs="Calibri"/>
          <w:color w:val="000000"/>
          <w:sz w:val="22"/>
          <w:szCs w:val="22"/>
        </w:rPr>
        <w:t xml:space="preserve"> administración del contrato; es decir, al día siguiente de suscrita el Acta de Entrega Recepción Definitiva del contrato de obra.</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Custodio (s) de los equipos, a la entrega de la planilla correspondiente en el periodo en que se los haya instalado o previo </w:t>
      </w:r>
      <w:r>
        <w:rPr>
          <w:rFonts w:ascii="Calibri" w:eastAsia="Calibri" w:hAnsi="Calibri" w:cs="Calibri"/>
          <w:color w:val="000000"/>
          <w:sz w:val="22"/>
          <w:szCs w:val="22"/>
        </w:rPr>
        <w:t>a la suscripción del Acta de Entrega Recepción Provisional del contrato de obra.</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del contrato de obra.</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Entregar oportunamente y antes del inicio de l</w:t>
      </w:r>
      <w:r>
        <w:rPr>
          <w:rFonts w:ascii="Calibri" w:eastAsia="Calibri" w:hAnsi="Calibri" w:cs="Calibri"/>
          <w:color w:val="000000"/>
          <w:sz w:val="22"/>
          <w:szCs w:val="22"/>
        </w:rPr>
        <w:t xml:space="preserve">as obras lo señalado en el numeral 11 del presente documento, previstos en el contrato, en tales condiciones que el contratista pueda iniciar inmediatamente el desarrollo normal de sus trabajos; correspondiéndole a la entidad los costos de expropiaciones, </w:t>
      </w:r>
      <w:r>
        <w:rPr>
          <w:rFonts w:ascii="Calibri" w:eastAsia="Calibri" w:hAnsi="Calibri" w:cs="Calibri"/>
          <w:color w:val="000000"/>
          <w:sz w:val="22"/>
          <w:szCs w:val="22"/>
        </w:rPr>
        <w:t>indemnizaciones, derechos de paso y otros conceptos similares.</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modalidades de costo más porcentaje y aumento d</w:t>
      </w:r>
      <w:r>
        <w:rPr>
          <w:rFonts w:ascii="Calibri" w:eastAsia="Calibri" w:hAnsi="Calibri" w:cs="Calibri"/>
          <w:color w:val="000000"/>
          <w:sz w:val="22"/>
          <w:szCs w:val="22"/>
        </w:rPr>
        <w:t>e cantidades de obra, respectivamente.</w:t>
      </w:r>
    </w:p>
    <w:p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rsidR="00D21D75" w:rsidRDefault="002D142A">
      <w:pPr>
        <w:numPr>
          <w:ilvl w:val="1"/>
          <w:numId w:val="3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w:t>
      </w:r>
    </w:p>
    <w:p w:rsidR="00D21D75" w:rsidRDefault="002D142A">
      <w:pPr>
        <w:pBdr>
          <w:top w:val="nil"/>
          <w:left w:val="nil"/>
          <w:bottom w:val="nil"/>
          <w:right w:val="nil"/>
          <w:between w:val="nil"/>
        </w:pBdr>
        <w:tabs>
          <w:tab w:val="left" w:pos="-540"/>
        </w:tabs>
        <w:ind w:left="1367"/>
        <w:jc w:val="both"/>
        <w:rPr>
          <w:rFonts w:ascii="Calibri" w:eastAsia="Calibri" w:hAnsi="Calibri" w:cs="Calibri"/>
          <w:color w:val="000000"/>
          <w:sz w:val="22"/>
          <w:szCs w:val="22"/>
        </w:rPr>
      </w:pPr>
      <w:r>
        <w:rPr>
          <w:rFonts w:ascii="Calibri" w:eastAsia="Calibri" w:hAnsi="Calibri" w:cs="Calibri"/>
          <w:color w:val="000000"/>
          <w:sz w:val="22"/>
          <w:szCs w:val="22"/>
        </w:rPr>
        <w:t>proceso;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w:t>
      </w:r>
      <w:r>
        <w:rPr>
          <w:rFonts w:ascii="Calibri" w:eastAsia="Calibri" w:hAnsi="Calibri" w:cs="Calibri"/>
          <w:color w:val="000000"/>
          <w:sz w:val="22"/>
          <w:szCs w:val="22"/>
        </w:rPr>
        <w:t>tidad contratante, que, por su competencia, conocimientos y perfil, sea indispensable su intervención para garantizar la debida ejecución del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w:t>
      </w:r>
      <w:r>
        <w:rPr>
          <w:rFonts w:ascii="Calibri" w:eastAsia="Calibri" w:hAnsi="Calibri" w:cs="Calibri"/>
          <w:color w:val="000000"/>
          <w:sz w:val="22"/>
          <w:szCs w:val="22"/>
        </w:rPr>
        <w:t>nando con el área financiera de la entidad contratante;</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w:t>
      </w:r>
      <w:r>
        <w:rPr>
          <w:rFonts w:ascii="Calibri" w:eastAsia="Calibri" w:hAnsi="Calibri" w:cs="Calibri"/>
          <w:color w:val="000000"/>
          <w:sz w:val="22"/>
          <w:szCs w:val="22"/>
        </w:rPr>
        <w:t>cciones necesarias para garantizar el cumplimiento del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w:t>
      </w:r>
      <w:r>
        <w:rPr>
          <w:rFonts w:ascii="Calibri" w:eastAsia="Calibri" w:hAnsi="Calibri" w:cs="Calibri"/>
          <w:color w:val="000000"/>
          <w:sz w:val="22"/>
          <w:szCs w:val="22"/>
        </w:rPr>
        <w:t xml:space="preserve"> sus obligaciones, o se negare a cumplir las estipulaciones del contrato y los documentos anexos, debidamente justificado. El personal con el que se sustituya deberá acreditar la misma o mejor capacidad, experiencia y demás exigencias establecidas en los p</w:t>
      </w:r>
      <w:r>
        <w:rPr>
          <w:rFonts w:ascii="Calibri" w:eastAsia="Calibri" w:hAnsi="Calibri" w:cs="Calibri"/>
          <w:color w:val="000000"/>
          <w:sz w:val="22"/>
          <w:szCs w:val="22"/>
        </w:rPr>
        <w:t>liegos;</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w:t>
      </w:r>
      <w:r>
        <w:rPr>
          <w:rFonts w:ascii="Calibri" w:eastAsia="Calibri" w:hAnsi="Calibri" w:cs="Calibri"/>
          <w:color w:val="000000"/>
          <w:sz w:val="22"/>
          <w:szCs w:val="22"/>
        </w:rPr>
        <w:t>ollando adecuadamente las funciones encomendadas;</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w:t>
      </w:r>
      <w:r>
        <w:rPr>
          <w:rFonts w:ascii="Calibri" w:eastAsia="Calibri" w:hAnsi="Calibri" w:cs="Calibri"/>
          <w:color w:val="000000"/>
          <w:sz w:val="22"/>
          <w:szCs w:val="22"/>
        </w:rPr>
        <w:t>iental, seguridad industrial y salud ocupacional, legislación laboral, y aquellos términos o condiciones adicionales que se hayan establecidos en 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w:t>
      </w:r>
      <w:r>
        <w:rPr>
          <w:rFonts w:ascii="Calibri" w:eastAsia="Calibri" w:hAnsi="Calibri" w:cs="Calibri"/>
          <w:color w:val="000000"/>
          <w:sz w:val="22"/>
          <w:szCs w:val="22"/>
        </w:rPr>
        <w:t xml:space="preserve"> incumpliendo sus obligaciones laborales y patronales conforme a la ley;</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w:t>
      </w:r>
      <w:r>
        <w:rPr>
          <w:rFonts w:ascii="Calibri" w:eastAsia="Calibri" w:hAnsi="Calibri" w:cs="Calibri"/>
          <w:color w:val="000000"/>
          <w:sz w:val="22"/>
          <w:szCs w:val="22"/>
        </w:rPr>
        <w:t>igible y que se encuentre prevista en el contrato o que por la naturaleza del objeto y el procedimiento de contratación sean imputables al contratista;</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w:t>
      </w:r>
      <w:r>
        <w:rPr>
          <w:rFonts w:ascii="Calibri" w:eastAsia="Calibri" w:hAnsi="Calibri" w:cs="Calibri"/>
          <w:color w:val="000000"/>
          <w:sz w:val="22"/>
          <w:szCs w:val="22"/>
        </w:rPr>
        <w:t>ey Orgánica del Sistema Nacional de Contratación Pública; así como, coordinar con el contratista, la recepción del mismo;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w:t>
      </w:r>
      <w:r>
        <w:rPr>
          <w:rFonts w:ascii="Calibri" w:eastAsia="Calibri" w:hAnsi="Calibri" w:cs="Calibri"/>
          <w:color w:val="000000"/>
          <w:sz w:val="22"/>
          <w:szCs w:val="22"/>
        </w:rPr>
        <w:t xml:space="preserve">es de usuario o instructivos que emita el Servicio Nacional de Contratación </w:t>
      </w:r>
      <w:r>
        <w:rPr>
          <w:rFonts w:ascii="Calibri" w:eastAsia="Calibri" w:hAnsi="Calibri" w:cs="Calibri"/>
          <w:color w:val="000000"/>
          <w:sz w:val="22"/>
          <w:szCs w:val="22"/>
        </w:rPr>
        <w:lastRenderedPageBreak/>
        <w:t>Pública. Para dicho efecto, el usuario creador del proceso deberá habilitar el usuario para el administrador del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Preparar y organizar el expediente de toda la gestión de </w:t>
      </w:r>
      <w:r>
        <w:rPr>
          <w:rFonts w:ascii="Calibri" w:eastAsia="Calibri" w:hAnsi="Calibri" w:cs="Calibri"/>
          <w:color w:val="000000"/>
          <w:sz w:val="22"/>
          <w:szCs w:val="22"/>
        </w:rPr>
        <w:t>administración del contrato, dejando evidencia documental a efectos de las auditorías ulteriores que los órganos de control del Estado realicen;</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Solicitar a los contratistas y servidores que elaboraron los estudios, que en el término máximo de quince (15) </w:t>
      </w:r>
      <w:r>
        <w:rPr>
          <w:rFonts w:ascii="Calibri" w:eastAsia="Calibri" w:hAnsi="Calibri" w:cs="Calibri"/>
          <w:color w:val="000000"/>
          <w:sz w:val="22"/>
          <w:szCs w:val="22"/>
        </w:rPr>
        <w:t>días, desde la notificación, informen sobre la existencia de justificación para suscribir contratos complementarios, órdenes de trabajo y diferencias en cantidades de obra que superen el quince por ciento (15%) del valor del contrato principal; y,</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Cualquie</w:t>
      </w:r>
      <w:r>
        <w:rPr>
          <w:rFonts w:ascii="Calibri" w:eastAsia="Calibri" w:hAnsi="Calibri" w:cs="Calibri"/>
          <w:color w:val="000000"/>
          <w:sz w:val="22"/>
          <w:szCs w:val="22"/>
        </w:rPr>
        <w:t>r otra que de acuerdo con la naturaleza del objeto de contratación sea indispensable para garantizar su debida ejecución. Las atribuciones adicionales del administrador del contrato deberán estar descritas en el contrato.</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dará cumplimiento a lo indicado dentro del Memorando N° GJ-0062-2022 de fecha 15 de febrero de 2022, que</w:t>
      </w:r>
      <w:r>
        <w:rPr>
          <w:rFonts w:ascii="Calibri" w:eastAsia="Calibri" w:hAnsi="Calibri" w:cs="Calibri"/>
          <w:color w:val="000000"/>
          <w:sz w:val="22"/>
          <w:szCs w:val="22"/>
        </w:rPr>
        <w:t xml:space="preserve"> señala: </w:t>
      </w:r>
    </w:p>
    <w:p w:rsidR="00D21D75" w:rsidRDefault="002D142A">
      <w:pPr>
        <w:numPr>
          <w:ilvl w:val="3"/>
          <w:numId w:val="11"/>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w:t>
      </w:r>
      <w:r>
        <w:rPr>
          <w:rFonts w:ascii="Calibri" w:eastAsia="Calibri" w:hAnsi="Calibri" w:cs="Calibri"/>
          <w:color w:val="000000"/>
          <w:sz w:val="22"/>
          <w:szCs w:val="22"/>
        </w:rPr>
        <w:t>garantía técnica, que iniciará sus funciones al día siguiente de suscrita el Acta de Entrega recepción definitiva del contrato de obra o como se determine en el contrato.</w:t>
      </w:r>
    </w:p>
    <w:p w:rsidR="00D21D75" w:rsidRDefault="002D142A">
      <w:pPr>
        <w:numPr>
          <w:ilvl w:val="3"/>
          <w:numId w:val="11"/>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Los administradores de los contratos de obra, una vez cumplido el período de vigencia</w:t>
      </w:r>
      <w:r>
        <w:rPr>
          <w:rFonts w:ascii="Calibri" w:eastAsia="Calibri" w:hAnsi="Calibri" w:cs="Calibri"/>
          <w:color w:val="000000"/>
          <w:sz w:val="22"/>
          <w:szCs w:val="22"/>
        </w:rPr>
        <w:t xml:space="preserve"> de dichos contratos, notificarán al responsable de la garantía técnica designado por la máxima autoridad que el período de vigencia del contrato ha concluido, por lo que con la notificación iniciarán sus funciones como responsable de la garantía técnica. </w:t>
      </w:r>
      <w:r>
        <w:rPr>
          <w:rFonts w:ascii="Calibri" w:eastAsia="Calibri" w:hAnsi="Calibri" w:cs="Calibri"/>
          <w:color w:val="000000"/>
          <w:sz w:val="22"/>
          <w:szCs w:val="22"/>
        </w:rPr>
        <w:t>En la notificación se deberá copiar a la Tesorería de la institución.</w:t>
      </w:r>
    </w:p>
    <w:p w:rsidR="00D21D75" w:rsidRDefault="00D21D75">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Además:</w:t>
      </w:r>
    </w:p>
    <w:p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rsidR="00D21D75" w:rsidRDefault="002D142A">
      <w:pPr>
        <w:numPr>
          <w:ilvl w:val="0"/>
          <w:numId w:val="22"/>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Solicitar el cambio definitivo o temporal de administrador del contrato en caso de permisos, licencias o vacaciones planificadas, entregar el expediente técnico y emitir informe motivado a la máxima autoridad;</w:t>
      </w:r>
    </w:p>
    <w:p w:rsidR="00D21D75" w:rsidRDefault="002D142A">
      <w:pPr>
        <w:numPr>
          <w:ilvl w:val="0"/>
          <w:numId w:val="22"/>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En caso de que la obra tenga equipos: El admin</w:t>
      </w:r>
      <w:r>
        <w:rPr>
          <w:rFonts w:ascii="Calibri" w:eastAsia="Calibri" w:hAnsi="Calibri" w:cs="Calibri"/>
          <w:color w:val="000000"/>
          <w:sz w:val="22"/>
          <w:szCs w:val="22"/>
        </w:rPr>
        <w:t>istrador del contrato gestionará con la Gerencia Administrativa y áreas requirentes la designación del custodio de los equipos. En cada planilla de obra que consten equipos, detallará la información del equipo, la garantía técnica del fabricante, represent</w:t>
      </w:r>
      <w:r>
        <w:rPr>
          <w:rFonts w:ascii="Calibri" w:eastAsia="Calibri" w:hAnsi="Calibri" w:cs="Calibri"/>
          <w:color w:val="000000"/>
          <w:sz w:val="22"/>
          <w:szCs w:val="22"/>
        </w:rPr>
        <w:t xml:space="preserve">ante, distribuidor o vendedor autorizado y datos de los custodios para que el guardalmacén ingrese la información en el sistema; </w:t>
      </w:r>
    </w:p>
    <w:p w:rsidR="00D21D75" w:rsidRDefault="002D142A">
      <w:pPr>
        <w:numPr>
          <w:ilvl w:val="0"/>
          <w:numId w:val="22"/>
        </w:numPr>
        <w:pBdr>
          <w:top w:val="nil"/>
          <w:left w:val="nil"/>
          <w:bottom w:val="nil"/>
          <w:right w:val="nil"/>
          <w:between w:val="nil"/>
        </w:pBdr>
        <w:spacing w:line="257" w:lineRule="auto"/>
        <w:ind w:left="426"/>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w:t>
      </w:r>
      <w:r>
        <w:rPr>
          <w:rFonts w:ascii="Calibri" w:eastAsia="Calibri" w:hAnsi="Calibri" w:cs="Calibri"/>
          <w:color w:val="000000"/>
          <w:sz w:val="22"/>
          <w:szCs w:val="22"/>
        </w:rPr>
        <w:t xml:space="preserve">ón.  </w:t>
      </w:r>
    </w:p>
    <w:p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MULTAS</w:t>
      </w:r>
    </w:p>
    <w:p w:rsidR="00D21D75" w:rsidRDefault="00D21D75">
      <w:pPr>
        <w:jc w:val="both"/>
        <w:rPr>
          <w:rFonts w:ascii="Calibri" w:eastAsia="Calibri" w:hAnsi="Calibri" w:cs="Calibri"/>
          <w:sz w:val="22"/>
          <w:szCs w:val="22"/>
        </w:rPr>
      </w:pPr>
    </w:p>
    <w:p w:rsidR="00D21D75" w:rsidRDefault="002D142A">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D21D75" w:rsidRDefault="00D21D75">
      <w:pPr>
        <w:tabs>
          <w:tab w:val="left" w:pos="142"/>
        </w:tabs>
        <w:jc w:val="both"/>
        <w:rPr>
          <w:rFonts w:ascii="Calibri" w:eastAsia="Calibri" w:hAnsi="Calibri" w:cs="Calibri"/>
          <w:b/>
          <w:bCs/>
          <w:sz w:val="22"/>
          <w:szCs w:val="22"/>
        </w:rPr>
      </w:pPr>
    </w:p>
    <w:p w:rsidR="00D21D75" w:rsidRDefault="002D142A">
      <w:pPr>
        <w:rPr>
          <w:rFonts w:ascii="Calibri" w:eastAsia="Calibri" w:hAnsi="Calibri" w:cs="Calibri"/>
          <w:sz w:val="22"/>
          <w:szCs w:val="22"/>
          <w:highlight w:val="green"/>
        </w:rPr>
      </w:pPr>
      <w:bookmarkStart w:id="10" w:name="_heading=h.lt6k0mik5plt" w:colFirst="0" w:colLast="0"/>
      <w:bookmarkEnd w:id="10"/>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w:t>
      </w:r>
      <w:r>
        <w:rPr>
          <w:rFonts w:ascii="Calibri" w:eastAsia="Calibri" w:hAnsi="Calibri" w:cs="Calibri"/>
          <w:sz w:val="22"/>
          <w:szCs w:val="22"/>
        </w:rPr>
        <w:t>os.</w:t>
      </w:r>
    </w:p>
    <w:p w:rsidR="00D21D75" w:rsidRDefault="00D21D75">
      <w:pPr>
        <w:jc w:val="both"/>
        <w:rPr>
          <w:rFonts w:ascii="Calibri" w:eastAsia="Calibri" w:hAnsi="Calibri" w:cs="Calibri"/>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MECANISMOS DE RESOLUCIÓN DE CONTROVERSIAS</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D21D75" w:rsidRDefault="00D21D75">
      <w:pPr>
        <w:jc w:val="both"/>
        <w:rPr>
          <w:rFonts w:ascii="Calibri" w:eastAsia="Calibri" w:hAnsi="Calibri" w:cs="Calibri"/>
          <w:b/>
          <w:bCs/>
          <w:sz w:val="22"/>
          <w:szCs w:val="22"/>
        </w:rPr>
      </w:pPr>
    </w:p>
    <w:p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OBSERVACIONES:</w:t>
      </w:r>
    </w:p>
    <w:p w:rsidR="00D21D75" w:rsidRDefault="00D21D75">
      <w:pPr>
        <w:tabs>
          <w:tab w:val="left" w:pos="142"/>
          <w:tab w:val="left" w:pos="709"/>
        </w:tabs>
        <w:jc w:val="both"/>
        <w:rPr>
          <w:rFonts w:ascii="Calibri" w:eastAsia="Calibri" w:hAnsi="Calibri" w:cs="Calibri"/>
          <w:sz w:val="22"/>
          <w:szCs w:val="22"/>
        </w:rPr>
      </w:pPr>
    </w:p>
    <w:p w:rsidR="00D21D75" w:rsidRDefault="002D142A">
      <w:pPr>
        <w:numPr>
          <w:ilvl w:val="0"/>
          <w:numId w:val="23"/>
        </w:numPr>
        <w:pBdr>
          <w:top w:val="nil"/>
          <w:left w:val="nil"/>
          <w:bottom w:val="nil"/>
          <w:right w:val="nil"/>
          <w:between w:val="nil"/>
        </w:pBdr>
        <w:jc w:val="both"/>
        <w:rPr>
          <w:rFonts w:ascii="Calibri" w:eastAsia="Calibri" w:hAnsi="Calibri" w:cs="Calibri"/>
          <w:color w:val="000000"/>
          <w:sz w:val="22"/>
          <w:szCs w:val="22"/>
        </w:rPr>
      </w:pPr>
      <w:bookmarkStart w:id="11" w:name="_heading=h.90gjgktnzbke" w:colFirst="0" w:colLast="0"/>
      <w:bookmarkEnd w:id="11"/>
      <w:r>
        <w:rPr>
          <w:rFonts w:ascii="Calibri" w:eastAsia="Calibri" w:hAnsi="Calibri" w:cs="Calibri"/>
          <w:color w:val="000000"/>
          <w:sz w:val="22"/>
          <w:szCs w:val="22"/>
        </w:rPr>
        <w:t>Los oferentes deberán presentar adicional a los formatos cargados en USHAY el formulario “1.1 PRESENTACIÓN Y COMPROMISO</w:t>
      </w:r>
      <w:r>
        <w:rPr>
          <w:rFonts w:ascii="Calibri" w:eastAsia="Calibri" w:hAnsi="Calibri" w:cs="Calibri"/>
          <w:color w:val="000000"/>
          <w:sz w:val="22"/>
          <w:szCs w:val="22"/>
        </w:rPr>
        <w:t>” de acuerdo al modelo de pliegos publicado en el portal institucional del SERCOP con el nombre de “FORMULARIO ÚNICO DE LA OFERTA MODELO DE PLIEGO DE LOS PROCEDIMIENTOS DE LICITACIÓN DE OBRAS” y “NÓMINA DE ACCIONISTAS, PARTÍCIPES O SOCIOS MAYORITARIOS DE P</w:t>
      </w:r>
      <w:r>
        <w:rPr>
          <w:rFonts w:ascii="Calibri" w:eastAsia="Calibri" w:hAnsi="Calibri" w:cs="Calibri"/>
          <w:color w:val="000000"/>
          <w:sz w:val="22"/>
          <w:szCs w:val="22"/>
        </w:rPr>
        <w:t>ERSONAS JURÍDICAS Y DECLARACIÓN DEL BENEFICIARIO FINAL” de acuerdo a la normativa publicada en el portal institucional del SERCOP.</w:t>
      </w:r>
    </w:p>
    <w:p w:rsidR="00D21D75" w:rsidRDefault="00D21D75">
      <w:pPr>
        <w:pBdr>
          <w:top w:val="nil"/>
          <w:left w:val="nil"/>
          <w:bottom w:val="nil"/>
          <w:right w:val="nil"/>
          <w:between w:val="nil"/>
        </w:pBdr>
        <w:ind w:left="720"/>
        <w:rPr>
          <w:rFonts w:ascii="Calibri" w:eastAsia="Calibri" w:hAnsi="Calibri" w:cs="Calibri"/>
          <w:color w:val="000000"/>
          <w:sz w:val="22"/>
          <w:szCs w:val="22"/>
        </w:rPr>
      </w:pPr>
    </w:p>
    <w:p w:rsidR="00D21D75" w:rsidRDefault="002D142A">
      <w:pPr>
        <w:numPr>
          <w:ilvl w:val="0"/>
          <w:numId w:val="23"/>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w:t>
      </w:r>
      <w:r>
        <w:rPr>
          <w:rFonts w:ascii="Calibri" w:eastAsia="Calibri" w:hAnsi="Calibri" w:cs="Calibri"/>
          <w:color w:val="000000"/>
          <w:sz w:val="22"/>
          <w:szCs w:val="22"/>
        </w:rPr>
        <w:t>añol (las traducciones de documentos en idioma extranjero efectuadas por uno o más intérpretes serán válidas siempre que la firma o firmas se encuentren autenticadas por un notario, por un cónsul del Ecuador o reconocida ante un juez de lo civil.) acorde a</w:t>
      </w:r>
      <w:r>
        <w:rPr>
          <w:rFonts w:ascii="Calibri" w:eastAsia="Calibri" w:hAnsi="Calibri" w:cs="Calibri"/>
          <w:color w:val="000000"/>
          <w:sz w:val="22"/>
          <w:szCs w:val="22"/>
        </w:rPr>
        <w:t xml:space="preserve"> lo señalado en el art 29 de la Ley Orgánica para la Optimización y Eficiencia de Trámites Administrativos.</w:t>
      </w:r>
    </w:p>
    <w:p w:rsidR="00D21D75" w:rsidRDefault="002D142A">
      <w:pPr>
        <w:numPr>
          <w:ilvl w:val="0"/>
          <w:numId w:val="23"/>
        </w:numPr>
        <w:pBdr>
          <w:top w:val="nil"/>
          <w:left w:val="nil"/>
          <w:bottom w:val="nil"/>
          <w:right w:val="nil"/>
          <w:between w:val="nil"/>
        </w:pBdr>
        <w:spacing w:line="259" w:lineRule="auto"/>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w:t>
      </w:r>
      <w:r>
        <w:rPr>
          <w:rFonts w:ascii="Calibri" w:eastAsia="Calibri" w:hAnsi="Calibri" w:cs="Calibri"/>
          <w:color w:val="000000"/>
          <w:sz w:val="22"/>
          <w:szCs w:val="22"/>
        </w:rPr>
        <w:t>erá ser digitalizado y bastará con la firma electrónica por el oferente en el último documento que sea parte del archivo digital. Se aplicará también para los casos que hayan sido suscritos o emitidos por un tercero con firma manuscrita. Esta firma implica</w:t>
      </w:r>
      <w:r>
        <w:rPr>
          <w:rFonts w:ascii="Calibri" w:eastAsia="Calibri" w:hAnsi="Calibri" w:cs="Calibri"/>
          <w:color w:val="000000"/>
          <w:sz w:val="22"/>
          <w:szCs w:val="22"/>
        </w:rPr>
        <w:t>rá la declaración de que todos los documentos presentados son auténticos, exactos y veraces, y que el oferente se hace responsable de los mismos dentro de los controles posteriores que se pueda realizar.</w:t>
      </w:r>
    </w:p>
    <w:p w:rsidR="00D21D75" w:rsidRDefault="002D142A">
      <w:pPr>
        <w:numPr>
          <w:ilvl w:val="0"/>
          <w:numId w:val="23"/>
        </w:numPr>
        <w:pBdr>
          <w:top w:val="nil"/>
          <w:left w:val="nil"/>
          <w:bottom w:val="nil"/>
          <w:right w:val="nil"/>
          <w:between w:val="nil"/>
        </w:pBdr>
        <w:spacing w:line="259"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Los requisitos mínimos: EQUIPO MÍNIMO, PERSONAL TÉCNICO MÍNIMO, EXPERIENCIA MÍNIMA DEL PERSONAL TÉCNICO, METODOLOGÍA y CRONOGRAMA DE EJECUCIÓN DE LA OBRA, conforme lo establecido por el SERCOP según el Art. 108 del RGLOSNCP, no serán considerados como requ</w:t>
      </w:r>
      <w:r>
        <w:rPr>
          <w:rFonts w:ascii="Calibri" w:eastAsia="Calibri" w:hAnsi="Calibri" w:cs="Calibri"/>
          <w:color w:val="000000"/>
          <w:sz w:val="22"/>
          <w:szCs w:val="22"/>
        </w:rPr>
        <w:t>isitos mínimos de la oferta, ni serán objeto de evaluación por puntaje; sin embargo, los oferentes deberán presentar el FORMULARIO DE COMPROMISO DE CUMPLIMIENTO DE PARÁMETROS EN ETAPA CONTRACTUAL.</w:t>
      </w:r>
    </w:p>
    <w:p w:rsidR="00D21D75" w:rsidRDefault="002D142A">
      <w:pPr>
        <w:numPr>
          <w:ilvl w:val="0"/>
          <w:numId w:val="23"/>
        </w:numPr>
        <w:spacing w:after="240" w:line="259" w:lineRule="auto"/>
        <w:jc w:val="both"/>
        <w:rPr>
          <w:rFonts w:ascii="Arial" w:eastAsia="Arial" w:hAnsi="Arial" w:cs="Arial"/>
          <w:sz w:val="22"/>
          <w:szCs w:val="22"/>
        </w:rPr>
      </w:pPr>
      <w:r>
        <w:rPr>
          <w:rFonts w:ascii="Calibri" w:eastAsia="Calibri" w:hAnsi="Calibri" w:cs="Calibri"/>
          <w:sz w:val="22"/>
          <w:szCs w:val="22"/>
        </w:rPr>
        <w:t xml:space="preserve">El oferente deberá cumplir con los lineamientos establecidos en la Guía Nro. GUI-SOS-002 “Adquisiciones relacionadas al Sistema de Gestión de Energía”, referente al Sistema de Gestión de Energía, en los equipos que corresponda y según las especificaciones </w:t>
      </w:r>
      <w:r>
        <w:rPr>
          <w:rFonts w:ascii="Calibri" w:eastAsia="Calibri" w:hAnsi="Calibri" w:cs="Calibri"/>
          <w:sz w:val="22"/>
          <w:szCs w:val="22"/>
        </w:rPr>
        <w:t>técnicas del presente procedimiento.</w:t>
      </w:r>
    </w:p>
    <w:p w:rsidR="00D21D75" w:rsidRDefault="00D21D75">
      <w:pPr>
        <w:pBdr>
          <w:top w:val="nil"/>
          <w:left w:val="nil"/>
          <w:bottom w:val="nil"/>
          <w:right w:val="nil"/>
          <w:between w:val="nil"/>
        </w:pBdr>
        <w:ind w:left="720"/>
        <w:rPr>
          <w:rFonts w:ascii="Calibri" w:eastAsia="Calibri" w:hAnsi="Calibri" w:cs="Calibri"/>
          <w:color w:val="000000"/>
          <w:sz w:val="22"/>
          <w:szCs w:val="22"/>
        </w:rPr>
      </w:pPr>
    </w:p>
    <w:p w:rsidR="00D21D75" w:rsidRDefault="00D21D75">
      <w:pPr>
        <w:pBdr>
          <w:top w:val="nil"/>
          <w:left w:val="nil"/>
          <w:bottom w:val="nil"/>
          <w:right w:val="nil"/>
          <w:between w:val="nil"/>
        </w:pBdr>
        <w:ind w:left="720"/>
        <w:rPr>
          <w:rFonts w:ascii="Calibri" w:eastAsia="Calibri" w:hAnsi="Calibri" w:cs="Calibri"/>
          <w:color w:val="000000"/>
          <w:sz w:val="22"/>
          <w:szCs w:val="22"/>
        </w:rPr>
      </w:pPr>
    </w:p>
    <w:tbl>
      <w:tblPr>
        <w:tblStyle w:val="af7"/>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D21D75">
        <w:trPr>
          <w:trHeight w:val="2117"/>
          <w:jc w:val="center"/>
        </w:trPr>
        <w:tc>
          <w:tcPr>
            <w:tcW w:w="3107" w:type="dxa"/>
          </w:tcPr>
          <w:p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2D142A">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D21D75" w:rsidRDefault="00D21D75">
      <w:pPr>
        <w:rPr>
          <w:rFonts w:ascii="Calibri" w:eastAsia="Calibri" w:hAnsi="Calibri" w:cs="Calibri"/>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D21D75">
      <w:pPr>
        <w:tabs>
          <w:tab w:val="left" w:pos="3041"/>
        </w:tabs>
        <w:jc w:val="center"/>
        <w:rPr>
          <w:rFonts w:ascii="Calibri" w:eastAsia="Calibri" w:hAnsi="Calibri" w:cs="Calibri"/>
          <w:b/>
          <w:bCs/>
          <w:sz w:val="22"/>
          <w:szCs w:val="22"/>
        </w:rPr>
      </w:pPr>
    </w:p>
    <w:p w:rsidR="00D21D75" w:rsidRDefault="002D142A">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 1</w:t>
      </w:r>
    </w:p>
    <w:p w:rsidR="00D21D75" w:rsidRDefault="00D21D75">
      <w:pPr>
        <w:tabs>
          <w:tab w:val="left" w:pos="3041"/>
        </w:tabs>
        <w:jc w:val="center"/>
        <w:rPr>
          <w:rFonts w:ascii="Calibri" w:eastAsia="Calibri" w:hAnsi="Calibri" w:cs="Calibri"/>
          <w:b/>
          <w:bCs/>
          <w:sz w:val="22"/>
          <w:szCs w:val="22"/>
        </w:rPr>
      </w:pPr>
    </w:p>
    <w:p w:rsidR="00D21D75" w:rsidRDefault="002D142A">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D21D75" w:rsidRDefault="00D21D75">
      <w:pPr>
        <w:tabs>
          <w:tab w:val="left" w:pos="3041"/>
        </w:tabs>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w:t>
      </w:r>
      <w:r>
        <w:rPr>
          <w:rFonts w:ascii="Calibri" w:eastAsia="Calibri" w:hAnsi="Calibri" w:cs="Calibri"/>
          <w:sz w:val="22"/>
          <w:szCs w:val="22"/>
        </w:rPr>
        <w:t>tratista realiza una actividad económica sujeto a reporte a la Unidad de Análisis</w:t>
      </w:r>
    </w:p>
    <w:p w:rsidR="00D21D75" w:rsidRDefault="002D142A">
      <w:pPr>
        <w:jc w:val="both"/>
        <w:rPr>
          <w:rFonts w:ascii="Calibri" w:eastAsia="Calibri" w:hAnsi="Calibri" w:cs="Calibri"/>
          <w:sz w:val="22"/>
          <w:szCs w:val="22"/>
        </w:rPr>
      </w:pPr>
      <w:r>
        <w:rPr>
          <w:rFonts w:ascii="Calibri" w:eastAsia="Calibri" w:hAnsi="Calibri" w:cs="Calibri"/>
          <w:sz w:val="22"/>
          <w:szCs w:val="22"/>
        </w:rPr>
        <w:t>Financiero y Económico, deberá contar con el Certificado de Cumplimiento de la UAFE en la fase de ejecución contractual, lo cual se verificará exclusivamente en dicha frase.”</w:t>
      </w:r>
      <w:r>
        <w:rPr>
          <w:rFonts w:ascii="Calibri" w:eastAsia="Calibri" w:hAnsi="Calibri" w:cs="Calibri"/>
          <w:sz w:val="22"/>
          <w:szCs w:val="22"/>
        </w:rPr>
        <w:t>, declaro que (SÍ/NO) estoy obligado a reportar a la Unidad de Análisis Financiero y Económico.</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En el caso de que el adju</w:t>
      </w:r>
      <w:r>
        <w:rPr>
          <w:rFonts w:ascii="Calibri" w:eastAsia="Calibri" w:hAnsi="Calibri" w:cs="Calibri"/>
          <w:sz w:val="22"/>
          <w:szCs w:val="22"/>
        </w:rPr>
        <w:t xml:space="preserve">dicatario no entregue el Certificado de Cumplimiento de la UAFE durante el tiempo determinado en la normativa para la suscripción del contrato, se procederá a declarar al adjudicatario como fallido y se reportará al SERCOP. </w:t>
      </w: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Atentamente,</w:t>
      </w: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rPr>
      </w:pPr>
    </w:p>
    <w:p w:rsidR="00D21D75" w:rsidRDefault="00D21D75">
      <w:pPr>
        <w:jc w:val="both"/>
        <w:rPr>
          <w:rFonts w:ascii="Calibri" w:eastAsia="Calibri" w:hAnsi="Calibri" w:cs="Calibri"/>
          <w:sz w:val="22"/>
          <w:szCs w:val="22"/>
        </w:rPr>
      </w:pPr>
    </w:p>
    <w:p w:rsidR="00D21D75" w:rsidRDefault="002D142A">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D21D75" w:rsidRDefault="00D21D7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D21D75" w:rsidRDefault="00D21D75">
      <w:pPr>
        <w:tabs>
          <w:tab w:val="left" w:pos="-720"/>
          <w:tab w:val="left" w:pos="142"/>
          <w:tab w:val="left" w:pos="709"/>
        </w:tabs>
        <w:ind w:right="120"/>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sectPr w:rsidR="00D21D75">
          <w:headerReference w:type="default" r:id="rId12"/>
          <w:footerReference w:type="default" r:id="rId13"/>
          <w:pgSz w:w="11900" w:h="16840"/>
          <w:pgMar w:top="1418" w:right="701" w:bottom="1560" w:left="1134" w:header="386" w:footer="859" w:gutter="0"/>
          <w:pgNumType w:start="1"/>
          <w:cols w:space="720"/>
        </w:sectPr>
      </w:pPr>
      <w:r>
        <w:br w:type="page"/>
      </w:r>
    </w:p>
    <w:p w:rsidR="00D21D75" w:rsidRDefault="002D142A">
      <w:pPr>
        <w:spacing w:line="276" w:lineRule="auto"/>
        <w:jc w:val="center"/>
        <w:rPr>
          <w:rFonts w:ascii="Calibri" w:eastAsia="Calibri" w:hAnsi="Calibri" w:cs="Calibri"/>
          <w:b/>
          <w:bCs/>
          <w:sz w:val="22"/>
          <w:szCs w:val="22"/>
        </w:rPr>
      </w:pPr>
      <w:bookmarkStart w:id="12" w:name="_heading=h.qos7lufnkh9t" w:colFirst="0" w:colLast="0"/>
      <w:bookmarkEnd w:id="12"/>
      <w:r>
        <w:rPr>
          <w:rFonts w:ascii="Calibri" w:eastAsia="Calibri" w:hAnsi="Calibri" w:cs="Calibri"/>
          <w:b/>
          <w:bCs/>
          <w:sz w:val="22"/>
          <w:szCs w:val="22"/>
        </w:rPr>
        <w:lastRenderedPageBreak/>
        <w:t>ANEXO 2</w:t>
      </w:r>
    </w:p>
    <w:p w:rsidR="00D21D75" w:rsidRDefault="00D21D75">
      <w:pPr>
        <w:spacing w:line="276" w:lineRule="auto"/>
        <w:jc w:val="center"/>
        <w:rPr>
          <w:rFonts w:ascii="Calibri" w:eastAsia="Calibri" w:hAnsi="Calibri" w:cs="Calibri"/>
          <w:b/>
          <w:bCs/>
          <w:sz w:val="22"/>
          <w:szCs w:val="22"/>
        </w:rPr>
      </w:pPr>
    </w:p>
    <w:p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D21D75" w:rsidRDefault="00D21D75">
      <w:pPr>
        <w:spacing w:line="276" w:lineRule="auto"/>
        <w:jc w:val="center"/>
        <w:rPr>
          <w:rFonts w:ascii="Calibri" w:eastAsia="Calibri" w:hAnsi="Calibri" w:cs="Calibri"/>
          <w:b/>
          <w:bCs/>
          <w:sz w:val="22"/>
          <w:szCs w:val="22"/>
        </w:rPr>
      </w:pPr>
    </w:p>
    <w:p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D21D75" w:rsidRDefault="00D21D75">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D21D75" w:rsidRDefault="002D142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w:t>
      </w:r>
      <w:r>
        <w:rPr>
          <w:rFonts w:ascii="Calibri" w:eastAsia="Calibri" w:hAnsi="Calibri" w:cs="Calibri"/>
          <w:color w:val="000000"/>
          <w:sz w:val="22"/>
          <w:szCs w:val="22"/>
        </w:rPr>
        <w:t xml:space="preserve">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D21D75" w:rsidRDefault="00D21D75">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w:t>
      </w:r>
      <w:r>
        <w:rPr>
          <w:rFonts w:ascii="Calibri" w:eastAsia="Calibri" w:hAnsi="Calibri" w:cs="Calibri"/>
          <w:color w:val="000000"/>
          <w:sz w:val="22"/>
          <w:szCs w:val="22"/>
        </w:rPr>
        <w:t>da, ni mis parientes comprendidos hasta el cuarto grado de consanguinidad o segundo de afinidad son servidores públicos, ni poseen relación de dependencia, ni contrato civil de servicios profesionales ni contratos técnicos especializados con la Escuela Sup</w:t>
      </w:r>
      <w:r>
        <w:rPr>
          <w:rFonts w:ascii="Calibri" w:eastAsia="Calibri" w:hAnsi="Calibri" w:cs="Calibri"/>
          <w:color w:val="000000"/>
          <w:sz w:val="22"/>
          <w:szCs w:val="22"/>
        </w:rPr>
        <w:t>erior Politécnica del Litoral- ESPOL.</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han intervenido en la Escuela Superior Politécnica del Li</w:t>
      </w:r>
      <w:r>
        <w:rPr>
          <w:rFonts w:ascii="Calibri" w:eastAsia="Calibri" w:hAnsi="Calibri" w:cs="Calibri"/>
          <w:color w:val="000000"/>
          <w:sz w:val="22"/>
          <w:szCs w:val="22"/>
        </w:rPr>
        <w:t xml:space="preserve">toral- ESPOL en las etapas preparatoria, precontractual o contractual relacionadas al proceso en el que presento mi cotización/oferta. </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rsidR="00D21D75" w:rsidRDefault="00D21D75">
      <w:pPr>
        <w:spacing w:line="276" w:lineRule="auto"/>
        <w:jc w:val="both"/>
        <w:rPr>
          <w:rFonts w:ascii="Calibri" w:eastAsia="Calibri" w:hAnsi="Calibri" w:cs="Calibri"/>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w:t>
      </w:r>
      <w:r>
        <w:rPr>
          <w:rFonts w:ascii="Calibri" w:eastAsia="Calibri" w:hAnsi="Calibri" w:cs="Calibri"/>
          <w:color w:val="000000"/>
          <w:sz w:val="22"/>
          <w:szCs w:val="22"/>
        </w:rPr>
        <w:t>tancia de lo declarado, suscribo este formulario,</w:t>
      </w: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D21D75" w:rsidRDefault="00D21D7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D21D75" w:rsidRDefault="002D142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D21D75" w:rsidRDefault="00D21D75">
      <w:pPr>
        <w:spacing w:line="276" w:lineRule="auto"/>
        <w:jc w:val="both"/>
        <w:rPr>
          <w:rFonts w:ascii="Calibri" w:eastAsia="Calibri" w:hAnsi="Calibri" w:cs="Calibri"/>
          <w:color w:val="000000"/>
          <w:sz w:val="22"/>
          <w:szCs w:val="22"/>
        </w:rPr>
      </w:pPr>
    </w:p>
    <w:p w:rsidR="00D21D75" w:rsidRDefault="002D142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Nota:</w:t>
      </w:r>
      <w:r>
        <w:rPr>
          <w:rFonts w:ascii="Calibri" w:eastAsia="Calibri" w:hAnsi="Calibri" w:cs="Calibri"/>
          <w:color w:val="000000"/>
          <w:sz w:val="22"/>
          <w:szCs w:val="22"/>
        </w:rPr>
        <w:t xml:space="preserve"> </w:t>
      </w:r>
    </w:p>
    <w:p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w:t>
      </w:r>
      <w:r>
        <w:rPr>
          <w:rFonts w:ascii="Calibri" w:eastAsia="Calibri" w:hAnsi="Calibri" w:cs="Calibri"/>
          <w:color w:val="000000"/>
          <w:sz w:val="22"/>
          <w:szCs w:val="22"/>
        </w:rPr>
        <w:t xml:space="preserve"> la verdad respecto de la información conferida.</w:t>
      </w:r>
    </w:p>
    <w:p w:rsidR="00D21D75" w:rsidRDefault="002D142A">
      <w:pPr>
        <w:numPr>
          <w:ilvl w:val="0"/>
          <w:numId w:val="2"/>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D21D75">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D21D75" w:rsidRDefault="00D21D75">
      <w:pPr>
        <w:rPr>
          <w:rFonts w:ascii="Calibri" w:eastAsia="Calibri" w:hAnsi="Calibri" w:cs="Calibri"/>
          <w:sz w:val="22"/>
          <w:szCs w:val="22"/>
        </w:rPr>
      </w:pPr>
    </w:p>
    <w:p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D21D75" w:rsidRDefault="00D21D75">
      <w:pPr>
        <w:spacing w:line="276" w:lineRule="auto"/>
        <w:jc w:val="center"/>
        <w:rPr>
          <w:rFonts w:ascii="Calibri" w:eastAsia="Calibri" w:hAnsi="Calibri" w:cs="Calibri"/>
          <w:b/>
          <w:bCs/>
          <w:sz w:val="22"/>
          <w:szCs w:val="22"/>
        </w:rPr>
      </w:pPr>
    </w:p>
    <w:p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D21D75" w:rsidRDefault="00D21D75">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D21D75" w:rsidRDefault="002D142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w:t>
      </w:r>
      <w:r>
        <w:rPr>
          <w:rFonts w:ascii="Calibri" w:eastAsia="Calibri" w:hAnsi="Calibri" w:cs="Calibri"/>
          <w:color w:val="000000"/>
          <w:sz w:val="22"/>
          <w:szCs w:val="22"/>
        </w:rPr>
        <w:t xml:space="preserve">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en virtud de lo establecido en la normativa de contratación pública, en la Ley Orgánica del Servicio Público art. 24 letra j); y, en la Constitución de la Rep</w:t>
      </w:r>
      <w:r>
        <w:rPr>
          <w:rFonts w:ascii="Calibri" w:eastAsia="Calibri" w:hAnsi="Calibri" w:cs="Calibri"/>
          <w:color w:val="000000"/>
          <w:sz w:val="22"/>
          <w:szCs w:val="22"/>
        </w:rPr>
        <w:t xml:space="preserve">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w:t>
      </w:r>
      <w:r>
        <w:rPr>
          <w:rFonts w:ascii="Calibri" w:eastAsia="Calibri" w:hAnsi="Calibri" w:cs="Calibri"/>
          <w:color w:val="000000"/>
          <w:sz w:val="22"/>
          <w:szCs w:val="22"/>
        </w:rPr>
        <w:t>ionistas, socios o participes de mi representada no son cónyuges o convivientes en unión de hecho legalmente reconocida, ni parientes comprendidos hasta el cuarto grado de consanguinidad o segundo de afinidad de servidores públicos, ni de personas que pose</w:t>
      </w:r>
      <w:r>
        <w:rPr>
          <w:rFonts w:ascii="Calibri" w:eastAsia="Calibri" w:hAnsi="Calibri" w:cs="Calibri"/>
          <w:color w:val="000000"/>
          <w:sz w:val="22"/>
          <w:szCs w:val="22"/>
        </w:rPr>
        <w:t>en relación de dependencia, contrato civil de servicios profesionales o contratos técnicos especializados con la Escuela Superior Politécnica del Litoral- ESPOL.</w:t>
      </w:r>
    </w:p>
    <w:p w:rsidR="00D21D75" w:rsidRDefault="00D21D75">
      <w:pPr>
        <w:spacing w:line="276" w:lineRule="auto"/>
        <w:jc w:val="both"/>
        <w:rPr>
          <w:rFonts w:ascii="Calibri" w:eastAsia="Calibri" w:hAnsi="Calibri" w:cs="Calibri"/>
          <w:sz w:val="22"/>
          <w:szCs w:val="22"/>
        </w:rPr>
      </w:pPr>
    </w:p>
    <w:p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w:t>
      </w:r>
      <w:r>
        <w:rPr>
          <w:rFonts w:ascii="Calibri" w:eastAsia="Calibri" w:hAnsi="Calibri" w:cs="Calibri"/>
          <w:color w:val="000000"/>
          <w:sz w:val="22"/>
          <w:szCs w:val="22"/>
        </w:rPr>
        <w:t>ón de hecho legalmente reconocida ni sus parientes comprendidos hasta el cuarto grado de consanguinidad o segundo de afinidad han intervenido en la Escuela Superior Politécnica del Litoral- ESPOL en las etapas preparatoria, precontractual o contractual rel</w:t>
      </w:r>
      <w:r>
        <w:rPr>
          <w:rFonts w:ascii="Calibri" w:eastAsia="Calibri" w:hAnsi="Calibri" w:cs="Calibri"/>
          <w:color w:val="000000"/>
          <w:sz w:val="22"/>
          <w:szCs w:val="22"/>
        </w:rPr>
        <w:t xml:space="preserve">acionadas al proceso en el que presento mi cotización/oferta. </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ministerios de Estado ni han sido servidores públicos nivel jerárquico superior en la Escuela Supe</w:t>
      </w:r>
      <w:r>
        <w:rPr>
          <w:rFonts w:ascii="Calibri" w:eastAsia="Calibri" w:hAnsi="Calibri" w:cs="Calibri"/>
          <w:color w:val="000000"/>
          <w:sz w:val="22"/>
          <w:szCs w:val="22"/>
        </w:rPr>
        <w:t xml:space="preserve">rior Politécnica del Litoral-ESPOL en los últimos dos años contados desde la fecha de la presente declaración. </w:t>
      </w:r>
    </w:p>
    <w:p w:rsidR="00D21D75" w:rsidRDefault="00D21D75">
      <w:pPr>
        <w:spacing w:line="276" w:lineRule="auto"/>
        <w:jc w:val="both"/>
        <w:rPr>
          <w:rFonts w:ascii="Calibri" w:eastAsia="Calibri" w:hAnsi="Calibri" w:cs="Calibri"/>
          <w:color w:val="000000"/>
          <w:sz w:val="22"/>
          <w:szCs w:val="22"/>
        </w:rPr>
      </w:pPr>
    </w:p>
    <w:p w:rsidR="00D21D75" w:rsidRDefault="00D21D75">
      <w:pPr>
        <w:spacing w:line="276" w:lineRule="auto"/>
        <w:jc w:val="both"/>
        <w:rPr>
          <w:rFonts w:ascii="Calibri" w:eastAsia="Calibri" w:hAnsi="Calibri" w:cs="Calibri"/>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w:t>
      </w:r>
      <w:r>
        <w:rPr>
          <w:rFonts w:ascii="Calibri" w:eastAsia="Calibri" w:hAnsi="Calibri" w:cs="Calibri"/>
          <w:b/>
          <w:bCs/>
          <w:color w:val="000000"/>
          <w:sz w:val="22"/>
          <w:szCs w:val="22"/>
        </w:rPr>
        <w:t>EGAL, APODERADO O PROCURADOR COMÚN (según el caso) *</w:t>
      </w:r>
    </w:p>
    <w:p w:rsidR="00D21D75" w:rsidRDefault="00D21D75">
      <w:pPr>
        <w:spacing w:line="276" w:lineRule="auto"/>
        <w:jc w:val="both"/>
        <w:rPr>
          <w:rFonts w:ascii="Calibri" w:eastAsia="Calibri" w:hAnsi="Calibri" w:cs="Calibri"/>
          <w:color w:val="000000"/>
          <w:sz w:val="22"/>
          <w:szCs w:val="22"/>
        </w:rPr>
      </w:pPr>
    </w:p>
    <w:p w:rsidR="00D21D75" w:rsidRDefault="002D142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D21D75" w:rsidRDefault="00D21D75">
      <w:pPr>
        <w:spacing w:line="276" w:lineRule="auto"/>
        <w:jc w:val="both"/>
        <w:rPr>
          <w:rFonts w:ascii="Calibri" w:eastAsia="Calibri" w:hAnsi="Calibri" w:cs="Calibri"/>
          <w:color w:val="000000"/>
          <w:sz w:val="22"/>
          <w:szCs w:val="22"/>
        </w:rPr>
      </w:pP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D21D75" w:rsidRDefault="00D21D75">
      <w:pPr>
        <w:spacing w:line="276" w:lineRule="auto"/>
        <w:jc w:val="both"/>
        <w:rPr>
          <w:rFonts w:ascii="Calibri" w:eastAsia="Calibri" w:hAnsi="Calibri" w:cs="Calibri"/>
          <w:color w:val="000000"/>
          <w:sz w:val="22"/>
          <w:szCs w:val="22"/>
        </w:rPr>
      </w:pPr>
    </w:p>
    <w:p w:rsidR="00D21D75" w:rsidRDefault="002D142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D21D75" w:rsidRDefault="002D142A">
      <w:pPr>
        <w:numPr>
          <w:ilvl w:val="0"/>
          <w:numId w:val="4"/>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w:t>
      </w:r>
      <w:r>
        <w:rPr>
          <w:rFonts w:ascii="Calibri" w:eastAsia="Calibri" w:hAnsi="Calibri" w:cs="Calibri"/>
          <w:color w:val="000000"/>
          <w:sz w:val="22"/>
          <w:szCs w:val="22"/>
        </w:rPr>
        <w:t>ida.</w:t>
      </w:r>
    </w:p>
    <w:p w:rsidR="00D21D75" w:rsidRDefault="002D142A">
      <w:pPr>
        <w:numPr>
          <w:ilvl w:val="0"/>
          <w:numId w:val="4"/>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D21D75">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D21D75" w:rsidRDefault="00D21D75">
      <w:pPr>
        <w:jc w:val="center"/>
        <w:rPr>
          <w:rFonts w:ascii="Calibri" w:eastAsia="Calibri" w:hAnsi="Calibri" w:cs="Calibri"/>
          <w:b/>
          <w:bCs/>
          <w:sz w:val="22"/>
          <w:szCs w:val="22"/>
        </w:rPr>
      </w:pP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D21D75" w:rsidRDefault="00D21D75">
      <w:pPr>
        <w:ind w:left="15" w:right="45"/>
        <w:jc w:val="both"/>
        <w:rPr>
          <w:rFonts w:ascii="Calibri" w:eastAsia="Calibri" w:hAnsi="Calibri" w:cs="Calibri"/>
          <w:color w:val="000000"/>
          <w:sz w:val="22"/>
          <w:szCs w:val="22"/>
        </w:rPr>
      </w:pPr>
    </w:p>
    <w:p w:rsidR="00D21D75" w:rsidRDefault="002D142A">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r>
        <w:rPr>
          <w:rFonts w:ascii="Calibri" w:eastAsia="Calibri" w:hAnsi="Calibri" w:cs="Calibri"/>
          <w:color w:val="000000"/>
          <w:sz w:val="22"/>
          <w:szCs w:val="22"/>
        </w:rPr>
        <w:t>/</w:t>
      </w:r>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w:t>
      </w:r>
      <w:r>
        <w:rPr>
          <w:rFonts w:ascii="Calibri" w:eastAsia="Calibri" w:hAnsi="Calibri" w:cs="Calibri"/>
          <w:color w:val="000000"/>
          <w:sz w:val="22"/>
          <w:szCs w:val="22"/>
        </w:rPr>
        <w:t>ara la ejecución de [objeto de contratación] dentro del proceso Nro. [Código del procedimiento], declaro bajo juramento que:</w:t>
      </w:r>
    </w:p>
    <w:p w:rsidR="00D21D75" w:rsidRDefault="00D21D75">
      <w:pPr>
        <w:ind w:left="15" w:right="45"/>
        <w:jc w:val="both"/>
        <w:rPr>
          <w:rFonts w:ascii="Calibri" w:eastAsia="Calibri" w:hAnsi="Calibri" w:cs="Calibri"/>
          <w:color w:val="000000"/>
          <w:sz w:val="22"/>
          <w:szCs w:val="22"/>
        </w:rPr>
      </w:pPr>
    </w:p>
    <w:p w:rsidR="00D21D75" w:rsidRDefault="002D142A">
      <w:pPr>
        <w:numPr>
          <w:ilvl w:val="0"/>
          <w:numId w:val="10"/>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D21D75" w:rsidRDefault="00D21D75">
      <w:pPr>
        <w:jc w:val="both"/>
        <w:rPr>
          <w:rFonts w:ascii="Calibri" w:eastAsia="Calibri" w:hAnsi="Calibri" w:cs="Calibri"/>
          <w:b/>
          <w:bCs/>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D21D75" w:rsidRDefault="00D21D75">
      <w:pPr>
        <w:spacing w:line="259" w:lineRule="auto"/>
        <w:jc w:val="both"/>
        <w:rPr>
          <w:rFonts w:ascii="Calibri" w:eastAsia="Calibri" w:hAnsi="Calibri" w:cs="Calibri"/>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 /los [administrador/es, representante/s legal/es o procurador común] de [</w:t>
      </w:r>
      <w:r>
        <w:rPr>
          <w:rFonts w:ascii="Calibri" w:eastAsia="Calibri" w:hAnsi="Calibri" w:cs="Calibri"/>
          <w:color w:val="000000"/>
          <w:sz w:val="22"/>
          <w:szCs w:val="22"/>
        </w:rPr>
        <w:t xml:space="preserve">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w:t>
      </w:r>
      <w:r>
        <w:rPr>
          <w:rFonts w:ascii="Calibri" w:eastAsia="Calibri" w:hAnsi="Calibri" w:cs="Calibri"/>
          <w:color w:val="000000"/>
          <w:sz w:val="22"/>
          <w:szCs w:val="22"/>
        </w:rPr>
        <w:t xml:space="preserve">partícipe mayoritario de otra persona jurídica, compromiso de asociación o consorcio, participante dentro de este procedimiento de contratación. </w:t>
      </w:r>
    </w:p>
    <w:p w:rsidR="00D21D75" w:rsidRDefault="00D21D75">
      <w:pPr>
        <w:spacing w:line="259" w:lineRule="auto"/>
        <w:jc w:val="both"/>
        <w:rPr>
          <w:rFonts w:ascii="Calibri" w:eastAsia="Calibri" w:hAnsi="Calibri" w:cs="Calibri"/>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Los cónyuges o convivientes en unión de hecho del/los [adminis</w:t>
      </w:r>
      <w:r>
        <w:rPr>
          <w:rFonts w:ascii="Calibri" w:eastAsia="Calibri" w:hAnsi="Calibri" w:cs="Calibri"/>
          <w:color w:val="000000"/>
          <w:sz w:val="22"/>
          <w:szCs w:val="22"/>
        </w:rPr>
        <w:t xml:space="preserve">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w:t>
      </w:r>
      <w:r>
        <w:rPr>
          <w:rFonts w:ascii="Calibri" w:eastAsia="Calibri" w:hAnsi="Calibri" w:cs="Calibri"/>
          <w:color w:val="000000"/>
          <w:sz w:val="22"/>
          <w:szCs w:val="22"/>
        </w:rPr>
        <w:t xml:space="preserv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w:t>
      </w:r>
      <w:r>
        <w:rPr>
          <w:rFonts w:ascii="Calibri" w:eastAsia="Calibri" w:hAnsi="Calibri" w:cs="Calibri"/>
          <w:color w:val="000000"/>
          <w:sz w:val="22"/>
          <w:szCs w:val="22"/>
        </w:rPr>
        <w:t xml:space="preserve"> oferente participante en el presente procedimiento de contratación. </w:t>
      </w:r>
    </w:p>
    <w:p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Debe adjuntar:</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accionistas, socios o partícipes mayoritarios.</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D21D75" w:rsidRDefault="00D21D75">
      <w:pPr>
        <w:jc w:val="both"/>
        <w:rPr>
          <w:rFonts w:ascii="Calibri" w:eastAsia="Calibri" w:hAnsi="Calibri" w:cs="Calibri"/>
          <w:sz w:val="22"/>
          <w:szCs w:val="22"/>
        </w:rPr>
      </w:pPr>
    </w:p>
    <w:p w:rsidR="00D21D75" w:rsidRDefault="002D142A">
      <w:pPr>
        <w:numPr>
          <w:ilvl w:val="0"/>
          <w:numId w:val="10"/>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w:t>
      </w:r>
      <w:r>
        <w:rPr>
          <w:rFonts w:ascii="Calibri" w:eastAsia="Calibri" w:hAnsi="Calibri" w:cs="Calibri"/>
          <w:color w:val="000000"/>
          <w:sz w:val="22"/>
          <w:szCs w:val="22"/>
        </w:rPr>
        <w:t>nsorcio, participante dentro de este procedimiento de contratación.</w:t>
      </w:r>
    </w:p>
    <w:p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w:t>
      </w:r>
      <w:r>
        <w:rPr>
          <w:rFonts w:ascii="Calibri" w:eastAsia="Calibri" w:hAnsi="Calibri" w:cs="Calibri"/>
          <w:color w:val="000000"/>
          <w:sz w:val="22"/>
          <w:szCs w:val="22"/>
        </w:rPr>
        <w:t xml:space="preserve"> dentro de este procedimiento de contratación.</w:t>
      </w:r>
    </w:p>
    <w:p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D21D75" w:rsidRDefault="002D142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beneficiario final y/o cuenta bancaria declarada en mi for</w:t>
      </w:r>
      <w:r>
        <w:rPr>
          <w:rFonts w:ascii="Calibri" w:eastAsia="Calibri" w:hAnsi="Calibri" w:cs="Calibri"/>
          <w:color w:val="000000"/>
          <w:sz w:val="22"/>
          <w:szCs w:val="22"/>
        </w:rPr>
        <w:t xml:space="preserve">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D21D75" w:rsidRDefault="00D21D75">
      <w:pPr>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pPr>
      <w:r>
        <w:rPr>
          <w:rFonts w:ascii="Calibri" w:eastAsia="Calibri" w:hAnsi="Calibri" w:cs="Calibri"/>
          <w:b/>
          <w:bCs/>
          <w:sz w:val="22"/>
          <w:szCs w:val="22"/>
        </w:rPr>
        <w:t>Debe adjuntar:</w:t>
      </w:r>
    </w:p>
    <w:p w:rsidR="00D21D75" w:rsidRDefault="00D21D75">
      <w:pPr>
        <w:jc w:val="both"/>
        <w:rPr>
          <w:rFonts w:ascii="Calibri" w:eastAsia="Calibri" w:hAnsi="Calibri" w:cs="Calibri"/>
          <w:b/>
          <w:bCs/>
          <w:sz w:val="22"/>
          <w:szCs w:val="22"/>
        </w:rPr>
      </w:pP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D21D75" w:rsidRDefault="00D21D75">
      <w:pPr>
        <w:spacing w:line="276" w:lineRule="auto"/>
        <w:jc w:val="both"/>
        <w:rPr>
          <w:rFonts w:ascii="Calibri" w:eastAsia="Calibri" w:hAnsi="Calibri" w:cs="Calibri"/>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w:t>
      </w:r>
      <w:r>
        <w:rPr>
          <w:rFonts w:ascii="Calibri" w:eastAsia="Calibri" w:hAnsi="Calibri" w:cs="Calibri"/>
          <w:b/>
          <w:bCs/>
          <w:color w:val="000000"/>
          <w:sz w:val="22"/>
          <w:szCs w:val="22"/>
        </w:rPr>
        <w:t xml:space="preserve"> DEL OFERENTE</w:t>
      </w:r>
    </w:p>
    <w:p w:rsidR="00D21D75" w:rsidRDefault="00D21D7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D21D75" w:rsidRDefault="002D142A">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D21D75" w:rsidRDefault="002D142A">
      <w:pPr>
        <w:numPr>
          <w:ilvl w:val="0"/>
          <w:numId w:val="3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D21D75" w:rsidRDefault="00D21D75">
      <w:pPr>
        <w:spacing w:line="276" w:lineRule="auto"/>
        <w:jc w:val="both"/>
        <w:rPr>
          <w:rFonts w:ascii="Calibri" w:eastAsia="Calibri" w:hAnsi="Calibri" w:cs="Calibri"/>
          <w:sz w:val="22"/>
          <w:szCs w:val="22"/>
        </w:rPr>
      </w:pPr>
    </w:p>
    <w:p w:rsidR="00D21D75" w:rsidRDefault="002D142A">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D21D75" w:rsidRDefault="002D142A">
      <w:pPr>
        <w:numPr>
          <w:ilvl w:val="0"/>
          <w:numId w:val="2"/>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Este anexo y los adjuntos solicitados deberán </w:t>
      </w:r>
      <w:r>
        <w:rPr>
          <w:rFonts w:ascii="Calibri" w:eastAsia="Calibri" w:hAnsi="Calibri" w:cs="Calibri"/>
          <w:color w:val="000000"/>
          <w:sz w:val="22"/>
          <w:szCs w:val="22"/>
        </w:rPr>
        <w:t>presentarse obligatoriamente.</w:t>
      </w:r>
    </w:p>
    <w:p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D21D75" w:rsidRDefault="00D21D75">
      <w:pPr>
        <w:ind w:left="15" w:right="45"/>
        <w:jc w:val="both"/>
        <w:rPr>
          <w:rFonts w:ascii="Calibri" w:eastAsia="Calibri" w:hAnsi="Calibri" w:cs="Calibri"/>
          <w:color w:val="000000"/>
          <w:sz w:val="22"/>
          <w:szCs w:val="22"/>
        </w:rPr>
      </w:pPr>
    </w:p>
    <w:p w:rsidR="00D21D75" w:rsidRDefault="002D142A">
      <w:pPr>
        <w:numPr>
          <w:ilvl w:val="0"/>
          <w:numId w:val="8"/>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Son los accionistas, socios o particip</w:t>
      </w:r>
      <w:r>
        <w:rPr>
          <w:rFonts w:ascii="Calibri" w:eastAsia="Calibri" w:hAnsi="Calibri" w:cs="Calibri"/>
          <w:color w:val="000000"/>
          <w:sz w:val="22"/>
          <w:szCs w:val="22"/>
        </w:rPr>
        <w:t xml:space="preserve">es de una persona jurídica, que poseen el 51% o más del paquete societario, accionario o de participaciones. </w:t>
      </w:r>
    </w:p>
    <w:p w:rsidR="00D21D75" w:rsidRDefault="00D21D75">
      <w:pPr>
        <w:ind w:right="45"/>
        <w:jc w:val="both"/>
        <w:rPr>
          <w:rFonts w:ascii="Calibri" w:eastAsia="Calibri" w:hAnsi="Calibri" w:cs="Calibri"/>
          <w:color w:val="000000"/>
          <w:sz w:val="22"/>
          <w:szCs w:val="22"/>
        </w:rPr>
      </w:pPr>
    </w:p>
    <w:p w:rsidR="00D21D75" w:rsidRDefault="002D142A">
      <w:pPr>
        <w:numPr>
          <w:ilvl w:val="0"/>
          <w:numId w:val="8"/>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rsidR="00D21D75" w:rsidRDefault="00D21D75">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D21D75" w:rsidRDefault="00D21D75">
      <w:pPr>
        <w:rPr>
          <w:rFonts w:ascii="Calibri" w:eastAsia="Calibri" w:hAnsi="Calibri" w:cs="Calibri"/>
          <w:sz w:val="22"/>
          <w:szCs w:val="22"/>
        </w:rPr>
      </w:pPr>
    </w:p>
    <w:p w:rsidR="00D21D75" w:rsidRDefault="00D21D75">
      <w:pPr>
        <w:rPr>
          <w:rFonts w:ascii="Calibri" w:eastAsia="Calibri" w:hAnsi="Calibri" w:cs="Calibri"/>
          <w:b/>
          <w:bCs/>
          <w:sz w:val="22"/>
          <w:szCs w:val="22"/>
        </w:rPr>
      </w:pPr>
    </w:p>
    <w:p w:rsidR="00D21D75" w:rsidRDefault="00D21D75">
      <w:pPr>
        <w:tabs>
          <w:tab w:val="left" w:pos="-720"/>
          <w:tab w:val="left" w:pos="142"/>
          <w:tab w:val="left" w:pos="709"/>
        </w:tabs>
        <w:ind w:right="120"/>
        <w:jc w:val="both"/>
        <w:rPr>
          <w:rFonts w:ascii="Calibri" w:eastAsia="Calibri" w:hAnsi="Calibri" w:cs="Calibri"/>
          <w:b/>
          <w:bCs/>
          <w:sz w:val="22"/>
          <w:szCs w:val="22"/>
        </w:rPr>
      </w:pPr>
    </w:p>
    <w:p w:rsidR="00D21D75" w:rsidRDefault="002D142A">
      <w:pPr>
        <w:jc w:val="both"/>
        <w:rPr>
          <w:rFonts w:ascii="Calibri" w:eastAsia="Calibri" w:hAnsi="Calibri" w:cs="Calibri"/>
          <w:b/>
          <w:bCs/>
          <w:sz w:val="22"/>
          <w:szCs w:val="22"/>
        </w:rPr>
      </w:pPr>
      <w:r>
        <w:br w:type="page"/>
      </w:r>
    </w:p>
    <w:p w:rsidR="00D21D75" w:rsidRDefault="00D21D75">
      <w:pPr>
        <w:tabs>
          <w:tab w:val="left" w:pos="-720"/>
          <w:tab w:val="left" w:pos="142"/>
          <w:tab w:val="left" w:pos="709"/>
        </w:tabs>
        <w:ind w:right="120"/>
        <w:rPr>
          <w:rFonts w:ascii="Calibri" w:eastAsia="Calibri" w:hAnsi="Calibri" w:cs="Calibri"/>
          <w:b/>
          <w:bCs/>
          <w:sz w:val="22"/>
          <w:szCs w:val="22"/>
        </w:rPr>
      </w:pPr>
    </w:p>
    <w:p w:rsidR="00D21D75" w:rsidRDefault="002D142A">
      <w:pPr>
        <w:spacing w:after="160" w:line="256" w:lineRule="auto"/>
        <w:jc w:val="center"/>
        <w:rPr>
          <w:rFonts w:ascii="Calibri" w:eastAsia="Calibri" w:hAnsi="Calibri" w:cs="Calibri"/>
          <w:b/>
          <w:bCs/>
          <w:sz w:val="22"/>
          <w:szCs w:val="22"/>
        </w:rPr>
      </w:pPr>
      <w:r>
        <w:rPr>
          <w:rFonts w:ascii="Calibri" w:eastAsia="Calibri" w:hAnsi="Calibri" w:cs="Calibri"/>
          <w:b/>
          <w:bCs/>
          <w:sz w:val="22"/>
          <w:szCs w:val="22"/>
        </w:rPr>
        <w:t xml:space="preserve">ANEXO 3 </w:t>
      </w:r>
      <w:r>
        <w:rPr>
          <w:rFonts w:ascii="Calibri" w:eastAsia="Calibri" w:hAnsi="Calibri" w:cs="Calibri"/>
          <w:b/>
          <w:bCs/>
          <w:sz w:val="22"/>
          <w:szCs w:val="22"/>
          <w:highlight w:val="yellow"/>
        </w:rPr>
        <w:t>(APLICA SOLO PARA PROCESO DE OBRA SEA IGUAL O SUPERIOR A UN MILLÓN DE DÓLARES ($1.000.000,00)</w:t>
      </w: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FORMULARIO DE COMPROMISO DE CUMPLIMIENTO-PORCENTAJE DE PARTICIPACIÓN</w:t>
      </w: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ECUATORIANA MÍNIMO</w:t>
      </w:r>
    </w:p>
    <w:p w:rsidR="00D21D75" w:rsidRDefault="002D142A">
      <w:pPr>
        <w:spacing w:after="160" w:line="256" w:lineRule="auto"/>
        <w:jc w:val="center"/>
        <w:rPr>
          <w:rFonts w:ascii="Calibri" w:eastAsia="Calibri" w:hAnsi="Calibri" w:cs="Calibri"/>
          <w:sz w:val="22"/>
          <w:szCs w:val="22"/>
        </w:rPr>
      </w:pPr>
      <w:r>
        <w:rPr>
          <w:rFonts w:ascii="Calibri" w:eastAsia="Calibri" w:hAnsi="Calibri" w:cs="Calibri"/>
          <w:sz w:val="22"/>
          <w:szCs w:val="22"/>
        </w:rPr>
        <w:t xml:space="preserve"> </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2.1. Compromiso de cumplimiento de parámetros en etapa contractu</w:t>
      </w:r>
      <w:r>
        <w:rPr>
          <w:rFonts w:ascii="Calibri" w:eastAsia="Calibri" w:hAnsi="Calibri" w:cs="Calibri"/>
          <w:sz w:val="22"/>
          <w:szCs w:val="22"/>
        </w:rPr>
        <w:t>al: Porcentaje de Participación Ecuatoriana Mínimo.</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Yo, ........................................., en mi calidad de oferente como persona natural / Representante Legal de ……………………, de profesión .............................., con número de RUC…………., en cas</w:t>
      </w:r>
      <w:r>
        <w:rPr>
          <w:rFonts w:ascii="Calibri" w:eastAsia="Calibri" w:hAnsi="Calibri" w:cs="Calibri"/>
          <w:sz w:val="22"/>
          <w:szCs w:val="22"/>
        </w:rPr>
        <w:t>o de resultar adjudicatario del contrato, me comprometo a cumplir con el Porcentaje de Participación Ecuatoriana Mínimo resultante del Estudio de Desagregación Tecnológica que la entidad ha realizado.</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 xml:space="preserve">De esta manera, una vez suscrito el contrato, y previo </w:t>
      </w:r>
      <w:r>
        <w:rPr>
          <w:rFonts w:ascii="Calibri" w:eastAsia="Calibri" w:hAnsi="Calibri" w:cs="Calibri"/>
          <w:sz w:val="22"/>
          <w:szCs w:val="22"/>
        </w:rPr>
        <w:t>a la autorización de inicio de obra, presentaré al fiscalizador el documento de desagregación tecnológica para su aprobación.</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(LUGAR Y FECHA)</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(FIRMA PERSONA NATURAL /</w:t>
      </w:r>
    </w:p>
    <w:p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REPRESENTANTE LEGAL)</w:t>
      </w: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D21D75">
      <w:pPr>
        <w:tabs>
          <w:tab w:val="left" w:pos="-720"/>
          <w:tab w:val="left" w:pos="142"/>
          <w:tab w:val="left" w:pos="709"/>
        </w:tabs>
        <w:ind w:right="120"/>
        <w:jc w:val="center"/>
        <w:rPr>
          <w:rFonts w:ascii="Calibri" w:eastAsia="Calibri" w:hAnsi="Calibri" w:cs="Calibri"/>
          <w:b/>
          <w:bCs/>
          <w:sz w:val="22"/>
          <w:szCs w:val="22"/>
        </w:rPr>
      </w:pPr>
    </w:p>
    <w:p w:rsidR="00D21D75" w:rsidRDefault="002D142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D21D75" w:rsidRDefault="00D21D75">
      <w:pPr>
        <w:tabs>
          <w:tab w:val="left" w:pos="-720"/>
          <w:tab w:val="left" w:pos="142"/>
          <w:tab w:val="left" w:pos="709"/>
        </w:tabs>
        <w:ind w:right="-119"/>
        <w:rPr>
          <w:rFonts w:ascii="Calibri" w:eastAsia="Calibri" w:hAnsi="Calibri" w:cs="Calibri"/>
          <w:b/>
          <w:bCs/>
          <w:sz w:val="22"/>
          <w:szCs w:val="22"/>
        </w:rPr>
      </w:pP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rsidR="00D21D75" w:rsidRDefault="00D21D75">
      <w:pPr>
        <w:rPr>
          <w:rFonts w:ascii="Calibri" w:eastAsia="Calibri" w:hAnsi="Calibri" w:cs="Calibri"/>
          <w:sz w:val="22"/>
          <w:szCs w:val="22"/>
        </w:rPr>
      </w:pPr>
    </w:p>
    <w:p w:rsidR="00D21D75" w:rsidRDefault="002D142A">
      <w:pPr>
        <w:ind w:left="1" w:right="14"/>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D21D75" w:rsidRDefault="002D142A">
      <w:r>
        <w:rPr>
          <w:rFonts w:ascii="Calibri" w:eastAsia="Calibri" w:hAnsi="Calibri" w:cs="Calibri"/>
          <w:sz w:val="22"/>
          <w:szCs w:val="22"/>
        </w:rPr>
        <w:t xml:space="preserve"> </w:t>
      </w:r>
    </w:p>
    <w:p w:rsidR="00D21D75" w:rsidRDefault="002D142A">
      <w:pPr>
        <w:ind w:left="1" w:right="13"/>
        <w:jc w:val="both"/>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rsidR="00D21D75" w:rsidRDefault="002D142A">
      <w:r>
        <w:rPr>
          <w:rFonts w:ascii="Calibri" w:eastAsia="Calibri" w:hAnsi="Calibri" w:cs="Calibri"/>
          <w:sz w:val="22"/>
          <w:szCs w:val="22"/>
        </w:rPr>
        <w:t xml:space="preserve"> </w:t>
      </w:r>
    </w:p>
    <w:p w:rsidR="00D21D75" w:rsidRDefault="002D142A">
      <w:pPr>
        <w:ind w:left="1"/>
      </w:pPr>
      <w:r>
        <w:rPr>
          <w:rFonts w:ascii="Calibri" w:eastAsia="Calibri" w:hAnsi="Calibri" w:cs="Calibri"/>
          <w:sz w:val="22"/>
          <w:szCs w:val="22"/>
        </w:rPr>
        <w:t>Atentamente,</w:t>
      </w:r>
    </w:p>
    <w:p w:rsidR="00D21D75" w:rsidRDefault="002D142A">
      <w:pPr>
        <w:spacing w:before="5"/>
      </w:pPr>
      <w:r>
        <w:rPr>
          <w:rFonts w:ascii="Calibri" w:eastAsia="Calibri" w:hAnsi="Calibri" w:cs="Calibri"/>
          <w:sz w:val="22"/>
          <w:szCs w:val="22"/>
        </w:rPr>
        <w:t xml:space="preserve"> </w:t>
      </w:r>
    </w:p>
    <w:p w:rsidR="00D21D75" w:rsidRPr="00C216F8" w:rsidRDefault="002D142A">
      <w:pPr>
        <w:pStyle w:val="Ttulo1"/>
        <w:spacing w:before="0" w:after="0"/>
        <w:ind w:left="1" w:right="1834"/>
        <w:rPr>
          <w:rFonts w:ascii="Calibri" w:eastAsia="Calibri" w:hAnsi="Calibri" w:cs="Calibri"/>
          <w:color w:val="auto"/>
          <w:sz w:val="22"/>
          <w:szCs w:val="22"/>
        </w:rPr>
      </w:pPr>
      <w:r w:rsidRPr="00C216F8">
        <w:rPr>
          <w:rFonts w:ascii="Calibri" w:eastAsia="Calibri" w:hAnsi="Calibri" w:cs="Calibri"/>
          <w:color w:val="auto"/>
          <w:sz w:val="22"/>
          <w:szCs w:val="22"/>
        </w:rPr>
        <w:t xml:space="preserve">Firma de la Persona Natural o Representante Legal (Persona Jurídica) </w:t>
      </w:r>
    </w:p>
    <w:p w:rsidR="00D21D75" w:rsidRPr="00C216F8" w:rsidRDefault="00D21D75">
      <w:pPr>
        <w:pStyle w:val="Ttulo1"/>
        <w:spacing w:before="0" w:after="0"/>
        <w:ind w:left="1" w:right="1834"/>
        <w:rPr>
          <w:rFonts w:ascii="Calibri" w:eastAsia="Calibri" w:hAnsi="Calibri" w:cs="Calibri"/>
          <w:color w:val="auto"/>
          <w:sz w:val="22"/>
          <w:szCs w:val="22"/>
        </w:rPr>
      </w:pPr>
    </w:p>
    <w:p w:rsidR="00D21D75" w:rsidRPr="00C216F8" w:rsidRDefault="002D142A">
      <w:pPr>
        <w:pStyle w:val="Ttulo1"/>
        <w:spacing w:before="0" w:after="0"/>
        <w:ind w:left="1" w:right="1834"/>
        <w:rPr>
          <w:color w:val="auto"/>
        </w:rPr>
      </w:pPr>
      <w:r w:rsidRPr="00C216F8">
        <w:rPr>
          <w:rFonts w:ascii="Calibri" w:eastAsia="Calibri" w:hAnsi="Calibri" w:cs="Calibri"/>
          <w:color w:val="auto"/>
          <w:sz w:val="22"/>
          <w:szCs w:val="22"/>
        </w:rPr>
        <w:t>Nota:</w:t>
      </w:r>
    </w:p>
    <w:p w:rsidR="00D21D75" w:rsidRDefault="002D142A">
      <w:pPr>
        <w:numPr>
          <w:ilvl w:val="0"/>
          <w:numId w:val="32"/>
        </w:numPr>
        <w:pBdr>
          <w:top w:val="nil"/>
          <w:left w:val="nil"/>
          <w:bottom w:val="nil"/>
          <w:right w:val="nil"/>
          <w:between w:val="nil"/>
        </w:pBdr>
        <w:jc w:val="both"/>
        <w:rPr>
          <w:rFonts w:ascii="Calibri" w:eastAsia="Calibri" w:hAnsi="Calibri" w:cs="Calibri"/>
          <w:color w:val="000000"/>
          <w:sz w:val="22"/>
          <w:szCs w:val="22"/>
        </w:rPr>
      </w:pPr>
      <w:r w:rsidRPr="00C216F8">
        <w:rPr>
          <w:rFonts w:ascii="Calibri" w:eastAsia="Calibri" w:hAnsi="Calibri" w:cs="Calibri"/>
          <w:sz w:val="22"/>
          <w:szCs w:val="22"/>
        </w:rPr>
        <w:t xml:space="preserve">De </w:t>
      </w:r>
      <w:r>
        <w:rPr>
          <w:rFonts w:ascii="Calibri" w:eastAsia="Calibri" w:hAnsi="Calibri" w:cs="Calibri"/>
          <w:color w:val="000000"/>
          <w:sz w:val="22"/>
          <w:szCs w:val="22"/>
        </w:rPr>
        <w:t xml:space="preserve">conformidad a lo establecido en el artículo 350 del Reglamento General de la Ley Orgánica del Sistema Nacional de Contratación, se establece que, en caso de incumplimiento de las obligaciones derivadas de la garantía técnica, la ESPOL podrá declarar al </w:t>
      </w:r>
      <w:r>
        <w:rPr>
          <w:rFonts w:ascii="Calibri" w:eastAsia="Calibri" w:hAnsi="Calibri" w:cs="Calibri"/>
          <w:color w:val="000000"/>
          <w:sz w:val="22"/>
          <w:szCs w:val="22"/>
        </w:rPr>
        <w:t>contratista como incumplido de conformidad con los artículos 20, numeral 1, y 111 de la Ley Orgánica del Sistema Nacional de Contratación Pública.</w:t>
      </w: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C216F8" w:rsidRDefault="00C216F8">
      <w:pPr>
        <w:jc w:val="center"/>
        <w:rPr>
          <w:rFonts w:ascii="Calibri" w:eastAsia="Calibri" w:hAnsi="Calibri" w:cs="Calibri"/>
          <w:b/>
          <w:bCs/>
          <w:sz w:val="22"/>
          <w:szCs w:val="22"/>
        </w:rPr>
        <w:sectPr w:rsidR="00C216F8">
          <w:headerReference w:type="default" r:id="rId14"/>
          <w:footerReference w:type="default" r:id="rId15"/>
          <w:pgSz w:w="11900" w:h="16840"/>
          <w:pgMar w:top="1417" w:right="1701" w:bottom="1417" w:left="1701" w:header="708" w:footer="1449" w:gutter="0"/>
          <w:cols w:space="720"/>
        </w:sectPr>
      </w:pPr>
    </w:p>
    <w:p w:rsidR="00C216F8" w:rsidRPr="00BD5D84" w:rsidRDefault="00C216F8" w:rsidP="00C216F8">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rsidR="00C216F8" w:rsidRPr="00BD5D84" w:rsidRDefault="00C216F8" w:rsidP="00C216F8">
      <w:pPr>
        <w:autoSpaceDE w:val="0"/>
        <w:autoSpaceDN w:val="0"/>
        <w:adjustRightInd w:val="0"/>
        <w:jc w:val="center"/>
        <w:rPr>
          <w:rFonts w:ascii="Calibri Light" w:hAnsi="Calibri Light" w:cs="Calibri Light"/>
          <w:b/>
          <w:sz w:val="22"/>
          <w:szCs w:val="22"/>
          <w:highlight w:val="yellow"/>
        </w:rPr>
      </w:pPr>
    </w:p>
    <w:p w:rsidR="00C216F8" w:rsidRPr="00BD5D84" w:rsidRDefault="00C216F8" w:rsidP="00C216F8">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C216F8" w:rsidRPr="00BD5D84" w:rsidRDefault="00C216F8" w:rsidP="00C216F8">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C216F8" w:rsidRPr="00BD5D84" w:rsidRDefault="00C216F8" w:rsidP="00C216F8">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C216F8" w:rsidRPr="00BD5D84" w:rsidRDefault="00C216F8" w:rsidP="00C216F8">
      <w:pPr>
        <w:rPr>
          <w:rFonts w:ascii="Calibri Light" w:hAnsi="Calibri Light" w:cs="Calibri Light"/>
          <w:b/>
          <w:sz w:val="22"/>
          <w:szCs w:val="22"/>
        </w:rPr>
      </w:pP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C216F8" w:rsidRPr="00BD5D84" w:rsidRDefault="00C216F8" w:rsidP="00C216F8">
      <w:pPr>
        <w:rPr>
          <w:rFonts w:ascii="Calibri Light" w:hAnsi="Calibri Light" w:cs="Calibri Light"/>
          <w:sz w:val="22"/>
          <w:szCs w:val="22"/>
          <w:highlight w:val="green"/>
        </w:rPr>
      </w:pPr>
    </w:p>
    <w:p w:rsidR="00C216F8" w:rsidRPr="00BD5D84" w:rsidRDefault="00C216F8" w:rsidP="00C216F8">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C216F8" w:rsidRPr="00BD5D84" w:rsidRDefault="00C216F8" w:rsidP="00C216F8">
      <w:pPr>
        <w:rPr>
          <w:rFonts w:ascii="Calibri Light" w:hAnsi="Calibri Light" w:cs="Calibri Light"/>
          <w:sz w:val="22"/>
          <w:szCs w:val="22"/>
          <w:highlight w:val="green"/>
        </w:rPr>
      </w:pP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C216F8" w:rsidRPr="00BD5D84" w:rsidRDefault="00C216F8" w:rsidP="00C216F8">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C216F8" w:rsidRPr="00BD5D84" w:rsidRDefault="00C216F8" w:rsidP="00C216F8">
      <w:pPr>
        <w:autoSpaceDE w:val="0"/>
        <w:autoSpaceDN w:val="0"/>
        <w:adjustRightInd w:val="0"/>
        <w:jc w:val="both"/>
        <w:rPr>
          <w:rFonts w:ascii="Calibri Light" w:hAnsi="Calibri Light" w:cs="Calibri Light"/>
          <w:sz w:val="22"/>
          <w:szCs w:val="22"/>
        </w:rPr>
      </w:pPr>
    </w:p>
    <w:p w:rsidR="00C216F8" w:rsidRPr="00BD5D84" w:rsidRDefault="00C216F8" w:rsidP="00C216F8">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C216F8" w:rsidRPr="00BD5D84" w:rsidRDefault="00C216F8" w:rsidP="00C216F8">
      <w:pPr>
        <w:autoSpaceDE w:val="0"/>
        <w:autoSpaceDN w:val="0"/>
        <w:adjustRightInd w:val="0"/>
        <w:jc w:val="both"/>
        <w:rPr>
          <w:rFonts w:ascii="Calibri Light" w:hAnsi="Calibri Light" w:cs="Calibri Light"/>
          <w:sz w:val="22"/>
          <w:szCs w:val="22"/>
        </w:rPr>
      </w:pPr>
    </w:p>
    <w:p w:rsidR="00C216F8" w:rsidRPr="00BD5D84" w:rsidRDefault="00C216F8" w:rsidP="00C216F8">
      <w:pPr>
        <w:pStyle w:val="Prrafodelista"/>
        <w:numPr>
          <w:ilvl w:val="0"/>
          <w:numId w:val="40"/>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C216F8" w:rsidRPr="00BD5D84" w:rsidRDefault="00C216F8" w:rsidP="00C216F8">
      <w:pPr>
        <w:pStyle w:val="Prrafodelista"/>
        <w:autoSpaceDE w:val="0"/>
        <w:autoSpaceDN w:val="0"/>
        <w:adjustRightInd w:val="0"/>
        <w:rPr>
          <w:rFonts w:ascii="Calibri Light" w:hAnsi="Calibri Light" w:cs="Calibri Light"/>
          <w:highlight w:val="green"/>
        </w:rPr>
      </w:pPr>
    </w:p>
    <w:p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C216F8" w:rsidRPr="00BD5D84" w:rsidRDefault="00C216F8" w:rsidP="00C216F8">
      <w:pPr>
        <w:pStyle w:val="Prrafodelista"/>
        <w:autoSpaceDE w:val="0"/>
        <w:autoSpaceDN w:val="0"/>
        <w:adjustRightInd w:val="0"/>
        <w:jc w:val="both"/>
        <w:rPr>
          <w:rFonts w:ascii="Calibri Light" w:hAnsi="Calibri Light" w:cs="Calibri Light"/>
          <w:bCs/>
          <w:highlight w:val="green"/>
        </w:rPr>
      </w:pPr>
    </w:p>
    <w:p w:rsidR="00C216F8" w:rsidRPr="00BD5D84" w:rsidRDefault="00C216F8" w:rsidP="00C216F8">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C216F8" w:rsidRPr="00BD5D84" w:rsidRDefault="00C216F8" w:rsidP="00C216F8">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C216F8" w:rsidRPr="00BD5D84" w:rsidTr="00EC24A8">
        <w:tc>
          <w:tcPr>
            <w:tcW w:w="6688" w:type="dxa"/>
            <w:gridSpan w:val="4"/>
          </w:tcPr>
          <w:p w:rsidR="00C216F8" w:rsidRPr="00BD5D84" w:rsidRDefault="00C216F8"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C216F8" w:rsidRPr="00BD5D84" w:rsidTr="00EC24A8">
        <w:tc>
          <w:tcPr>
            <w:tcW w:w="1648" w:type="dxa"/>
          </w:tcPr>
          <w:p w:rsidR="00C216F8" w:rsidRPr="00BD5D84" w:rsidRDefault="00C216F8" w:rsidP="00EC24A8">
            <w:pPr>
              <w:rPr>
                <w:rFonts w:ascii="Calibri Light" w:hAnsi="Calibri Light" w:cs="Calibri Light"/>
                <w:bCs/>
                <w:highlight w:val="green"/>
              </w:rPr>
            </w:pPr>
          </w:p>
        </w:tc>
        <w:tc>
          <w:tcPr>
            <w:tcW w:w="1372"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C216F8" w:rsidRPr="00BD5D84" w:rsidTr="00EC24A8">
        <w:tc>
          <w:tcPr>
            <w:tcW w:w="1648"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lastRenderedPageBreak/>
              <w:t>Mano de obra</w:t>
            </w:r>
          </w:p>
        </w:tc>
        <w:tc>
          <w:tcPr>
            <w:tcW w:w="1372" w:type="dxa"/>
          </w:tcPr>
          <w:p w:rsidR="00C216F8" w:rsidRPr="00BD5D84" w:rsidRDefault="00C216F8" w:rsidP="00EC24A8">
            <w:pPr>
              <w:rPr>
                <w:rFonts w:ascii="Calibri Light" w:hAnsi="Calibri Light" w:cs="Calibri Light"/>
                <w:bCs/>
                <w:highlight w:val="green"/>
              </w:rPr>
            </w:pPr>
          </w:p>
        </w:tc>
        <w:tc>
          <w:tcPr>
            <w:tcW w:w="1623" w:type="dxa"/>
          </w:tcPr>
          <w:p w:rsidR="00C216F8" w:rsidRPr="00BD5D84" w:rsidRDefault="00C216F8" w:rsidP="00EC24A8">
            <w:pPr>
              <w:rPr>
                <w:rFonts w:ascii="Calibri Light" w:hAnsi="Calibri Light" w:cs="Calibri Light"/>
                <w:bCs/>
                <w:highlight w:val="green"/>
              </w:rPr>
            </w:pPr>
          </w:p>
        </w:tc>
        <w:tc>
          <w:tcPr>
            <w:tcW w:w="2045" w:type="dxa"/>
          </w:tcPr>
          <w:p w:rsidR="00C216F8" w:rsidRPr="00BD5D84" w:rsidRDefault="00C216F8" w:rsidP="00EC24A8">
            <w:pPr>
              <w:rPr>
                <w:rFonts w:ascii="Calibri Light" w:hAnsi="Calibri Light" w:cs="Calibri Light"/>
                <w:bCs/>
                <w:highlight w:val="green"/>
              </w:rPr>
            </w:pPr>
          </w:p>
        </w:tc>
      </w:tr>
      <w:tr w:rsidR="00C216F8" w:rsidRPr="00BD5D84" w:rsidTr="00EC24A8">
        <w:tc>
          <w:tcPr>
            <w:tcW w:w="1648"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C216F8" w:rsidRPr="00BD5D84" w:rsidRDefault="00C216F8" w:rsidP="00EC24A8">
            <w:pPr>
              <w:rPr>
                <w:rFonts w:ascii="Calibri Light" w:hAnsi="Calibri Light" w:cs="Calibri Light"/>
                <w:bCs/>
                <w:highlight w:val="green"/>
              </w:rPr>
            </w:pPr>
          </w:p>
        </w:tc>
        <w:tc>
          <w:tcPr>
            <w:tcW w:w="1623" w:type="dxa"/>
          </w:tcPr>
          <w:p w:rsidR="00C216F8" w:rsidRPr="00BD5D84" w:rsidRDefault="00C216F8" w:rsidP="00EC24A8">
            <w:pPr>
              <w:rPr>
                <w:rFonts w:ascii="Calibri Light" w:hAnsi="Calibri Light" w:cs="Calibri Light"/>
                <w:bCs/>
                <w:highlight w:val="green"/>
              </w:rPr>
            </w:pPr>
          </w:p>
        </w:tc>
        <w:tc>
          <w:tcPr>
            <w:tcW w:w="2045" w:type="dxa"/>
          </w:tcPr>
          <w:p w:rsidR="00C216F8" w:rsidRPr="00BD5D84" w:rsidRDefault="00C216F8" w:rsidP="00EC24A8">
            <w:pPr>
              <w:rPr>
                <w:rFonts w:ascii="Calibri Light" w:hAnsi="Calibri Light" w:cs="Calibri Light"/>
                <w:bCs/>
                <w:highlight w:val="green"/>
              </w:rPr>
            </w:pPr>
          </w:p>
        </w:tc>
      </w:tr>
    </w:tbl>
    <w:p w:rsidR="00C216F8" w:rsidRPr="00BD5D84" w:rsidRDefault="00C216F8" w:rsidP="00C216F8">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C216F8" w:rsidRPr="00BD5D84" w:rsidTr="00EC24A8">
        <w:trPr>
          <w:trHeight w:val="262"/>
        </w:trPr>
        <w:tc>
          <w:tcPr>
            <w:tcW w:w="6688" w:type="dxa"/>
            <w:gridSpan w:val="4"/>
          </w:tcPr>
          <w:p w:rsidR="00C216F8" w:rsidRPr="00BD5D84" w:rsidRDefault="00C216F8"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C216F8" w:rsidRPr="00BD5D84" w:rsidTr="00EC24A8">
        <w:trPr>
          <w:trHeight w:val="247"/>
        </w:trPr>
        <w:tc>
          <w:tcPr>
            <w:tcW w:w="1648" w:type="dxa"/>
          </w:tcPr>
          <w:p w:rsidR="00C216F8" w:rsidRPr="00BD5D84" w:rsidRDefault="00C216F8" w:rsidP="00EC24A8">
            <w:pPr>
              <w:rPr>
                <w:rFonts w:ascii="Calibri Light" w:hAnsi="Calibri Light" w:cs="Calibri Light"/>
                <w:bCs/>
                <w:highlight w:val="green"/>
              </w:rPr>
            </w:pPr>
          </w:p>
        </w:tc>
        <w:tc>
          <w:tcPr>
            <w:tcW w:w="1372"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C216F8" w:rsidRPr="00BD5D84" w:rsidTr="00EC24A8">
        <w:trPr>
          <w:trHeight w:val="262"/>
        </w:trPr>
        <w:tc>
          <w:tcPr>
            <w:tcW w:w="1648"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C216F8" w:rsidRPr="00BD5D84" w:rsidRDefault="00C216F8" w:rsidP="00EC24A8">
            <w:pPr>
              <w:rPr>
                <w:rFonts w:ascii="Calibri Light" w:hAnsi="Calibri Light" w:cs="Calibri Light"/>
                <w:bCs/>
                <w:highlight w:val="green"/>
              </w:rPr>
            </w:pPr>
          </w:p>
        </w:tc>
        <w:tc>
          <w:tcPr>
            <w:tcW w:w="1623" w:type="dxa"/>
          </w:tcPr>
          <w:p w:rsidR="00C216F8" w:rsidRPr="00BD5D84" w:rsidRDefault="00C216F8" w:rsidP="00EC24A8">
            <w:pPr>
              <w:rPr>
                <w:rFonts w:ascii="Calibri Light" w:hAnsi="Calibri Light" w:cs="Calibri Light"/>
                <w:bCs/>
                <w:highlight w:val="green"/>
              </w:rPr>
            </w:pPr>
          </w:p>
        </w:tc>
        <w:tc>
          <w:tcPr>
            <w:tcW w:w="2045" w:type="dxa"/>
          </w:tcPr>
          <w:p w:rsidR="00C216F8" w:rsidRPr="00BD5D84" w:rsidRDefault="00C216F8" w:rsidP="00EC24A8">
            <w:pPr>
              <w:rPr>
                <w:rFonts w:ascii="Calibri Light" w:hAnsi="Calibri Light" w:cs="Calibri Light"/>
                <w:bCs/>
                <w:highlight w:val="green"/>
              </w:rPr>
            </w:pPr>
          </w:p>
        </w:tc>
      </w:tr>
      <w:tr w:rsidR="00C216F8" w:rsidRPr="00BD5D84" w:rsidTr="00EC24A8">
        <w:trPr>
          <w:trHeight w:val="247"/>
        </w:trPr>
        <w:tc>
          <w:tcPr>
            <w:tcW w:w="1648" w:type="dxa"/>
          </w:tcPr>
          <w:p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C216F8" w:rsidRPr="00BD5D84" w:rsidRDefault="00C216F8" w:rsidP="00EC24A8">
            <w:pPr>
              <w:rPr>
                <w:rFonts w:ascii="Calibri Light" w:hAnsi="Calibri Light" w:cs="Calibri Light"/>
                <w:bCs/>
                <w:highlight w:val="green"/>
              </w:rPr>
            </w:pPr>
          </w:p>
        </w:tc>
        <w:tc>
          <w:tcPr>
            <w:tcW w:w="1623" w:type="dxa"/>
          </w:tcPr>
          <w:p w:rsidR="00C216F8" w:rsidRPr="00BD5D84" w:rsidRDefault="00C216F8" w:rsidP="00EC24A8">
            <w:pPr>
              <w:rPr>
                <w:rFonts w:ascii="Calibri Light" w:hAnsi="Calibri Light" w:cs="Calibri Light"/>
                <w:bCs/>
                <w:highlight w:val="green"/>
              </w:rPr>
            </w:pPr>
          </w:p>
        </w:tc>
        <w:tc>
          <w:tcPr>
            <w:tcW w:w="2045" w:type="dxa"/>
          </w:tcPr>
          <w:p w:rsidR="00C216F8" w:rsidRPr="00BD5D84" w:rsidRDefault="00C216F8" w:rsidP="00EC24A8">
            <w:pPr>
              <w:rPr>
                <w:rFonts w:ascii="Calibri Light" w:hAnsi="Calibri Light" w:cs="Calibri Light"/>
                <w:bCs/>
                <w:highlight w:val="green"/>
              </w:rPr>
            </w:pPr>
          </w:p>
        </w:tc>
      </w:tr>
    </w:tbl>
    <w:p w:rsidR="00C216F8" w:rsidRPr="00BD5D84" w:rsidRDefault="00C216F8" w:rsidP="00C216F8">
      <w:pPr>
        <w:jc w:val="center"/>
        <w:rPr>
          <w:rFonts w:ascii="Calibri Light" w:hAnsi="Calibri Light" w:cs="Calibri Light"/>
          <w:bCs/>
          <w:sz w:val="22"/>
          <w:szCs w:val="22"/>
        </w:rPr>
      </w:pP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C216F8" w:rsidRPr="00BD5D84" w:rsidRDefault="00C216F8" w:rsidP="00C216F8">
      <w:pPr>
        <w:pStyle w:val="Prrafodelista"/>
        <w:widowControl w:val="0"/>
        <w:numPr>
          <w:ilvl w:val="0"/>
          <w:numId w:val="39"/>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C216F8" w:rsidRPr="00BD5D84" w:rsidRDefault="00C216F8" w:rsidP="00C216F8">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C216F8" w:rsidRPr="00BD5D84" w:rsidRDefault="00C216F8" w:rsidP="00C216F8">
      <w:pPr>
        <w:pStyle w:val="Prrafodelista"/>
        <w:widowControl w:val="0"/>
        <w:numPr>
          <w:ilvl w:val="0"/>
          <w:numId w:val="39"/>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C216F8" w:rsidRPr="00BD5D84" w:rsidRDefault="00C216F8" w:rsidP="00C216F8">
      <w:pPr>
        <w:pStyle w:val="Prrafodelista"/>
        <w:numPr>
          <w:ilvl w:val="0"/>
          <w:numId w:val="38"/>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C216F8" w:rsidRPr="00BD5D84" w:rsidRDefault="00C216F8" w:rsidP="00C216F8">
      <w:pPr>
        <w:rPr>
          <w:rFonts w:ascii="Calibri Light" w:eastAsia="Calibri" w:hAnsi="Calibri Light" w:cs="Calibri Light"/>
          <w:b/>
          <w:sz w:val="22"/>
          <w:szCs w:val="22"/>
        </w:rPr>
      </w:pPr>
    </w:p>
    <w:p w:rsidR="00C216F8" w:rsidRPr="00BD5D84" w:rsidRDefault="00C216F8" w:rsidP="00C216F8">
      <w:pPr>
        <w:rPr>
          <w:rFonts w:ascii="Calibri Light" w:hAnsi="Calibri Light" w:cs="Calibri Light"/>
          <w:sz w:val="22"/>
          <w:szCs w:val="22"/>
        </w:rPr>
      </w:pPr>
    </w:p>
    <w:p w:rsidR="00D21D75" w:rsidRDefault="00D21D75">
      <w:pPr>
        <w:jc w:val="center"/>
        <w:rPr>
          <w:rFonts w:ascii="Calibri" w:eastAsia="Calibri" w:hAnsi="Calibri" w:cs="Calibri"/>
          <w:b/>
          <w:bCs/>
          <w:sz w:val="22"/>
          <w:szCs w:val="22"/>
        </w:rPr>
      </w:pPr>
      <w:bookmarkStart w:id="13" w:name="_GoBack"/>
      <w:bookmarkEnd w:id="13"/>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2D142A">
      <w:pPr>
        <w:tabs>
          <w:tab w:val="left" w:pos="2880"/>
        </w:tabs>
        <w:rPr>
          <w:rFonts w:ascii="Calibri" w:eastAsia="Calibri" w:hAnsi="Calibri" w:cs="Calibri"/>
          <w:b/>
          <w:bCs/>
          <w:sz w:val="22"/>
          <w:szCs w:val="22"/>
        </w:rPr>
      </w:pPr>
      <w:r>
        <w:rPr>
          <w:rFonts w:ascii="Calibri" w:eastAsia="Calibri" w:hAnsi="Calibri" w:cs="Calibri"/>
          <w:b/>
          <w:bCs/>
          <w:sz w:val="22"/>
          <w:szCs w:val="22"/>
        </w:rPr>
        <w:tab/>
      </w: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D21D75">
      <w:pPr>
        <w:jc w:val="center"/>
        <w:rPr>
          <w:rFonts w:ascii="Calibri" w:eastAsia="Calibri" w:hAnsi="Calibri" w:cs="Calibri"/>
          <w:b/>
          <w:bCs/>
          <w:sz w:val="22"/>
          <w:szCs w:val="22"/>
        </w:rPr>
      </w:pP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ANEXO</w:t>
      </w:r>
    </w:p>
    <w:p w:rsidR="00D21D75" w:rsidRDefault="00D21D75">
      <w:pPr>
        <w:jc w:val="center"/>
        <w:rPr>
          <w:rFonts w:ascii="Calibri" w:eastAsia="Calibri" w:hAnsi="Calibri" w:cs="Calibri"/>
          <w:b/>
          <w:bCs/>
          <w:sz w:val="22"/>
          <w:szCs w:val="22"/>
        </w:rPr>
      </w:pPr>
    </w:p>
    <w:p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D21D75" w:rsidRDefault="00D21D75">
      <w:pPr>
        <w:jc w:val="center"/>
        <w:rPr>
          <w:rFonts w:ascii="Calibri" w:eastAsia="Calibri" w:hAnsi="Calibri" w:cs="Calibri"/>
          <w:b/>
          <w:bCs/>
          <w:sz w:val="22"/>
          <w:szCs w:val="22"/>
        </w:rPr>
      </w:pPr>
    </w:p>
    <w:p w:rsidR="00D21D75" w:rsidRDefault="002D142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instrumento de determinación del presupuesto referencial (APU):</w:t>
      </w:r>
    </w:p>
    <w:p w:rsidR="00D21D75" w:rsidRDefault="00D21D75">
      <w:pPr>
        <w:pBdr>
          <w:top w:val="nil"/>
          <w:left w:val="nil"/>
          <w:bottom w:val="nil"/>
          <w:right w:val="nil"/>
          <w:between w:val="nil"/>
        </w:pBdr>
        <w:jc w:val="both"/>
        <w:rPr>
          <w:rFonts w:ascii="Calibri" w:eastAsia="Calibri" w:hAnsi="Calibri" w:cs="Calibri"/>
          <w:color w:val="000000"/>
          <w:sz w:val="22"/>
          <w:szCs w:val="22"/>
        </w:rPr>
      </w:pPr>
    </w:p>
    <w:tbl>
      <w:tblPr>
        <w:tblStyle w:val="af8"/>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955"/>
        <w:gridCol w:w="2082"/>
        <w:gridCol w:w="1926"/>
        <w:gridCol w:w="1006"/>
        <w:gridCol w:w="968"/>
        <w:gridCol w:w="840"/>
      </w:tblGrid>
      <w:tr w:rsidR="00D21D75">
        <w:tc>
          <w:tcPr>
            <w:tcW w:w="711" w:type="dxa"/>
          </w:tcPr>
          <w:p w:rsidR="00D21D75" w:rsidRDefault="002D142A">
            <w:pPr>
              <w:rPr>
                <w:rFonts w:ascii="Calibri" w:eastAsia="Calibri" w:hAnsi="Calibri" w:cs="Calibri"/>
                <w:b/>
                <w:bCs/>
              </w:rPr>
            </w:pPr>
            <w:r>
              <w:rPr>
                <w:rFonts w:ascii="Calibri" w:eastAsia="Calibri" w:hAnsi="Calibri" w:cs="Calibri"/>
                <w:b/>
                <w:bCs/>
              </w:rPr>
              <w:t>ítem</w:t>
            </w:r>
          </w:p>
        </w:tc>
        <w:tc>
          <w:tcPr>
            <w:tcW w:w="955" w:type="dxa"/>
          </w:tcPr>
          <w:p w:rsidR="00D21D75" w:rsidRDefault="002D142A">
            <w:pPr>
              <w:rPr>
                <w:rFonts w:ascii="Calibri" w:eastAsia="Calibri" w:hAnsi="Calibri" w:cs="Calibri"/>
                <w:b/>
                <w:bCs/>
              </w:rPr>
            </w:pPr>
            <w:r>
              <w:rPr>
                <w:rFonts w:ascii="Calibri" w:eastAsia="Calibri" w:hAnsi="Calibri" w:cs="Calibri"/>
                <w:b/>
                <w:bCs/>
              </w:rPr>
              <w:t xml:space="preserve">CPC </w:t>
            </w:r>
          </w:p>
        </w:tc>
        <w:tc>
          <w:tcPr>
            <w:tcW w:w="2082" w:type="dxa"/>
          </w:tcPr>
          <w:p w:rsidR="00D21D75" w:rsidRDefault="002D142A">
            <w:pPr>
              <w:rPr>
                <w:rFonts w:ascii="Calibri" w:eastAsia="Calibri" w:hAnsi="Calibri" w:cs="Calibri"/>
                <w:b/>
                <w:bCs/>
              </w:rPr>
            </w:pPr>
            <w:r>
              <w:rPr>
                <w:rFonts w:ascii="Calibri" w:eastAsia="Calibri" w:hAnsi="Calibri" w:cs="Calibri"/>
                <w:b/>
                <w:bCs/>
              </w:rPr>
              <w:t xml:space="preserve">Rubro/Descripción </w:t>
            </w:r>
          </w:p>
        </w:tc>
        <w:tc>
          <w:tcPr>
            <w:tcW w:w="1926" w:type="dxa"/>
          </w:tcPr>
          <w:p w:rsidR="00D21D75" w:rsidRDefault="002D142A">
            <w:pPr>
              <w:rPr>
                <w:rFonts w:ascii="Calibri" w:eastAsia="Calibri" w:hAnsi="Calibri" w:cs="Calibri"/>
                <w:b/>
                <w:bCs/>
              </w:rPr>
            </w:pPr>
            <w:r>
              <w:rPr>
                <w:rFonts w:ascii="Calibri" w:eastAsia="Calibri" w:hAnsi="Calibri" w:cs="Calibri"/>
                <w:b/>
                <w:bCs/>
              </w:rPr>
              <w:t xml:space="preserve">Unidad </w:t>
            </w:r>
          </w:p>
        </w:tc>
        <w:tc>
          <w:tcPr>
            <w:tcW w:w="1006" w:type="dxa"/>
          </w:tcPr>
          <w:p w:rsidR="00D21D75" w:rsidRDefault="002D142A">
            <w:pPr>
              <w:rPr>
                <w:rFonts w:ascii="Calibri" w:eastAsia="Calibri" w:hAnsi="Calibri" w:cs="Calibri"/>
                <w:b/>
                <w:bCs/>
              </w:rPr>
            </w:pPr>
            <w:r>
              <w:rPr>
                <w:rFonts w:ascii="Calibri" w:eastAsia="Calibri" w:hAnsi="Calibri" w:cs="Calibri"/>
                <w:b/>
                <w:bCs/>
              </w:rPr>
              <w:t>Cantidad</w:t>
            </w:r>
          </w:p>
        </w:tc>
        <w:tc>
          <w:tcPr>
            <w:tcW w:w="968" w:type="dxa"/>
          </w:tcPr>
          <w:p w:rsidR="00D21D75" w:rsidRDefault="002D142A">
            <w:pPr>
              <w:rPr>
                <w:rFonts w:ascii="Calibri" w:eastAsia="Calibri" w:hAnsi="Calibri" w:cs="Calibri"/>
                <w:b/>
                <w:bCs/>
              </w:rPr>
            </w:pPr>
            <w:r>
              <w:rPr>
                <w:rFonts w:ascii="Calibri" w:eastAsia="Calibri" w:hAnsi="Calibri" w:cs="Calibri"/>
                <w:b/>
                <w:bCs/>
              </w:rPr>
              <w:t>Precio Unitario</w:t>
            </w:r>
          </w:p>
        </w:tc>
        <w:tc>
          <w:tcPr>
            <w:tcW w:w="840" w:type="dxa"/>
          </w:tcPr>
          <w:p w:rsidR="00D21D75" w:rsidRDefault="002D142A">
            <w:pPr>
              <w:rPr>
                <w:rFonts w:ascii="Calibri" w:eastAsia="Calibri" w:hAnsi="Calibri" w:cs="Calibri"/>
                <w:b/>
                <w:bCs/>
              </w:rPr>
            </w:pPr>
            <w:r>
              <w:rPr>
                <w:rFonts w:ascii="Calibri" w:eastAsia="Calibri" w:hAnsi="Calibri" w:cs="Calibri"/>
                <w:b/>
                <w:bCs/>
              </w:rPr>
              <w:t>Precio Total</w:t>
            </w:r>
          </w:p>
        </w:tc>
      </w:tr>
      <w:tr w:rsidR="00D21D75">
        <w:tc>
          <w:tcPr>
            <w:tcW w:w="711" w:type="dxa"/>
          </w:tcPr>
          <w:p w:rsidR="00D21D75" w:rsidRDefault="00D21D75">
            <w:pPr>
              <w:rPr>
                <w:rFonts w:ascii="Calibri" w:eastAsia="Calibri" w:hAnsi="Calibri" w:cs="Calibri"/>
                <w:b/>
                <w:bCs/>
              </w:rPr>
            </w:pPr>
          </w:p>
        </w:tc>
        <w:tc>
          <w:tcPr>
            <w:tcW w:w="955" w:type="dxa"/>
          </w:tcPr>
          <w:p w:rsidR="00D21D75" w:rsidRDefault="00D21D75">
            <w:pPr>
              <w:rPr>
                <w:rFonts w:ascii="Calibri" w:eastAsia="Calibri" w:hAnsi="Calibri" w:cs="Calibri"/>
                <w:b/>
                <w:bCs/>
              </w:rPr>
            </w:pPr>
          </w:p>
        </w:tc>
        <w:tc>
          <w:tcPr>
            <w:tcW w:w="2082" w:type="dxa"/>
          </w:tcPr>
          <w:p w:rsidR="00D21D75" w:rsidRDefault="00D21D75">
            <w:pPr>
              <w:rPr>
                <w:rFonts w:ascii="Calibri" w:eastAsia="Calibri" w:hAnsi="Calibri" w:cs="Calibri"/>
                <w:b/>
                <w:bCs/>
              </w:rPr>
            </w:pPr>
          </w:p>
        </w:tc>
        <w:tc>
          <w:tcPr>
            <w:tcW w:w="1926" w:type="dxa"/>
          </w:tcPr>
          <w:p w:rsidR="00D21D75" w:rsidRDefault="00D21D75">
            <w:pPr>
              <w:rPr>
                <w:rFonts w:ascii="Calibri" w:eastAsia="Calibri" w:hAnsi="Calibri" w:cs="Calibri"/>
                <w:b/>
                <w:bCs/>
              </w:rPr>
            </w:pPr>
          </w:p>
        </w:tc>
        <w:tc>
          <w:tcPr>
            <w:tcW w:w="1006" w:type="dxa"/>
          </w:tcPr>
          <w:p w:rsidR="00D21D75" w:rsidRDefault="00D21D75">
            <w:pPr>
              <w:rPr>
                <w:rFonts w:ascii="Calibri" w:eastAsia="Calibri" w:hAnsi="Calibri" w:cs="Calibri"/>
                <w:b/>
                <w:bCs/>
              </w:rPr>
            </w:pPr>
          </w:p>
        </w:tc>
        <w:tc>
          <w:tcPr>
            <w:tcW w:w="968" w:type="dxa"/>
          </w:tcPr>
          <w:p w:rsidR="00D21D75" w:rsidRDefault="00D21D75">
            <w:pPr>
              <w:rPr>
                <w:rFonts w:ascii="Calibri" w:eastAsia="Calibri" w:hAnsi="Calibri" w:cs="Calibri"/>
                <w:b/>
                <w:bCs/>
              </w:rPr>
            </w:pPr>
          </w:p>
        </w:tc>
        <w:tc>
          <w:tcPr>
            <w:tcW w:w="840" w:type="dxa"/>
          </w:tcPr>
          <w:p w:rsidR="00D21D75" w:rsidRDefault="00D21D75">
            <w:pPr>
              <w:rPr>
                <w:rFonts w:ascii="Calibri" w:eastAsia="Calibri" w:hAnsi="Calibri" w:cs="Calibri"/>
                <w:b/>
                <w:bCs/>
              </w:rPr>
            </w:pPr>
          </w:p>
        </w:tc>
      </w:tr>
      <w:tr w:rsidR="00D21D75">
        <w:tc>
          <w:tcPr>
            <w:tcW w:w="711" w:type="dxa"/>
          </w:tcPr>
          <w:p w:rsidR="00D21D75" w:rsidRDefault="00D21D75">
            <w:pPr>
              <w:rPr>
                <w:rFonts w:ascii="Calibri" w:eastAsia="Calibri" w:hAnsi="Calibri" w:cs="Calibri"/>
                <w:b/>
                <w:bCs/>
              </w:rPr>
            </w:pPr>
          </w:p>
        </w:tc>
        <w:tc>
          <w:tcPr>
            <w:tcW w:w="955" w:type="dxa"/>
          </w:tcPr>
          <w:p w:rsidR="00D21D75" w:rsidRDefault="00D21D75">
            <w:pPr>
              <w:rPr>
                <w:rFonts w:ascii="Calibri" w:eastAsia="Calibri" w:hAnsi="Calibri" w:cs="Calibri"/>
                <w:b/>
                <w:bCs/>
              </w:rPr>
            </w:pPr>
          </w:p>
        </w:tc>
        <w:tc>
          <w:tcPr>
            <w:tcW w:w="2082" w:type="dxa"/>
          </w:tcPr>
          <w:p w:rsidR="00D21D75" w:rsidRDefault="00D21D75">
            <w:pPr>
              <w:rPr>
                <w:rFonts w:ascii="Calibri" w:eastAsia="Calibri" w:hAnsi="Calibri" w:cs="Calibri"/>
                <w:b/>
                <w:bCs/>
              </w:rPr>
            </w:pPr>
          </w:p>
        </w:tc>
        <w:tc>
          <w:tcPr>
            <w:tcW w:w="1926" w:type="dxa"/>
          </w:tcPr>
          <w:p w:rsidR="00D21D75" w:rsidRDefault="00D21D75">
            <w:pPr>
              <w:rPr>
                <w:rFonts w:ascii="Calibri" w:eastAsia="Calibri" w:hAnsi="Calibri" w:cs="Calibri"/>
                <w:b/>
                <w:bCs/>
              </w:rPr>
            </w:pPr>
          </w:p>
        </w:tc>
        <w:tc>
          <w:tcPr>
            <w:tcW w:w="1006" w:type="dxa"/>
          </w:tcPr>
          <w:p w:rsidR="00D21D75" w:rsidRDefault="00D21D75">
            <w:pPr>
              <w:rPr>
                <w:rFonts w:ascii="Calibri" w:eastAsia="Calibri" w:hAnsi="Calibri" w:cs="Calibri"/>
                <w:b/>
                <w:bCs/>
              </w:rPr>
            </w:pPr>
          </w:p>
        </w:tc>
        <w:tc>
          <w:tcPr>
            <w:tcW w:w="968" w:type="dxa"/>
          </w:tcPr>
          <w:p w:rsidR="00D21D75" w:rsidRDefault="00D21D75">
            <w:pPr>
              <w:rPr>
                <w:rFonts w:ascii="Calibri" w:eastAsia="Calibri" w:hAnsi="Calibri" w:cs="Calibri"/>
                <w:b/>
                <w:bCs/>
              </w:rPr>
            </w:pPr>
          </w:p>
        </w:tc>
        <w:tc>
          <w:tcPr>
            <w:tcW w:w="840" w:type="dxa"/>
          </w:tcPr>
          <w:p w:rsidR="00D21D75" w:rsidRDefault="00D21D75">
            <w:pPr>
              <w:rPr>
                <w:rFonts w:ascii="Calibri" w:eastAsia="Calibri" w:hAnsi="Calibri" w:cs="Calibri"/>
                <w:b/>
                <w:bCs/>
              </w:rPr>
            </w:pPr>
          </w:p>
        </w:tc>
      </w:tr>
    </w:tbl>
    <w:p w:rsidR="00D21D75" w:rsidRDefault="00D21D75">
      <w:pPr>
        <w:pBdr>
          <w:top w:val="nil"/>
          <w:left w:val="nil"/>
          <w:bottom w:val="nil"/>
          <w:right w:val="nil"/>
          <w:between w:val="nil"/>
        </w:pBdr>
        <w:jc w:val="both"/>
        <w:rPr>
          <w:rFonts w:ascii="Calibri" w:eastAsia="Calibri" w:hAnsi="Calibri" w:cs="Calibri"/>
          <w:color w:val="000000"/>
          <w:sz w:val="22"/>
          <w:szCs w:val="22"/>
        </w:rPr>
      </w:pPr>
    </w:p>
    <w:p w:rsidR="00D21D75" w:rsidRDefault="002D142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D21D75" w:rsidRDefault="00D21D75">
      <w:pPr>
        <w:pBdr>
          <w:top w:val="nil"/>
          <w:left w:val="nil"/>
          <w:bottom w:val="nil"/>
          <w:right w:val="nil"/>
          <w:between w:val="nil"/>
        </w:pBdr>
        <w:jc w:val="both"/>
        <w:rPr>
          <w:rFonts w:ascii="Calibri" w:eastAsia="Calibri" w:hAnsi="Calibri" w:cs="Calibri"/>
          <w:color w:val="000000"/>
          <w:sz w:val="22"/>
          <w:szCs w:val="22"/>
        </w:rPr>
      </w:pPr>
    </w:p>
    <w:p w:rsidR="00D21D75" w:rsidRDefault="00D21D75">
      <w:pPr>
        <w:ind w:firstLine="708"/>
        <w:rPr>
          <w:rFonts w:ascii="Calibri" w:eastAsia="Calibri" w:hAnsi="Calibri" w:cs="Calibri"/>
          <w:sz w:val="22"/>
          <w:szCs w:val="22"/>
        </w:rPr>
      </w:pPr>
    </w:p>
    <w:p w:rsidR="00D21D75" w:rsidRDefault="00D21D75">
      <w:pPr>
        <w:ind w:firstLine="708"/>
        <w:rPr>
          <w:rFonts w:ascii="Calibri" w:eastAsia="Calibri" w:hAnsi="Calibri" w:cs="Calibri"/>
          <w:sz w:val="22"/>
          <w:szCs w:val="22"/>
        </w:rPr>
      </w:pPr>
    </w:p>
    <w:p w:rsidR="00D21D75" w:rsidRDefault="002D142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D21D75" w:rsidRDefault="002D142A">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D21D75" w:rsidRDefault="002D142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FIRMA DEL OFERENTE, SU REPRESENTANTE LEGAL O PROCURADOR COMÚN (según el caso)</w:t>
      </w:r>
    </w:p>
    <w:sectPr w:rsidR="00D21D75">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42A" w:rsidRDefault="002D142A">
      <w:r>
        <w:separator/>
      </w:r>
    </w:p>
  </w:endnote>
  <w:endnote w:type="continuationSeparator" w:id="0">
    <w:p w:rsidR="002D142A" w:rsidRDefault="002D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embedRegular r:id="rId1" w:fontKey="{6D8A8DBE-3937-45E1-B139-D3EC6693C570}"/>
  </w:font>
  <w:font w:name="Courier New">
    <w:panose1 w:val="02070309020205020404"/>
    <w:charset w:val="00"/>
    <w:family w:val="auto"/>
    <w:pitch w:val="default"/>
  </w:font>
  <w:font w:name="Noto Sans Symbols">
    <w:altName w:val="Calibri"/>
    <w:charset w:val="00"/>
    <w:family w:val="auto"/>
    <w:pitch w:val="default"/>
    <w:embedRegular r:id="rId2" w:fontKey="{FD0A8C43-BBE5-499C-81D4-915C0192EAF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15308D5-2895-417F-86A9-3C8643A1EC59}"/>
    <w:embedBold r:id="rId4" w:fontKey="{6643AB6B-4FE5-44A7-B523-09D85CE7BC78}"/>
    <w:embedItalic r:id="rId5" w:fontKey="{F064397D-34EB-414A-B8C2-C4968FEE0E1C}"/>
    <w:embedBoldItalic r:id="rId6" w:fontKey="{D09DBDAC-8E0D-43E4-931A-A30C2B43E426}"/>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7" w:fontKey="{141EEB12-0594-4B30-803B-9EB2E7AE161B}"/>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8" w:fontKey="{F4463B32-A1A3-492A-A953-823E0EC32633}"/>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embedRegular r:id="rId9" w:fontKey="{8BF8615C-1843-4AE5-BDB1-B829F25F33EC}"/>
    <w:embedBold r:id="rId10" w:fontKey="{0BF4B93C-65F3-4B09-B3C2-8C12AED7F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D75" w:rsidRDefault="002D142A">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sidR="00C216F8">
      <w:rPr>
        <w:rFonts w:ascii="Arial" w:eastAsia="Arial" w:hAnsi="Arial" w:cs="Arial"/>
        <w:b/>
        <w:bCs/>
        <w:color w:val="000000"/>
        <w:sz w:val="20"/>
        <w:szCs w:val="20"/>
      </w:rPr>
      <w:fldChar w:fldCharType="separate"/>
    </w:r>
    <w:r w:rsidR="00C216F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sidR="00C216F8">
      <w:rPr>
        <w:rFonts w:ascii="Arial" w:eastAsia="Arial" w:hAnsi="Arial" w:cs="Arial"/>
        <w:b/>
        <w:bCs/>
        <w:color w:val="000000"/>
        <w:sz w:val="20"/>
        <w:szCs w:val="20"/>
      </w:rPr>
      <w:fldChar w:fldCharType="separate"/>
    </w:r>
    <w:r w:rsidR="00C216F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simplePos x="0" y="0"/>
          <wp:positionH relativeFrom="column">
            <wp:posOffset>-1087118</wp:posOffset>
          </wp:positionH>
          <wp:positionV relativeFrom="paragraph">
            <wp:posOffset>-511806</wp:posOffset>
          </wp:positionV>
          <wp:extent cx="7563485" cy="1348105"/>
          <wp:effectExtent l="0" t="0" r="0" b="0"/>
          <wp:wrapNone/>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rsidR="00D21D75" w:rsidRDefault="002D142A">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810895</wp:posOffset>
          </wp:positionV>
          <wp:extent cx="7456170" cy="884555"/>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152400</wp:posOffset>
          </wp:positionH>
          <wp:positionV relativeFrom="paragraph">
            <wp:posOffset>963294</wp:posOffset>
          </wp:positionV>
          <wp:extent cx="7456348" cy="884814"/>
          <wp:effectExtent l="0" t="0" r="0" b="0"/>
          <wp:wrapNone/>
          <wp:docPr id="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304800</wp:posOffset>
          </wp:positionH>
          <wp:positionV relativeFrom="paragraph">
            <wp:posOffset>1115695</wp:posOffset>
          </wp:positionV>
          <wp:extent cx="7456348" cy="884814"/>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457200</wp:posOffset>
          </wp:positionH>
          <wp:positionV relativeFrom="paragraph">
            <wp:posOffset>1268095</wp:posOffset>
          </wp:positionV>
          <wp:extent cx="7456348" cy="884814"/>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609600</wp:posOffset>
          </wp:positionH>
          <wp:positionV relativeFrom="paragraph">
            <wp:posOffset>1420495</wp:posOffset>
          </wp:positionV>
          <wp:extent cx="7456348" cy="884814"/>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762000</wp:posOffset>
          </wp:positionH>
          <wp:positionV relativeFrom="paragraph">
            <wp:posOffset>1572895</wp:posOffset>
          </wp:positionV>
          <wp:extent cx="7456348" cy="884814"/>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D75" w:rsidRDefault="002D142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C216F8">
      <w:rPr>
        <w:b/>
        <w:bCs/>
        <w:color w:val="000000"/>
      </w:rPr>
      <w:fldChar w:fldCharType="separate"/>
    </w:r>
    <w:r w:rsidR="00C216F8">
      <w:rPr>
        <w:b/>
        <w:bCs/>
        <w:noProof/>
        <w:color w:val="000000"/>
      </w:rPr>
      <w:t>36</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C216F8">
      <w:rPr>
        <w:b/>
        <w:bCs/>
        <w:color w:val="000000"/>
      </w:rPr>
      <w:fldChar w:fldCharType="separate"/>
    </w:r>
    <w:r w:rsidR="00C216F8">
      <w:rPr>
        <w:b/>
        <w:bCs/>
        <w:noProof/>
        <w:color w:val="000000"/>
      </w:rPr>
      <w:t>36</w:t>
    </w:r>
    <w:r>
      <w:rPr>
        <w:b/>
        <w:bCs/>
        <w:color w:val="000000"/>
      </w:rPr>
      <w:fldChar w:fldCharType="end"/>
    </w:r>
    <w:r>
      <w:rPr>
        <w:noProof/>
      </w:rPr>
      <w:drawing>
        <wp:anchor distT="0" distB="0" distL="0" distR="0" simplePos="0" relativeHeight="251667456" behindDoc="1" locked="0" layoutInCell="1" hidden="0" allowOverlap="1">
          <wp:simplePos x="0" y="0"/>
          <wp:positionH relativeFrom="column">
            <wp:posOffset>-1064257</wp:posOffset>
          </wp:positionH>
          <wp:positionV relativeFrom="paragraph">
            <wp:posOffset>-268603</wp:posOffset>
          </wp:positionV>
          <wp:extent cx="7563485" cy="1348105"/>
          <wp:effectExtent l="0" t="0" r="0" b="0"/>
          <wp:wrapNone/>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42A" w:rsidRDefault="002D142A">
      <w:r>
        <w:separator/>
      </w:r>
    </w:p>
  </w:footnote>
  <w:footnote w:type="continuationSeparator" w:id="0">
    <w:p w:rsidR="002D142A" w:rsidRDefault="002D1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D75" w:rsidRDefault="002D142A">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-219073</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D75" w:rsidRDefault="002D142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73B7"/>
    <w:multiLevelType w:val="multilevel"/>
    <w:tmpl w:val="02E8E586"/>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5D14D04"/>
    <w:multiLevelType w:val="multilevel"/>
    <w:tmpl w:val="CA42D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970CC"/>
    <w:multiLevelType w:val="multilevel"/>
    <w:tmpl w:val="FF809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6355EE"/>
    <w:multiLevelType w:val="multilevel"/>
    <w:tmpl w:val="AA68D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490F43"/>
    <w:multiLevelType w:val="multilevel"/>
    <w:tmpl w:val="7CCAB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C022E"/>
    <w:multiLevelType w:val="multilevel"/>
    <w:tmpl w:val="9AAC3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361A0"/>
    <w:multiLevelType w:val="multilevel"/>
    <w:tmpl w:val="DFCADB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54285A"/>
    <w:multiLevelType w:val="multilevel"/>
    <w:tmpl w:val="73A02D5A"/>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8"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2F440278"/>
    <w:multiLevelType w:val="multilevel"/>
    <w:tmpl w:val="D82EF10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0272B"/>
    <w:multiLevelType w:val="multilevel"/>
    <w:tmpl w:val="B22CB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446C33"/>
    <w:multiLevelType w:val="multilevel"/>
    <w:tmpl w:val="6786FEC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54E36F6"/>
    <w:multiLevelType w:val="multilevel"/>
    <w:tmpl w:val="8F9AA7EA"/>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3"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6C552F8"/>
    <w:multiLevelType w:val="multilevel"/>
    <w:tmpl w:val="80825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5D477F"/>
    <w:multiLevelType w:val="multilevel"/>
    <w:tmpl w:val="179872E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7C109BD"/>
    <w:multiLevelType w:val="multilevel"/>
    <w:tmpl w:val="9EEA0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8F6A0B"/>
    <w:multiLevelType w:val="multilevel"/>
    <w:tmpl w:val="09C06C50"/>
    <w:lvl w:ilvl="0">
      <w:start w:val="1"/>
      <w:numFmt w:val="lowerLetter"/>
      <w:lvlText w:val="b)"/>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206086"/>
    <w:multiLevelType w:val="multilevel"/>
    <w:tmpl w:val="761A49AA"/>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BF9442E"/>
    <w:multiLevelType w:val="multilevel"/>
    <w:tmpl w:val="9A24BBD0"/>
    <w:lvl w:ilvl="0">
      <w:start w:val="5"/>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C77289E"/>
    <w:multiLevelType w:val="multilevel"/>
    <w:tmpl w:val="FA9280B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D23010E"/>
    <w:multiLevelType w:val="multilevel"/>
    <w:tmpl w:val="45229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BE0395"/>
    <w:multiLevelType w:val="multilevel"/>
    <w:tmpl w:val="32345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B16895"/>
    <w:multiLevelType w:val="multilevel"/>
    <w:tmpl w:val="DFDA67A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19B76D0"/>
    <w:multiLevelType w:val="multilevel"/>
    <w:tmpl w:val="C4C2D63C"/>
    <w:lvl w:ilvl="0">
      <w:start w:val="1"/>
      <w:numFmt w:val="lowerLetter"/>
      <w:lvlText w:val="%1."/>
      <w:lvlJc w:val="left"/>
      <w:pPr>
        <w:ind w:left="149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47A0912"/>
    <w:multiLevelType w:val="multilevel"/>
    <w:tmpl w:val="65640A4E"/>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8" w15:restartNumberingAfterBreak="0">
    <w:nsid w:val="55F43127"/>
    <w:multiLevelType w:val="multilevel"/>
    <w:tmpl w:val="E23A7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483166"/>
    <w:multiLevelType w:val="multilevel"/>
    <w:tmpl w:val="A0B6F2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AA18D4"/>
    <w:multiLevelType w:val="multilevel"/>
    <w:tmpl w:val="435696B6"/>
    <w:lvl w:ilvl="0">
      <w:start w:val="1"/>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1" w15:restartNumberingAfterBreak="0">
    <w:nsid w:val="5A9022A6"/>
    <w:multiLevelType w:val="multilevel"/>
    <w:tmpl w:val="EECA6FCE"/>
    <w:lvl w:ilvl="0">
      <w:start w:val="24"/>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2" w15:restartNumberingAfterBreak="0">
    <w:nsid w:val="5BBC7B22"/>
    <w:multiLevelType w:val="multilevel"/>
    <w:tmpl w:val="519C3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AA0B11"/>
    <w:multiLevelType w:val="multilevel"/>
    <w:tmpl w:val="9C5E2C18"/>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4" w15:restartNumberingAfterBreak="0">
    <w:nsid w:val="67092234"/>
    <w:multiLevelType w:val="multilevel"/>
    <w:tmpl w:val="B43CE04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71E958E5"/>
    <w:multiLevelType w:val="multilevel"/>
    <w:tmpl w:val="39CA8C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6D723B"/>
    <w:multiLevelType w:val="multilevel"/>
    <w:tmpl w:val="043A6816"/>
    <w:lvl w:ilvl="0">
      <w:start w:val="1"/>
      <w:numFmt w:val="decimal"/>
      <w:lvlText w:val="%1."/>
      <w:lvlJc w:val="left"/>
      <w:pPr>
        <w:ind w:left="720" w:hanging="360"/>
      </w:pPr>
    </w:lvl>
    <w:lvl w:ilvl="1">
      <w:start w:val="1"/>
      <w:numFmt w:val="upperLetter"/>
      <w:lvlText w:val="%2."/>
      <w:lvlJc w:val="left"/>
      <w:pPr>
        <w:ind w:left="1074" w:hanging="360"/>
      </w:pPr>
      <w:rPr>
        <w:rFonts w:ascii="Times New Roman" w:eastAsia="Times New Roman" w:hAnsi="Times New Roman" w:cs="Times New Roman"/>
      </w:rPr>
    </w:lvl>
    <w:lvl w:ilvl="2">
      <w:start w:val="1"/>
      <w:numFmt w:val="decimal"/>
      <w:lvlText w:val="%1.%2.%3."/>
      <w:lvlJc w:val="left"/>
      <w:pPr>
        <w:ind w:left="1788" w:hanging="720"/>
      </w:pPr>
    </w:lvl>
    <w:lvl w:ilvl="3">
      <w:start w:val="1"/>
      <w:numFmt w:val="decimal"/>
      <w:lvlText w:val="%1.%2.%3.%4."/>
      <w:lvlJc w:val="left"/>
      <w:pPr>
        <w:ind w:left="2142" w:hanging="720"/>
      </w:pPr>
    </w:lvl>
    <w:lvl w:ilvl="4">
      <w:start w:val="1"/>
      <w:numFmt w:val="decimal"/>
      <w:lvlText w:val="%1.%2.%3.%4.%5."/>
      <w:lvlJc w:val="left"/>
      <w:pPr>
        <w:ind w:left="2856" w:hanging="1078"/>
      </w:pPr>
    </w:lvl>
    <w:lvl w:ilvl="5">
      <w:start w:val="1"/>
      <w:numFmt w:val="decimal"/>
      <w:lvlText w:val="%1.%2.%3.%4.%5.%6."/>
      <w:lvlJc w:val="left"/>
      <w:pPr>
        <w:ind w:left="3210" w:hanging="1080"/>
      </w:pPr>
    </w:lvl>
    <w:lvl w:ilvl="6">
      <w:start w:val="1"/>
      <w:numFmt w:val="decimal"/>
      <w:lvlText w:val="%1.%2.%3.%4.%5.%6.%7."/>
      <w:lvlJc w:val="left"/>
      <w:pPr>
        <w:ind w:left="3564" w:hanging="1080"/>
      </w:pPr>
    </w:lvl>
    <w:lvl w:ilvl="7">
      <w:start w:val="1"/>
      <w:numFmt w:val="decimal"/>
      <w:lvlText w:val="%1.%2.%3.%4.%5.%6.%7.%8."/>
      <w:lvlJc w:val="left"/>
      <w:pPr>
        <w:ind w:left="4278" w:hanging="1440"/>
      </w:pPr>
    </w:lvl>
    <w:lvl w:ilvl="8">
      <w:start w:val="1"/>
      <w:numFmt w:val="decimal"/>
      <w:lvlText w:val="%1.%2.%3.%4.%5.%6.%7.%8.%9."/>
      <w:lvlJc w:val="left"/>
      <w:pPr>
        <w:ind w:left="4632" w:hanging="1440"/>
      </w:pPr>
    </w:lvl>
  </w:abstractNum>
  <w:abstractNum w:abstractNumId="37" w15:restartNumberingAfterBreak="0">
    <w:nsid w:val="79D47E67"/>
    <w:multiLevelType w:val="multilevel"/>
    <w:tmpl w:val="2670E02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E94D07"/>
    <w:multiLevelType w:val="multilevel"/>
    <w:tmpl w:val="7C10EC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D8A745F"/>
    <w:multiLevelType w:val="multilevel"/>
    <w:tmpl w:val="4F3AD30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ED6221F"/>
    <w:multiLevelType w:val="multilevel"/>
    <w:tmpl w:val="902C6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6"/>
  </w:num>
  <w:num w:numId="3">
    <w:abstractNumId w:val="37"/>
  </w:num>
  <w:num w:numId="4">
    <w:abstractNumId w:val="35"/>
  </w:num>
  <w:num w:numId="5">
    <w:abstractNumId w:val="5"/>
  </w:num>
  <w:num w:numId="6">
    <w:abstractNumId w:val="10"/>
  </w:num>
  <w:num w:numId="7">
    <w:abstractNumId w:val="21"/>
  </w:num>
  <w:num w:numId="8">
    <w:abstractNumId w:val="1"/>
  </w:num>
  <w:num w:numId="9">
    <w:abstractNumId w:val="12"/>
  </w:num>
  <w:num w:numId="10">
    <w:abstractNumId w:val="6"/>
  </w:num>
  <w:num w:numId="11">
    <w:abstractNumId w:val="27"/>
  </w:num>
  <w:num w:numId="12">
    <w:abstractNumId w:val="34"/>
  </w:num>
  <w:num w:numId="13">
    <w:abstractNumId w:val="40"/>
  </w:num>
  <w:num w:numId="14">
    <w:abstractNumId w:val="0"/>
  </w:num>
  <w:num w:numId="15">
    <w:abstractNumId w:val="33"/>
  </w:num>
  <w:num w:numId="16">
    <w:abstractNumId w:val="36"/>
  </w:num>
  <w:num w:numId="17">
    <w:abstractNumId w:val="29"/>
  </w:num>
  <w:num w:numId="18">
    <w:abstractNumId w:val="38"/>
  </w:num>
  <w:num w:numId="19">
    <w:abstractNumId w:val="18"/>
  </w:num>
  <w:num w:numId="20">
    <w:abstractNumId w:val="11"/>
  </w:num>
  <w:num w:numId="21">
    <w:abstractNumId w:val="24"/>
  </w:num>
  <w:num w:numId="22">
    <w:abstractNumId w:val="15"/>
  </w:num>
  <w:num w:numId="23">
    <w:abstractNumId w:val="28"/>
  </w:num>
  <w:num w:numId="24">
    <w:abstractNumId w:val="19"/>
  </w:num>
  <w:num w:numId="25">
    <w:abstractNumId w:val="32"/>
  </w:num>
  <w:num w:numId="26">
    <w:abstractNumId w:val="3"/>
  </w:num>
  <w:num w:numId="27">
    <w:abstractNumId w:val="23"/>
  </w:num>
  <w:num w:numId="28">
    <w:abstractNumId w:val="39"/>
  </w:num>
  <w:num w:numId="29">
    <w:abstractNumId w:val="20"/>
  </w:num>
  <w:num w:numId="30">
    <w:abstractNumId w:val="17"/>
  </w:num>
  <w:num w:numId="31">
    <w:abstractNumId w:val="31"/>
  </w:num>
  <w:num w:numId="32">
    <w:abstractNumId w:val="22"/>
  </w:num>
  <w:num w:numId="33">
    <w:abstractNumId w:val="30"/>
  </w:num>
  <w:num w:numId="34">
    <w:abstractNumId w:val="14"/>
  </w:num>
  <w:num w:numId="35">
    <w:abstractNumId w:val="7"/>
  </w:num>
  <w:num w:numId="36">
    <w:abstractNumId w:val="9"/>
  </w:num>
  <w:num w:numId="37">
    <w:abstractNumId w:val="4"/>
  </w:num>
  <w:num w:numId="38">
    <w:abstractNumId w:val="26"/>
  </w:num>
  <w:num w:numId="39">
    <w:abstractNumId w:val="25"/>
  </w:num>
  <w:num w:numId="40">
    <w:abstractNumId w:val="13"/>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75"/>
    <w:rsid w:val="002D142A"/>
    <w:rsid w:val="00C216F8"/>
    <w:rsid w:val="00D21D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72792"/>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paragraph" w:styleId="Sangradetextonormal">
    <w:name w:val="Body Text Indent"/>
    <w:basedOn w:val="Normal"/>
    <w:link w:val="SangradetextonormalCar"/>
    <w:semiHidden/>
    <w:unhideWhenUsed/>
    <w:rsid w:val="002C5511"/>
    <w:pPr>
      <w:spacing w:after="120" w:line="256" w:lineRule="auto"/>
      <w:ind w:left="283"/>
    </w:pPr>
    <w:rPr>
      <w:rFonts w:ascii="Calibri" w:eastAsia="Calibri" w:hAnsi="Calibri" w:cs="Times New Roman"/>
      <w:sz w:val="22"/>
      <w:szCs w:val="22"/>
    </w:rPr>
  </w:style>
  <w:style w:type="character" w:customStyle="1" w:styleId="SangradetextonormalCar">
    <w:name w:val="Sangría de texto normal Car"/>
    <w:basedOn w:val="Fuentedeprrafopredeter"/>
    <w:link w:val="Sangradetextonormal"/>
    <w:semiHidden/>
    <w:rsid w:val="002C5511"/>
    <w:rPr>
      <w:rFonts w:ascii="Calibri" w:eastAsia="Calibri" w:hAnsi="Calibri" w:cs="Times New Roman"/>
      <w:kern w:val="0"/>
      <w:sz w:val="22"/>
      <w:szCs w:val="22"/>
    </w:rPr>
  </w:style>
  <w:style w:type="character" w:customStyle="1" w:styleId="markedcontent">
    <w:name w:val="markedcontent"/>
    <w:basedOn w:val="Fuentedeprrafopredeter"/>
    <w:rsid w:val="008B52E6"/>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08" w:type="dxa"/>
        <w:right w:w="108"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widowControl w:val="0"/>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70" w:type="dxa"/>
        <w:right w:w="70" w:type="dxa"/>
      </w:tblCellMar>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C216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g4Am97fhATn7iwC790K6MZyyA==">CgMxLjAyDmguMW13Zm5xdHprOWxqMg5oLmJrNHVhM3F5aDkydDIOaC5jbDduZ20ybW5xZmwyDmguZnRtY3NzOG1ybHFuMg5oLmsxMXMzaTU3OXBrYzIOaC45eWN1YnluZG9qdGcyDmgubnU3dTJ0a3R5bmU4Mg5oLnA5b2YwdWFuNDRzMTIOaC5tMGo1Mmx5dTlxNTQyDmgueTNpbXppcXRxMGFtMg5oLmx0NmswbWlrNXBsdDIOaC45MGdqZ2t0bnpia2UyDmgucW9zN2x1Zm5raDl0OAByITFVdlJDMkZsaFAwSy1Yc0VxYUVRUUVKZXMwaHFGWDB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14700</Words>
  <Characters>80854</Characters>
  <Application>Microsoft Office Word</Application>
  <DocSecurity>0</DocSecurity>
  <Lines>673</Lines>
  <Paragraphs>190</Paragraphs>
  <ScaleCrop>false</ScaleCrop>
  <Company>ESPOL</Company>
  <LinksUpToDate>false</LinksUpToDate>
  <CharactersWithSpaces>95364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2025-12-08T20:17:00Z</dcterms:created>
  <dcterms:modified xsi:type="dcterms:W3CDTF">2025-12-19T17:50:00Z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