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096" w:rsidRDefault="00F47096">
      <w:pPr>
        <w:ind w:right="258"/>
        <w:jc w:val="both"/>
        <w:rPr>
          <w:rFonts w:ascii="Calibri" w:eastAsia="Calibri" w:hAnsi="Calibri" w:cs="Calibri"/>
          <w:b/>
          <w:bCs/>
          <w:sz w:val="22"/>
          <w:szCs w:val="22"/>
        </w:rPr>
      </w:pPr>
    </w:p>
    <w:p w:rsidR="00F47096" w:rsidRDefault="006C4365">
      <w:pPr>
        <w:spacing w:line="256" w:lineRule="auto"/>
        <w:jc w:val="right"/>
        <w:rPr>
          <w:rFonts w:ascii="Calibri" w:eastAsia="Calibri" w:hAnsi="Calibri" w:cs="Calibri"/>
          <w:sz w:val="22"/>
          <w:szCs w:val="22"/>
        </w:rPr>
      </w:pPr>
      <w:r>
        <w:rPr>
          <w:rFonts w:ascii="Calibri" w:eastAsia="Calibri" w:hAnsi="Calibri" w:cs="Calibri"/>
          <w:sz w:val="22"/>
          <w:szCs w:val="22"/>
        </w:rPr>
        <w:t xml:space="preserve">Fecha de elaboración: </w:t>
      </w:r>
      <w:proofErr w:type="spellStart"/>
      <w:r>
        <w:rPr>
          <w:rFonts w:ascii="Calibri" w:eastAsia="Calibri" w:hAnsi="Calibri" w:cs="Calibri"/>
          <w:sz w:val="22"/>
          <w:szCs w:val="22"/>
          <w:highlight w:val="yellow"/>
        </w:rPr>
        <w:t>xxxxx</w:t>
      </w:r>
      <w:proofErr w:type="spellEnd"/>
    </w:p>
    <w:p w:rsidR="00F47096" w:rsidRDefault="00F47096">
      <w:pPr>
        <w:jc w:val="both"/>
        <w:rPr>
          <w:rFonts w:ascii="Calibri" w:eastAsia="Calibri" w:hAnsi="Calibri" w:cs="Calibri"/>
          <w:sz w:val="22"/>
          <w:szCs w:val="22"/>
        </w:rPr>
      </w:pPr>
    </w:p>
    <w:p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rsidR="00F47096" w:rsidRDefault="006C4365">
      <w:pPr>
        <w:jc w:val="center"/>
        <w:rPr>
          <w:rFonts w:ascii="Calibri" w:eastAsia="Calibri" w:hAnsi="Calibri" w:cs="Calibri"/>
          <w:b/>
          <w:bCs/>
          <w:sz w:val="22"/>
          <w:szCs w:val="22"/>
          <w:highlight w:val="green"/>
        </w:rPr>
      </w:pPr>
      <w:r>
        <w:rPr>
          <w:rFonts w:ascii="Calibri" w:eastAsia="Calibri" w:hAnsi="Calibri" w:cs="Calibri"/>
          <w:b/>
          <w:bCs/>
          <w:sz w:val="22"/>
          <w:szCs w:val="22"/>
        </w:rPr>
        <w:t xml:space="preserve">REGIMEN ESPECIAL - </w:t>
      </w:r>
      <w:r>
        <w:rPr>
          <w:rFonts w:ascii="Calibri" w:eastAsia="Calibri" w:hAnsi="Calibri" w:cs="Calibri"/>
          <w:b/>
          <w:bCs/>
          <w:sz w:val="22"/>
          <w:szCs w:val="22"/>
          <w:highlight w:val="green"/>
        </w:rPr>
        <w:t>(INDICAR EL TIPO DE RÉGIMEN)</w:t>
      </w:r>
    </w:p>
    <w:p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BIEN</w:t>
      </w:r>
    </w:p>
    <w:p w:rsidR="00F47096" w:rsidRDefault="00F47096">
      <w:pPr>
        <w:jc w:val="both"/>
        <w:rPr>
          <w:rFonts w:ascii="Calibri" w:eastAsia="Calibri" w:hAnsi="Calibri" w:cs="Calibri"/>
          <w:b/>
          <w:bCs/>
          <w:sz w:val="22"/>
          <w:szCs w:val="22"/>
        </w:rPr>
      </w:pPr>
    </w:p>
    <w:p w:rsidR="00F47096" w:rsidRDefault="006C4365">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F47096" w:rsidRDefault="006C43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F47096" w:rsidRDefault="00F47096">
      <w:pPr>
        <w:jc w:val="both"/>
        <w:rPr>
          <w:rFonts w:ascii="Calibri" w:eastAsia="Calibri" w:hAnsi="Calibri" w:cs="Calibri"/>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rsidR="00F47096" w:rsidRDefault="00F47096">
      <w:pPr>
        <w:jc w:val="both"/>
        <w:rPr>
          <w:rFonts w:ascii="Calibri" w:eastAsia="Calibri" w:hAnsi="Calibri" w:cs="Calibri"/>
          <w:sz w:val="22"/>
          <w:szCs w:val="22"/>
          <w:highlight w:val="yellow"/>
        </w:rPr>
      </w:pPr>
    </w:p>
    <w:p w:rsidR="00F47096" w:rsidRDefault="006C4365">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rsidR="00F47096" w:rsidRDefault="00F47096">
      <w:pPr>
        <w:jc w:val="both"/>
        <w:rPr>
          <w:rFonts w:ascii="Calibri" w:eastAsia="Calibri" w:hAnsi="Calibri" w:cs="Calibri"/>
          <w:sz w:val="22"/>
          <w:szCs w:val="22"/>
          <w:highlight w:val="yellow"/>
        </w:rPr>
      </w:pPr>
    </w:p>
    <w:p w:rsidR="00F47096" w:rsidRDefault="006C4365">
      <w:pPr>
        <w:jc w:val="both"/>
        <w:rPr>
          <w:rFonts w:ascii="Calibri" w:eastAsia="Calibri" w:hAnsi="Calibri" w:cs="Calibri"/>
          <w:sz w:val="22"/>
          <w:szCs w:val="22"/>
        </w:rPr>
      </w:pPr>
      <w:r>
        <w:rPr>
          <w:rFonts w:ascii="Calibri" w:eastAsia="Calibri" w:hAnsi="Calibri" w:cs="Calibri"/>
          <w:sz w:val="22"/>
          <w:szCs w:val="22"/>
          <w:highlight w:val="yellow"/>
        </w:rPr>
        <w:t>Es importante indicar que el objeto de contratación debe ser igual al que consta en el informe de necesidad.</w:t>
      </w:r>
    </w:p>
    <w:p w:rsidR="00F47096" w:rsidRDefault="00F47096">
      <w:pPr>
        <w:jc w:val="both"/>
        <w:rPr>
          <w:rFonts w:ascii="Calibri" w:eastAsia="Calibri" w:hAnsi="Calibri" w:cs="Calibri"/>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DEL OBJETO DE CONTRATACIÓN</w:t>
      </w:r>
    </w:p>
    <w:p w:rsidR="00F47096" w:rsidRDefault="00F47096">
      <w:pPr>
        <w:jc w:val="both"/>
        <w:rPr>
          <w:rFonts w:ascii="Calibri" w:eastAsia="Calibri" w:hAnsi="Calibri" w:cs="Calibri"/>
          <w:sz w:val="22"/>
          <w:szCs w:val="22"/>
        </w:rPr>
      </w:pPr>
    </w:p>
    <w:p w:rsidR="00F47096" w:rsidRDefault="006C4365">
      <w:pPr>
        <w:tabs>
          <w:tab w:val="left" w:pos="142"/>
        </w:tabs>
        <w:jc w:val="both"/>
        <w:rPr>
          <w:rFonts w:ascii="Calibri" w:eastAsia="Calibri" w:hAnsi="Calibri" w:cs="Calibri"/>
          <w:sz w:val="22"/>
          <w:szCs w:val="22"/>
          <w:highlight w:val="green"/>
        </w:rPr>
      </w:pPr>
      <w:r>
        <w:rPr>
          <w:rFonts w:ascii="Calibri" w:eastAsia="Calibri" w:hAnsi="Calibri" w:cs="Calibri"/>
          <w:sz w:val="22"/>
          <w:szCs w:val="22"/>
        </w:rPr>
        <w:t xml:space="preserve">Se ha determinado este objeto de contratación con base en los bienes </w:t>
      </w:r>
      <w:r>
        <w:rPr>
          <w:rFonts w:ascii="Calibri" w:eastAsia="Calibri" w:hAnsi="Calibri" w:cs="Calibri"/>
          <w:sz w:val="22"/>
          <w:szCs w:val="22"/>
          <w:highlight w:val="green"/>
        </w:rPr>
        <w:t>requeridos en el numeral 9, los cuales guardan una relación o vinculación razonable acorde a las necesidades institucionales</w:t>
      </w:r>
    </w:p>
    <w:p w:rsidR="00F47096" w:rsidRDefault="00F47096">
      <w:pPr>
        <w:jc w:val="both"/>
        <w:rPr>
          <w:rFonts w:ascii="Calibri" w:eastAsia="Calibri" w:hAnsi="Calibri" w:cs="Calibri"/>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rsidR="00F47096" w:rsidRDefault="00F47096">
      <w:pPr>
        <w:jc w:val="both"/>
        <w:rPr>
          <w:rFonts w:ascii="Calibri" w:eastAsia="Calibri" w:hAnsi="Calibri" w:cs="Calibri"/>
          <w:sz w:val="22"/>
          <w:szCs w:val="22"/>
          <w:highlight w:val="yellow"/>
        </w:rPr>
      </w:pPr>
    </w:p>
    <w:p w:rsidR="00F47096" w:rsidRDefault="006C4365">
      <w:pPr>
        <w:jc w:val="both"/>
        <w:rPr>
          <w:rFonts w:ascii="Calibri" w:eastAsia="Calibri" w:hAnsi="Calibri" w:cs="Calibri"/>
          <w:sz w:val="22"/>
          <w:szCs w:val="22"/>
        </w:rPr>
      </w:pPr>
      <w:r>
        <w:rPr>
          <w:rFonts w:ascii="Calibri" w:eastAsia="Calibri" w:hAnsi="Calibri" w:cs="Calibri"/>
          <w:sz w:val="22"/>
          <w:szCs w:val="22"/>
        </w:rPr>
        <w:t xml:space="preserve">Se ha realizado la </w:t>
      </w:r>
      <w:r>
        <w:rPr>
          <w:rFonts w:ascii="Calibri" w:eastAsia="Calibri" w:hAnsi="Calibri" w:cs="Calibri"/>
          <w:sz w:val="22"/>
          <w:szCs w:val="22"/>
        </w:rPr>
        <w:t>búsqueda del código de clasificador central de productos aplicable para este objeto de contratación y en función del estudio de mercado, se establece que el CPC a utilizar en esta contratación es:</w:t>
      </w:r>
    </w:p>
    <w:p w:rsidR="00F47096" w:rsidRDefault="00F47096">
      <w:pPr>
        <w:jc w:val="both"/>
        <w:rPr>
          <w:rFonts w:ascii="Calibri" w:eastAsia="Calibri" w:hAnsi="Calibri" w:cs="Calibri"/>
          <w:sz w:val="22"/>
          <w:szCs w:val="22"/>
        </w:rPr>
      </w:pPr>
    </w:p>
    <w:tbl>
      <w:tblPr>
        <w:tblStyle w:val="ab"/>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08"/>
      </w:tblGrid>
      <w:tr w:rsidR="00F47096">
        <w:tc>
          <w:tcPr>
            <w:tcW w:w="1980" w:type="dxa"/>
          </w:tcPr>
          <w:p w:rsidR="00F47096" w:rsidRDefault="006C4365">
            <w:pPr>
              <w:jc w:val="both"/>
              <w:rPr>
                <w:rFonts w:ascii="Calibri" w:eastAsia="Calibri" w:hAnsi="Calibri" w:cs="Calibri"/>
                <w:b/>
                <w:bCs/>
              </w:rPr>
            </w:pPr>
            <w:r>
              <w:rPr>
                <w:rFonts w:ascii="Calibri" w:eastAsia="Calibri" w:hAnsi="Calibri" w:cs="Calibri"/>
                <w:b/>
                <w:bCs/>
              </w:rPr>
              <w:t>CODIGO</w:t>
            </w:r>
          </w:p>
        </w:tc>
        <w:tc>
          <w:tcPr>
            <w:tcW w:w="6508" w:type="dxa"/>
          </w:tcPr>
          <w:p w:rsidR="00F47096" w:rsidRDefault="006C4365">
            <w:pPr>
              <w:jc w:val="both"/>
              <w:rPr>
                <w:rFonts w:ascii="Calibri" w:eastAsia="Calibri" w:hAnsi="Calibri" w:cs="Calibri"/>
                <w:b/>
                <w:bCs/>
              </w:rPr>
            </w:pPr>
            <w:r>
              <w:rPr>
                <w:rFonts w:ascii="Calibri" w:eastAsia="Calibri" w:hAnsi="Calibri" w:cs="Calibri"/>
                <w:b/>
                <w:bCs/>
              </w:rPr>
              <w:t>DESCRIPCIÓN</w:t>
            </w:r>
          </w:p>
        </w:tc>
      </w:tr>
      <w:tr w:rsidR="00F47096">
        <w:tc>
          <w:tcPr>
            <w:tcW w:w="1980" w:type="dxa"/>
          </w:tcPr>
          <w:p w:rsidR="00F47096" w:rsidRDefault="006C4365">
            <w:pPr>
              <w:jc w:val="both"/>
              <w:rPr>
                <w:rFonts w:ascii="Calibri" w:eastAsia="Calibri" w:hAnsi="Calibri" w:cs="Calibri"/>
                <w:highlight w:val="green"/>
              </w:rPr>
            </w:pPr>
            <w:r>
              <w:rPr>
                <w:rFonts w:ascii="Calibri" w:eastAsia="Calibri" w:hAnsi="Calibri" w:cs="Calibri"/>
                <w:highlight w:val="green"/>
              </w:rPr>
              <w:t>XXXXXXXXX (nivel 9)</w:t>
            </w:r>
          </w:p>
        </w:tc>
        <w:tc>
          <w:tcPr>
            <w:tcW w:w="6508" w:type="dxa"/>
          </w:tcPr>
          <w:p w:rsidR="00F47096" w:rsidRDefault="006C4365">
            <w:pPr>
              <w:jc w:val="both"/>
              <w:rPr>
                <w:rFonts w:ascii="Calibri" w:eastAsia="Calibri" w:hAnsi="Calibri" w:cs="Calibri"/>
                <w:highlight w:val="green"/>
              </w:rPr>
            </w:pPr>
            <w:r>
              <w:rPr>
                <w:rFonts w:ascii="Calibri" w:eastAsia="Calibri" w:hAnsi="Calibri" w:cs="Calibri"/>
                <w:highlight w:val="green"/>
              </w:rPr>
              <w:t>XXXXXXXXXXXXXXXXXXXXXXX</w:t>
            </w:r>
          </w:p>
        </w:tc>
      </w:tr>
    </w:tbl>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rsidR="00F47096" w:rsidRDefault="006C4365">
      <w:pPr>
        <w:jc w:val="both"/>
        <w:rPr>
          <w:highlight w:val="green"/>
        </w:rPr>
      </w:pPr>
      <w:hyperlink r:id="rId8">
        <w:r>
          <w:rPr>
            <w:color w:val="0563C1"/>
            <w:u w:val="single"/>
          </w:rPr>
          <w:t>https://www.compraspublicas.gob.ec/ProcesoContratacion/compras/RCC/RccFrmBuscarCpcEnCatalogo.cpe</w:t>
        </w:r>
      </w:hyperlink>
      <w:r>
        <w:rPr>
          <w:highlight w:val="green"/>
        </w:rPr>
        <w:t xml:space="preserve"> </w:t>
      </w:r>
    </w:p>
    <w:p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b/>
          <w:bCs/>
          <w:sz w:val="22"/>
          <w:szCs w:val="22"/>
        </w:rPr>
      </w:pPr>
    </w:p>
    <w:p w:rsidR="00F47096" w:rsidRDefault="006C4365">
      <w:pPr>
        <w:numPr>
          <w:ilvl w:val="0"/>
          <w:numId w:val="12"/>
        </w:numPr>
        <w:pBdr>
          <w:top w:val="nil"/>
          <w:left w:val="nil"/>
          <w:bottom w:val="nil"/>
          <w:right w:val="nil"/>
          <w:between w:val="nil"/>
        </w:pBdr>
        <w:ind w:left="567" w:hanging="141"/>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rsidR="00F47096" w:rsidRDefault="00F47096">
      <w:pPr>
        <w:pBdr>
          <w:top w:val="nil"/>
          <w:left w:val="nil"/>
          <w:bottom w:val="nil"/>
          <w:right w:val="nil"/>
          <w:between w:val="nil"/>
        </w:pBdr>
        <w:ind w:left="770"/>
        <w:jc w:val="both"/>
        <w:rPr>
          <w:rFonts w:ascii="Calibri" w:eastAsia="Calibri" w:hAnsi="Calibri" w:cs="Calibri"/>
          <w:color w:val="000000"/>
          <w:sz w:val="22"/>
          <w:szCs w:val="22"/>
        </w:rPr>
      </w:pPr>
    </w:p>
    <w:p w:rsidR="00F47096" w:rsidRDefault="006C4365">
      <w:pPr>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F47096" w:rsidRDefault="00F47096">
      <w:pPr>
        <w:jc w:val="both"/>
        <w:rPr>
          <w:rFonts w:ascii="Calibri" w:eastAsia="Calibri" w:hAnsi="Calibri" w:cs="Calibri"/>
          <w:b/>
          <w:bCs/>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OBJETIVOS</w:t>
      </w: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6C4365">
      <w:pPr>
        <w:jc w:val="both"/>
        <w:rPr>
          <w:rFonts w:ascii="Calibri" w:eastAsia="Calibri" w:hAnsi="Calibri" w:cs="Calibri"/>
          <w:b/>
          <w:bCs/>
          <w:sz w:val="22"/>
          <w:szCs w:val="22"/>
        </w:rPr>
      </w:pPr>
      <w:r>
        <w:rPr>
          <w:rFonts w:ascii="Calibri" w:eastAsia="Calibri" w:hAnsi="Calibri" w:cs="Calibri"/>
          <w:b/>
          <w:bCs/>
          <w:sz w:val="22"/>
          <w:szCs w:val="22"/>
        </w:rPr>
        <w:lastRenderedPageBreak/>
        <w:t>5.1 Objetivo General</w:t>
      </w: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6C4365">
      <w:pPr>
        <w:jc w:val="both"/>
        <w:rPr>
          <w:rFonts w:ascii="Calibri" w:eastAsia="Calibri" w:hAnsi="Calibri" w:cs="Calibri"/>
          <w:b/>
          <w:bCs/>
          <w:sz w:val="22"/>
          <w:szCs w:val="22"/>
        </w:rPr>
      </w:pPr>
      <w:r>
        <w:rPr>
          <w:rFonts w:ascii="Calibri" w:eastAsia="Calibri" w:hAnsi="Calibri" w:cs="Calibri"/>
          <w:b/>
          <w:bCs/>
          <w:sz w:val="22"/>
          <w:szCs w:val="22"/>
        </w:rPr>
        <w:t xml:space="preserve">5.2 Objetivo Específico </w:t>
      </w:r>
    </w:p>
    <w:p w:rsidR="00F47096" w:rsidRDefault="00F47096">
      <w:pPr>
        <w:jc w:val="both"/>
        <w:rPr>
          <w:rFonts w:ascii="Calibri" w:eastAsia="Calibri" w:hAnsi="Calibri" w:cs="Calibri"/>
          <w:b/>
          <w:bCs/>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F47096">
      <w:pPr>
        <w:pBdr>
          <w:top w:val="nil"/>
          <w:left w:val="nil"/>
          <w:bottom w:val="nil"/>
          <w:right w:val="nil"/>
          <w:between w:val="nil"/>
        </w:pBdr>
        <w:jc w:val="both"/>
        <w:rPr>
          <w:rFonts w:ascii="Calibri" w:eastAsia="Calibri" w:hAnsi="Calibri" w:cs="Calibri"/>
          <w:b/>
          <w:bCs/>
          <w:color w:val="000000"/>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bien?)</w:t>
      </w:r>
    </w:p>
    <w:p w:rsidR="00F47096" w:rsidRDefault="00F47096">
      <w:pPr>
        <w:jc w:val="both"/>
        <w:rPr>
          <w:rFonts w:ascii="Calibri" w:eastAsia="Calibri" w:hAnsi="Calibri" w:cs="Calibri"/>
          <w:b/>
          <w:bCs/>
          <w:sz w:val="22"/>
          <w:szCs w:val="22"/>
        </w:rPr>
      </w:pPr>
    </w:p>
    <w:p w:rsidR="00F47096" w:rsidRDefault="006C4365">
      <w:pPr>
        <w:jc w:val="both"/>
        <w:rPr>
          <w:rFonts w:ascii="Calibri" w:eastAsia="Calibri" w:hAnsi="Calibri" w:cs="Calibri"/>
          <w:color w:val="FF0000"/>
          <w:sz w:val="22"/>
          <w:szCs w:val="22"/>
        </w:rPr>
      </w:pPr>
      <w:r>
        <w:rPr>
          <w:rFonts w:ascii="Calibri" w:eastAsia="Calibri" w:hAnsi="Calibri" w:cs="Calibri"/>
          <w:sz w:val="22"/>
          <w:szCs w:val="22"/>
          <w:highlight w:val="yellow"/>
        </w:rPr>
        <w:t>Detallar cronológicamente las actividades que debe realizar el proveedor para la entrega del bien.</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i/>
          <w:iCs/>
          <w:sz w:val="22"/>
          <w:szCs w:val="22"/>
        </w:rPr>
      </w:pPr>
      <w:r>
        <w:rPr>
          <w:rFonts w:ascii="Calibri" w:eastAsia="Calibri" w:hAnsi="Calibri" w:cs="Calibri"/>
          <w:b/>
          <w:bCs/>
          <w:i/>
          <w:iCs/>
          <w:sz w:val="22"/>
          <w:szCs w:val="22"/>
        </w:rPr>
        <w:t>Recepción en bienes.</w:t>
      </w:r>
      <w:r>
        <w:rPr>
          <w:rFonts w:ascii="Calibri" w:eastAsia="Calibri" w:hAnsi="Calibri" w:cs="Calibri"/>
          <w:i/>
          <w:iCs/>
          <w:sz w:val="22"/>
          <w:szCs w:val="22"/>
        </w:rPr>
        <w:t xml:space="preserve"> - En el caso de adquisición de bienes, el contratista solicitará por escrito al administrador del contrato que se reciban los mismos, d</w:t>
      </w:r>
      <w:r>
        <w:rPr>
          <w:rFonts w:ascii="Calibri" w:eastAsia="Calibri" w:hAnsi="Calibri" w:cs="Calibri"/>
          <w:i/>
          <w:iCs/>
          <w:sz w:val="22"/>
          <w:szCs w:val="22"/>
        </w:rPr>
        <w:t xml:space="preserve">entro del plazo de entrega establecido en el contrato o la orden de compra. Para el efecto, el administrador y el guardalmacén, recibirán los bienes y suscribirán la respectiva acta de entrega única y definitiva; sin exceder el término máximo de diez (10) </w:t>
      </w:r>
      <w:r>
        <w:rPr>
          <w:rFonts w:ascii="Calibri" w:eastAsia="Calibri" w:hAnsi="Calibri" w:cs="Calibri"/>
          <w:i/>
          <w:iCs/>
          <w:sz w:val="22"/>
          <w:szCs w:val="22"/>
        </w:rPr>
        <w:t>días, contados a partir de la petición de recepción por parte del contratista.</w:t>
      </w:r>
    </w:p>
    <w:p w:rsidR="00F47096" w:rsidRDefault="00F47096">
      <w:pPr>
        <w:jc w:val="both"/>
        <w:rPr>
          <w:rFonts w:ascii="Calibri" w:eastAsia="Calibri" w:hAnsi="Calibri" w:cs="Calibri"/>
          <w:i/>
          <w:iCs/>
          <w:sz w:val="22"/>
          <w:szCs w:val="22"/>
        </w:rPr>
      </w:pPr>
    </w:p>
    <w:p w:rsidR="00F47096" w:rsidRDefault="006C4365">
      <w:pPr>
        <w:jc w:val="both"/>
        <w:rPr>
          <w:rFonts w:ascii="Calibri" w:eastAsia="Calibri" w:hAnsi="Calibri" w:cs="Calibri"/>
          <w:i/>
          <w:iCs/>
          <w:sz w:val="22"/>
          <w:szCs w:val="22"/>
        </w:rPr>
      </w:pPr>
      <w:r>
        <w:rPr>
          <w:rFonts w:ascii="Calibri" w:eastAsia="Calibri" w:hAnsi="Calibri" w:cs="Calibri"/>
          <w:i/>
          <w:iCs/>
          <w:sz w:val="22"/>
          <w:szCs w:val="22"/>
        </w:rPr>
        <w:t xml:space="preserve">En caso de no estar conformes, se rechazará por escrito la recepción, indicando con precisión qué aspectos no cumple y qué cosas deben ser corregidas a efectos de proceder con la recepción a entera satisfacción de la entidad contratante. </w:t>
      </w:r>
    </w:p>
    <w:p w:rsidR="00F47096" w:rsidRDefault="00F47096">
      <w:pPr>
        <w:jc w:val="both"/>
        <w:rPr>
          <w:rFonts w:ascii="Calibri" w:eastAsia="Calibri" w:hAnsi="Calibri" w:cs="Calibri"/>
          <w:i/>
          <w:iCs/>
          <w:sz w:val="22"/>
          <w:szCs w:val="22"/>
        </w:rPr>
      </w:pPr>
    </w:p>
    <w:p w:rsidR="00F47096" w:rsidRDefault="006C4365">
      <w:pPr>
        <w:jc w:val="both"/>
        <w:rPr>
          <w:rFonts w:ascii="Calibri" w:eastAsia="Calibri" w:hAnsi="Calibri" w:cs="Calibri"/>
          <w:i/>
          <w:iCs/>
          <w:sz w:val="22"/>
          <w:szCs w:val="22"/>
        </w:rPr>
      </w:pPr>
      <w:r>
        <w:rPr>
          <w:rFonts w:ascii="Calibri" w:eastAsia="Calibri" w:hAnsi="Calibri" w:cs="Calibri"/>
          <w:i/>
          <w:iCs/>
          <w:sz w:val="22"/>
          <w:szCs w:val="22"/>
        </w:rPr>
        <w:t>Solamente los ti</w:t>
      </w:r>
      <w:r>
        <w:rPr>
          <w:rFonts w:ascii="Calibri" w:eastAsia="Calibri" w:hAnsi="Calibri" w:cs="Calibri"/>
          <w:i/>
          <w:iCs/>
          <w:sz w:val="22"/>
          <w:szCs w:val="22"/>
        </w:rPr>
        <w:t>empos que corresponden a la entidad contratante para la revisión de los bienes no serán imputables a multas.</w:t>
      </w:r>
    </w:p>
    <w:p w:rsidR="00F47096" w:rsidRDefault="00F47096">
      <w:pPr>
        <w:jc w:val="both"/>
        <w:rPr>
          <w:rFonts w:ascii="Calibri" w:eastAsia="Calibri" w:hAnsi="Calibri" w:cs="Calibri"/>
          <w:i/>
          <w:iCs/>
          <w:sz w:val="22"/>
          <w:szCs w:val="22"/>
        </w:rPr>
      </w:pPr>
    </w:p>
    <w:p w:rsidR="00F47096" w:rsidRDefault="006C4365">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rsidR="00F47096" w:rsidRDefault="00F47096">
      <w:pPr>
        <w:jc w:val="both"/>
        <w:rPr>
          <w:rFonts w:ascii="Calibri" w:eastAsia="Calibri" w:hAnsi="Calibri" w:cs="Calibri"/>
          <w:i/>
          <w:iCs/>
          <w:sz w:val="22"/>
          <w:szCs w:val="22"/>
        </w:rPr>
      </w:pPr>
    </w:p>
    <w:p w:rsidR="00F47096" w:rsidRDefault="006C4365">
      <w:pPr>
        <w:jc w:val="both"/>
        <w:rPr>
          <w:rFonts w:ascii="Calibri" w:eastAsia="Calibri" w:hAnsi="Calibri" w:cs="Calibri"/>
          <w:i/>
          <w:iCs/>
          <w:sz w:val="22"/>
          <w:szCs w:val="22"/>
        </w:rPr>
      </w:pPr>
      <w:r>
        <w:rPr>
          <w:rFonts w:ascii="Calibri" w:eastAsia="Calibri" w:hAnsi="Calibri" w:cs="Calibri"/>
          <w:sz w:val="22"/>
          <w:szCs w:val="22"/>
          <w:highlight w:val="yellow"/>
        </w:rPr>
        <w:t>RGLOSNCP:</w:t>
      </w:r>
      <w:r>
        <w:rPr>
          <w:rFonts w:ascii="Calibri" w:eastAsia="Calibri" w:hAnsi="Calibri" w:cs="Calibri"/>
          <w:i/>
          <w:iCs/>
          <w:sz w:val="22"/>
          <w:szCs w:val="22"/>
          <w:highlight w:val="yellow"/>
        </w:rPr>
        <w:t xml:space="preserve"> Art. 368- Rece</w:t>
      </w:r>
      <w:r>
        <w:rPr>
          <w:rFonts w:ascii="Calibri" w:eastAsia="Calibri" w:hAnsi="Calibri" w:cs="Calibri"/>
          <w:i/>
          <w:iCs/>
          <w:sz w:val="22"/>
          <w:szCs w:val="22"/>
          <w:highlight w:val="yellow"/>
        </w:rPr>
        <w:t xml:space="preserve">pción de otros bienes </w:t>
      </w:r>
      <w:proofErr w:type="gramStart"/>
      <w:r>
        <w:rPr>
          <w:rFonts w:ascii="Calibri" w:eastAsia="Calibri" w:hAnsi="Calibri" w:cs="Calibri"/>
          <w:i/>
          <w:iCs/>
          <w:sz w:val="22"/>
          <w:szCs w:val="22"/>
          <w:highlight w:val="yellow"/>
        </w:rPr>
        <w:t>distintos.-</w:t>
      </w:r>
      <w:proofErr w:type="gramEnd"/>
      <w:r>
        <w:rPr>
          <w:rFonts w:ascii="Calibri" w:eastAsia="Calibri" w:hAnsi="Calibri" w:cs="Calibri"/>
          <w:i/>
          <w:iCs/>
          <w:sz w:val="22"/>
          <w:szCs w:val="22"/>
          <w:highlight w:val="yellow"/>
        </w:rPr>
        <w:t xml:space="preserve"> En caso fortuito o de fuerza mayor, el contratista podrá proponer a la entidad la entrega de otros bienes de otra marca distinta a la ofertada, siempre que sea de la misma o mejor calidad y condición, y no tenga costo adic</w:t>
      </w:r>
      <w:r>
        <w:rPr>
          <w:rFonts w:ascii="Calibri" w:eastAsia="Calibri" w:hAnsi="Calibri" w:cs="Calibri"/>
          <w:i/>
          <w:iCs/>
          <w:sz w:val="22"/>
          <w:szCs w:val="22"/>
          <w:highlight w:val="yellow"/>
        </w:rPr>
        <w:t>ional alguno. Será decisión discrecional de la entidad la aceptación de esta propuesta.</w:t>
      </w:r>
    </w:p>
    <w:p w:rsidR="00F47096" w:rsidRDefault="00F47096">
      <w:pPr>
        <w:jc w:val="both"/>
        <w:rPr>
          <w:rFonts w:ascii="Calibri" w:eastAsia="Calibri" w:hAnsi="Calibri" w:cs="Calibri"/>
          <w:b/>
          <w:bCs/>
          <w:sz w:val="22"/>
          <w:szCs w:val="22"/>
        </w:rPr>
      </w:pPr>
    </w:p>
    <w:p w:rsidR="00F47096" w:rsidRDefault="00F47096">
      <w:p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p>
    <w:p w:rsidR="00F47096" w:rsidRDefault="006C4365">
      <w:pPr>
        <w:numPr>
          <w:ilvl w:val="0"/>
          <w:numId w:val="12"/>
        </w:numPr>
        <w:pBdr>
          <w:top w:val="nil"/>
          <w:left w:val="nil"/>
          <w:bottom w:val="nil"/>
          <w:right w:val="nil"/>
          <w:between w:val="nil"/>
        </w:pBdr>
        <w:spacing w:after="11" w:line="246" w:lineRule="auto"/>
        <w:ind w:left="709"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INFORMACIÓN QUE DISPONE LA ENTIDAD</w:t>
      </w:r>
    </w:p>
    <w:p w:rsidR="00F47096" w:rsidRDefault="00F47096">
      <w:pPr>
        <w:spacing w:after="11" w:line="246" w:lineRule="auto"/>
        <w:ind w:left="502" w:right="460"/>
        <w:jc w:val="both"/>
        <w:rPr>
          <w:rFonts w:ascii="Calibri" w:eastAsia="Calibri" w:hAnsi="Calibri" w:cs="Calibri"/>
          <w:b/>
          <w:bCs/>
          <w:sz w:val="22"/>
          <w:szCs w:val="22"/>
        </w:rPr>
      </w:pPr>
    </w:p>
    <w:p w:rsidR="00F47096" w:rsidRDefault="006C4365">
      <w:pPr>
        <w:rPr>
          <w:rFonts w:ascii="Calibri" w:eastAsia="Calibri" w:hAnsi="Calibri" w:cs="Calibri"/>
          <w:sz w:val="22"/>
          <w:szCs w:val="22"/>
        </w:rPr>
      </w:pPr>
      <w:r>
        <w:rPr>
          <w:rFonts w:ascii="Calibri" w:eastAsia="Calibri" w:hAnsi="Calibri" w:cs="Calibri"/>
          <w:sz w:val="22"/>
          <w:szCs w:val="22"/>
          <w:highlight w:val="green"/>
        </w:rPr>
        <w:t>Si aplica /No aplica</w:t>
      </w:r>
    </w:p>
    <w:p w:rsidR="00F47096" w:rsidRDefault="00F47096">
      <w:pPr>
        <w:rPr>
          <w:rFonts w:ascii="Calibri" w:eastAsia="Calibri" w:hAnsi="Calibri" w:cs="Calibri"/>
          <w:sz w:val="22"/>
          <w:szCs w:val="22"/>
          <w:highlight w:val="yellow"/>
        </w:rPr>
      </w:pPr>
    </w:p>
    <w:p w:rsidR="00F47096" w:rsidRDefault="006C4365">
      <w:pPr>
        <w:rPr>
          <w:rFonts w:ascii="Calibri" w:eastAsia="Calibri" w:hAnsi="Calibri" w:cs="Calibri"/>
          <w:sz w:val="22"/>
          <w:szCs w:val="22"/>
        </w:rPr>
      </w:pPr>
      <w:r>
        <w:rPr>
          <w:rFonts w:ascii="Calibri" w:eastAsia="Calibri" w:hAnsi="Calibri" w:cs="Calibri"/>
          <w:sz w:val="22"/>
          <w:szCs w:val="22"/>
          <w:highlight w:val="yellow"/>
        </w:rPr>
        <w:t>Por ejemplo: Se adjunta el modelo, marca y serial del bien al cual se le requiere adquirir el repuesto.</w:t>
      </w:r>
    </w:p>
    <w:p w:rsidR="00F47096" w:rsidRDefault="00F47096">
      <w:pPr>
        <w:ind w:left="410"/>
        <w:jc w:val="both"/>
        <w:rPr>
          <w:rFonts w:ascii="Calibri" w:eastAsia="Calibri" w:hAnsi="Calibri" w:cs="Calibri"/>
          <w:b/>
          <w:bCs/>
          <w:sz w:val="22"/>
          <w:szCs w:val="22"/>
        </w:rPr>
      </w:pPr>
    </w:p>
    <w:p w:rsidR="00F47096" w:rsidRDefault="00F47096">
      <w:pPr>
        <w:jc w:val="both"/>
        <w:rPr>
          <w:rFonts w:ascii="Calibri" w:eastAsia="Calibri" w:hAnsi="Calibri" w:cs="Calibri"/>
          <w:sz w:val="22"/>
          <w:szCs w:val="22"/>
        </w:rPr>
      </w:pPr>
    </w:p>
    <w:p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ESPECIFICACIONES TÉCNICAS DE LOS BIENES </w:t>
      </w:r>
    </w:p>
    <w:p w:rsidR="00F47096" w:rsidRDefault="00F47096">
      <w:pPr>
        <w:jc w:val="both"/>
        <w:rPr>
          <w:rFonts w:ascii="Calibri" w:eastAsia="Calibri" w:hAnsi="Calibri" w:cs="Calibri"/>
          <w:b/>
          <w:bCs/>
          <w:sz w:val="22"/>
          <w:szCs w:val="22"/>
        </w:rPr>
      </w:pPr>
    </w:p>
    <w:tbl>
      <w:tblPr>
        <w:tblStyle w:val="ac"/>
        <w:tblW w:w="92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134"/>
        <w:gridCol w:w="2133"/>
        <w:gridCol w:w="2410"/>
        <w:gridCol w:w="1006"/>
        <w:gridCol w:w="1695"/>
      </w:tblGrid>
      <w:tr w:rsidR="00F47096">
        <w:tc>
          <w:tcPr>
            <w:tcW w:w="846" w:type="dxa"/>
            <w:vAlign w:val="center"/>
          </w:tcPr>
          <w:p w:rsidR="00F47096" w:rsidRDefault="006C4365">
            <w:pPr>
              <w:jc w:val="center"/>
              <w:rPr>
                <w:rFonts w:ascii="Calibri" w:eastAsia="Calibri" w:hAnsi="Calibri" w:cs="Calibri"/>
                <w:b/>
                <w:bCs/>
              </w:rPr>
            </w:pPr>
            <w:r>
              <w:rPr>
                <w:rFonts w:ascii="Calibri" w:eastAsia="Calibri" w:hAnsi="Calibri" w:cs="Calibri"/>
                <w:b/>
                <w:bCs/>
              </w:rPr>
              <w:t>No.</w:t>
            </w:r>
          </w:p>
        </w:tc>
        <w:tc>
          <w:tcPr>
            <w:tcW w:w="1134" w:type="dxa"/>
            <w:vAlign w:val="center"/>
          </w:tcPr>
          <w:p w:rsidR="00F47096" w:rsidRDefault="006C4365">
            <w:pPr>
              <w:jc w:val="center"/>
              <w:rPr>
                <w:rFonts w:ascii="Calibri" w:eastAsia="Calibri" w:hAnsi="Calibri" w:cs="Calibri"/>
                <w:b/>
                <w:bCs/>
              </w:rPr>
            </w:pPr>
            <w:r>
              <w:rPr>
                <w:rFonts w:ascii="Calibri" w:eastAsia="Calibri" w:hAnsi="Calibri" w:cs="Calibri"/>
                <w:b/>
                <w:bCs/>
              </w:rPr>
              <w:t>Código CPC</w:t>
            </w:r>
          </w:p>
        </w:tc>
        <w:tc>
          <w:tcPr>
            <w:tcW w:w="2133" w:type="dxa"/>
          </w:tcPr>
          <w:p w:rsidR="00F47096" w:rsidRDefault="006C4365">
            <w:pPr>
              <w:jc w:val="center"/>
              <w:rPr>
                <w:rFonts w:ascii="Calibri" w:eastAsia="Calibri" w:hAnsi="Calibri" w:cs="Calibri"/>
                <w:b/>
                <w:bCs/>
              </w:rPr>
            </w:pPr>
            <w:r>
              <w:rPr>
                <w:rFonts w:ascii="Calibri" w:eastAsia="Calibri" w:hAnsi="Calibri" w:cs="Calibri"/>
                <w:b/>
                <w:bCs/>
              </w:rPr>
              <w:t>Atributo</w:t>
            </w:r>
          </w:p>
        </w:tc>
        <w:tc>
          <w:tcPr>
            <w:tcW w:w="2410" w:type="dxa"/>
            <w:vAlign w:val="center"/>
          </w:tcPr>
          <w:p w:rsidR="00F47096" w:rsidRDefault="006C4365">
            <w:pPr>
              <w:jc w:val="center"/>
              <w:rPr>
                <w:rFonts w:ascii="Calibri" w:eastAsia="Calibri" w:hAnsi="Calibri" w:cs="Calibri"/>
                <w:b/>
                <w:bCs/>
              </w:rPr>
            </w:pPr>
            <w:r>
              <w:rPr>
                <w:rFonts w:ascii="Calibri" w:eastAsia="Calibri" w:hAnsi="Calibri" w:cs="Calibri"/>
                <w:b/>
                <w:bCs/>
              </w:rPr>
              <w:t>Descripción del bien</w:t>
            </w:r>
          </w:p>
        </w:tc>
        <w:tc>
          <w:tcPr>
            <w:tcW w:w="1006" w:type="dxa"/>
            <w:vAlign w:val="center"/>
          </w:tcPr>
          <w:p w:rsidR="00F47096" w:rsidRDefault="006C4365">
            <w:pPr>
              <w:jc w:val="center"/>
              <w:rPr>
                <w:rFonts w:ascii="Calibri" w:eastAsia="Calibri" w:hAnsi="Calibri" w:cs="Calibri"/>
                <w:b/>
                <w:bCs/>
              </w:rPr>
            </w:pPr>
            <w:r>
              <w:rPr>
                <w:rFonts w:ascii="Calibri" w:eastAsia="Calibri" w:hAnsi="Calibri" w:cs="Calibri"/>
                <w:b/>
                <w:bCs/>
              </w:rPr>
              <w:t>Cantidad</w:t>
            </w:r>
          </w:p>
        </w:tc>
        <w:tc>
          <w:tcPr>
            <w:tcW w:w="1695" w:type="dxa"/>
            <w:vAlign w:val="center"/>
          </w:tcPr>
          <w:p w:rsidR="00F47096" w:rsidRDefault="006C4365">
            <w:pPr>
              <w:jc w:val="center"/>
              <w:rPr>
                <w:rFonts w:ascii="Calibri" w:eastAsia="Calibri" w:hAnsi="Calibri" w:cs="Calibri"/>
                <w:b/>
                <w:bCs/>
              </w:rPr>
            </w:pPr>
            <w:r>
              <w:rPr>
                <w:rFonts w:ascii="Calibri" w:eastAsia="Calibri" w:hAnsi="Calibri" w:cs="Calibri"/>
                <w:b/>
                <w:bCs/>
              </w:rPr>
              <w:t>Unidad de medida</w:t>
            </w:r>
          </w:p>
        </w:tc>
      </w:tr>
      <w:tr w:rsidR="00F47096">
        <w:tc>
          <w:tcPr>
            <w:tcW w:w="846" w:type="dxa"/>
            <w:vAlign w:val="center"/>
          </w:tcPr>
          <w:p w:rsidR="00F47096" w:rsidRDefault="00F47096">
            <w:pPr>
              <w:jc w:val="center"/>
              <w:rPr>
                <w:rFonts w:ascii="Calibri" w:eastAsia="Calibri" w:hAnsi="Calibri" w:cs="Calibri"/>
                <w:b/>
                <w:bCs/>
              </w:rPr>
            </w:pPr>
          </w:p>
        </w:tc>
        <w:tc>
          <w:tcPr>
            <w:tcW w:w="1134" w:type="dxa"/>
            <w:vAlign w:val="center"/>
          </w:tcPr>
          <w:p w:rsidR="00F47096" w:rsidRDefault="00F47096">
            <w:pPr>
              <w:jc w:val="center"/>
              <w:rPr>
                <w:rFonts w:ascii="Calibri" w:eastAsia="Calibri" w:hAnsi="Calibri" w:cs="Calibri"/>
                <w:b/>
                <w:bCs/>
              </w:rPr>
            </w:pPr>
          </w:p>
        </w:tc>
        <w:tc>
          <w:tcPr>
            <w:tcW w:w="2133" w:type="dxa"/>
          </w:tcPr>
          <w:p w:rsidR="00F47096" w:rsidRDefault="00F47096">
            <w:pPr>
              <w:jc w:val="center"/>
              <w:rPr>
                <w:rFonts w:ascii="Calibri" w:eastAsia="Calibri" w:hAnsi="Calibri" w:cs="Calibri"/>
                <w:b/>
                <w:bCs/>
              </w:rPr>
            </w:pPr>
          </w:p>
        </w:tc>
        <w:tc>
          <w:tcPr>
            <w:tcW w:w="2410" w:type="dxa"/>
            <w:vAlign w:val="center"/>
          </w:tcPr>
          <w:p w:rsidR="00F47096" w:rsidRDefault="00F47096">
            <w:pPr>
              <w:jc w:val="center"/>
              <w:rPr>
                <w:rFonts w:ascii="Calibri" w:eastAsia="Calibri" w:hAnsi="Calibri" w:cs="Calibri"/>
                <w:b/>
                <w:bCs/>
              </w:rPr>
            </w:pPr>
          </w:p>
        </w:tc>
        <w:tc>
          <w:tcPr>
            <w:tcW w:w="1006" w:type="dxa"/>
            <w:vAlign w:val="center"/>
          </w:tcPr>
          <w:p w:rsidR="00F47096" w:rsidRDefault="00F47096">
            <w:pPr>
              <w:jc w:val="center"/>
              <w:rPr>
                <w:rFonts w:ascii="Calibri" w:eastAsia="Calibri" w:hAnsi="Calibri" w:cs="Calibri"/>
                <w:b/>
                <w:bCs/>
              </w:rPr>
            </w:pPr>
          </w:p>
        </w:tc>
        <w:tc>
          <w:tcPr>
            <w:tcW w:w="1695" w:type="dxa"/>
            <w:vAlign w:val="center"/>
          </w:tcPr>
          <w:p w:rsidR="00F47096" w:rsidRDefault="00F47096">
            <w:pPr>
              <w:jc w:val="center"/>
              <w:rPr>
                <w:rFonts w:ascii="Calibri" w:eastAsia="Calibri" w:hAnsi="Calibri" w:cs="Calibri"/>
                <w:b/>
                <w:bCs/>
              </w:rPr>
            </w:pPr>
          </w:p>
        </w:tc>
      </w:tr>
      <w:tr w:rsidR="00F47096">
        <w:tc>
          <w:tcPr>
            <w:tcW w:w="846" w:type="dxa"/>
            <w:vAlign w:val="center"/>
          </w:tcPr>
          <w:p w:rsidR="00F47096" w:rsidRDefault="00F47096">
            <w:pPr>
              <w:jc w:val="center"/>
              <w:rPr>
                <w:rFonts w:ascii="Calibri" w:eastAsia="Calibri" w:hAnsi="Calibri" w:cs="Calibri"/>
                <w:b/>
                <w:bCs/>
              </w:rPr>
            </w:pPr>
          </w:p>
        </w:tc>
        <w:tc>
          <w:tcPr>
            <w:tcW w:w="1134" w:type="dxa"/>
            <w:vAlign w:val="center"/>
          </w:tcPr>
          <w:p w:rsidR="00F47096" w:rsidRDefault="00F47096">
            <w:pPr>
              <w:jc w:val="center"/>
              <w:rPr>
                <w:rFonts w:ascii="Calibri" w:eastAsia="Calibri" w:hAnsi="Calibri" w:cs="Calibri"/>
                <w:b/>
                <w:bCs/>
              </w:rPr>
            </w:pPr>
          </w:p>
        </w:tc>
        <w:tc>
          <w:tcPr>
            <w:tcW w:w="2133" w:type="dxa"/>
          </w:tcPr>
          <w:p w:rsidR="00F47096" w:rsidRDefault="00F47096">
            <w:pPr>
              <w:jc w:val="center"/>
              <w:rPr>
                <w:rFonts w:ascii="Calibri" w:eastAsia="Calibri" w:hAnsi="Calibri" w:cs="Calibri"/>
                <w:b/>
                <w:bCs/>
              </w:rPr>
            </w:pPr>
          </w:p>
        </w:tc>
        <w:tc>
          <w:tcPr>
            <w:tcW w:w="2410" w:type="dxa"/>
            <w:vAlign w:val="center"/>
          </w:tcPr>
          <w:p w:rsidR="00F47096" w:rsidRDefault="00F47096">
            <w:pPr>
              <w:jc w:val="center"/>
              <w:rPr>
                <w:rFonts w:ascii="Calibri" w:eastAsia="Calibri" w:hAnsi="Calibri" w:cs="Calibri"/>
                <w:b/>
                <w:bCs/>
              </w:rPr>
            </w:pPr>
          </w:p>
        </w:tc>
        <w:tc>
          <w:tcPr>
            <w:tcW w:w="1006" w:type="dxa"/>
            <w:vAlign w:val="center"/>
          </w:tcPr>
          <w:p w:rsidR="00F47096" w:rsidRDefault="00F47096">
            <w:pPr>
              <w:jc w:val="center"/>
              <w:rPr>
                <w:rFonts w:ascii="Calibri" w:eastAsia="Calibri" w:hAnsi="Calibri" w:cs="Calibri"/>
                <w:b/>
                <w:bCs/>
              </w:rPr>
            </w:pPr>
          </w:p>
        </w:tc>
        <w:tc>
          <w:tcPr>
            <w:tcW w:w="1695" w:type="dxa"/>
            <w:vAlign w:val="center"/>
          </w:tcPr>
          <w:p w:rsidR="00F47096" w:rsidRDefault="00F47096">
            <w:pPr>
              <w:jc w:val="center"/>
              <w:rPr>
                <w:rFonts w:ascii="Calibri" w:eastAsia="Calibri" w:hAnsi="Calibri" w:cs="Calibri"/>
                <w:b/>
                <w:bCs/>
              </w:rPr>
            </w:pPr>
          </w:p>
        </w:tc>
      </w:tr>
    </w:tbl>
    <w:p w:rsidR="00F47096" w:rsidRDefault="00F47096">
      <w:pPr>
        <w:jc w:val="both"/>
        <w:rPr>
          <w:rFonts w:ascii="Calibri" w:eastAsia="Calibri" w:hAnsi="Calibri" w:cs="Calibri"/>
          <w:b/>
          <w:bCs/>
          <w:sz w:val="22"/>
          <w:szCs w:val="22"/>
        </w:rPr>
      </w:pPr>
    </w:p>
    <w:p w:rsidR="00F47096" w:rsidRDefault="006C4365">
      <w:pPr>
        <w:ind w:left="284"/>
      </w:pPr>
      <w:r>
        <w:rPr>
          <w:highlight w:val="yellow"/>
        </w:rPr>
        <w:lastRenderedPageBreak/>
        <w:t>En caso de ADQUISICIONES RELACIONADAS AL SISTEMA DE GESTIÓN DE ENERGÍA (</w:t>
      </w:r>
      <w:r>
        <w:rPr>
          <w:b/>
          <w:bCs/>
          <w:highlight w:val="yellow"/>
        </w:rPr>
        <w:t xml:space="preserve">revisar GUI-SOS-002 Adquisiciones relacionadas al </w:t>
      </w:r>
      <w:proofErr w:type="spellStart"/>
      <w:r>
        <w:rPr>
          <w:b/>
          <w:bCs/>
          <w:highlight w:val="yellow"/>
        </w:rPr>
        <w:t>SGEn</w:t>
      </w:r>
      <w:proofErr w:type="spellEnd"/>
      <w:r>
        <w:rPr>
          <w:highlight w:val="yellow"/>
        </w:rPr>
        <w:t>)</w:t>
      </w:r>
    </w:p>
    <w:p w:rsidR="00F47096" w:rsidRDefault="00F47096">
      <w:pPr>
        <w:jc w:val="both"/>
        <w:rPr>
          <w:rFonts w:ascii="Calibri" w:eastAsia="Calibri" w:hAnsi="Calibri" w:cs="Calibri"/>
          <w:b/>
          <w:bCs/>
          <w:sz w:val="22"/>
          <w:szCs w:val="22"/>
        </w:rPr>
      </w:pPr>
    </w:p>
    <w:p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 xml:space="preserve">RGLOSNCP: </w:t>
      </w:r>
    </w:p>
    <w:p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 xml:space="preserve">Art. 77.- Especificaciones </w:t>
      </w:r>
      <w:proofErr w:type="gramStart"/>
      <w:r>
        <w:rPr>
          <w:rFonts w:ascii="Calibri" w:eastAsia="Calibri" w:hAnsi="Calibri" w:cs="Calibri"/>
          <w:i/>
          <w:iCs/>
          <w:color w:val="000000"/>
          <w:highlight w:val="yellow"/>
        </w:rPr>
        <w:t>técnicas.-</w:t>
      </w:r>
      <w:proofErr w:type="gramEnd"/>
      <w:r>
        <w:rPr>
          <w:rFonts w:ascii="Calibri" w:eastAsia="Calibri" w:hAnsi="Calibri" w:cs="Calibri"/>
          <w:i/>
          <w:iCs/>
          <w:color w:val="000000"/>
          <w:highlight w:val="yellow"/>
        </w:rPr>
        <w:t xml:space="preserve"> “ (…) 1. Para el caso de bienes, se establecerán en función de las propiedades de su uso y empleo, así como de sus características fundamentales, requisitos funcionales o tecnológicos, atendiendo los conceptos de capac</w:t>
      </w:r>
      <w:r>
        <w:rPr>
          <w:rFonts w:ascii="Calibri" w:eastAsia="Calibri" w:hAnsi="Calibri" w:cs="Calibri"/>
          <w:i/>
          <w:iCs/>
          <w:color w:val="000000"/>
          <w:highlight w:val="yellow"/>
        </w:rPr>
        <w:t>idad, calidad y/o rendimiento, y de sostenibilidad en lo que fuera aplicable, para los que, de existir, se utilizarán rasgos técnicos, requisitos, símbolos y términos estandarizados;</w:t>
      </w:r>
    </w:p>
    <w:p w:rsidR="00F47096" w:rsidRDefault="006C4365">
      <w:pPr>
        <w:pBdr>
          <w:top w:val="nil"/>
          <w:left w:val="nil"/>
          <w:bottom w:val="nil"/>
          <w:right w:val="nil"/>
          <w:between w:val="nil"/>
        </w:pBdr>
        <w:ind w:left="720"/>
        <w:jc w:val="both"/>
        <w:rPr>
          <w:rFonts w:ascii="Calibri" w:eastAsia="Calibri" w:hAnsi="Calibri" w:cs="Calibri"/>
          <w:i/>
          <w:iCs/>
          <w:color w:val="000000"/>
          <w:highlight w:val="yellow"/>
        </w:rPr>
      </w:pPr>
      <w:r>
        <w:rPr>
          <w:rFonts w:ascii="Calibri" w:eastAsia="Calibri" w:hAnsi="Calibri" w:cs="Calibri"/>
          <w:i/>
          <w:iCs/>
          <w:color w:val="000000"/>
          <w:highlight w:val="yellow"/>
        </w:rPr>
        <w:t xml:space="preserve">2. </w:t>
      </w:r>
      <w:r>
        <w:rPr>
          <w:rFonts w:ascii="Calibri" w:eastAsia="Calibri" w:hAnsi="Calibri" w:cs="Calibri"/>
          <w:i/>
          <w:iCs/>
          <w:color w:val="000000"/>
          <w:highlight w:val="yellow"/>
          <w:u w:val="single"/>
        </w:rPr>
        <w:t>No se podrá hacer referencia a marcas de fábrica o de comercio, nombre</w:t>
      </w:r>
      <w:r>
        <w:rPr>
          <w:rFonts w:ascii="Calibri" w:eastAsia="Calibri" w:hAnsi="Calibri" w:cs="Calibri"/>
          <w:i/>
          <w:iCs/>
          <w:color w:val="000000"/>
          <w:highlight w:val="yellow"/>
          <w:u w:val="single"/>
        </w:rPr>
        <w:t>s o tipos comerciales, patentes, derechos de autor, diseños o tipos particulares, ni a determinados orígenes, productores o proveedores</w:t>
      </w:r>
      <w:r>
        <w:rPr>
          <w:rFonts w:ascii="Calibri" w:eastAsia="Calibri" w:hAnsi="Calibri" w:cs="Calibri"/>
          <w:i/>
          <w:iCs/>
          <w:color w:val="000000"/>
          <w:highlight w:val="yellow"/>
        </w:rPr>
        <w:t xml:space="preserve">. </w:t>
      </w:r>
      <w:r>
        <w:rPr>
          <w:rFonts w:ascii="Calibri" w:eastAsia="Calibri" w:hAnsi="Calibri" w:cs="Calibri"/>
          <w:i/>
          <w:iCs/>
          <w:color w:val="000000"/>
          <w:highlight w:val="yellow"/>
          <w:u w:val="single"/>
        </w:rPr>
        <w:t>Excepcionalmente</w:t>
      </w:r>
      <w:r>
        <w:rPr>
          <w:rFonts w:ascii="Calibri" w:eastAsia="Calibri" w:hAnsi="Calibri" w:cs="Calibri"/>
          <w:i/>
          <w:iCs/>
          <w:color w:val="000000"/>
          <w:highlight w:val="yellow"/>
        </w:rPr>
        <w:t xml:space="preserve">, y de manera justificada, se podrá hacer dichas referencias </w:t>
      </w:r>
      <w:r>
        <w:rPr>
          <w:rFonts w:ascii="Calibri" w:eastAsia="Calibri" w:hAnsi="Calibri" w:cs="Calibri"/>
          <w:i/>
          <w:iCs/>
          <w:color w:val="000000"/>
          <w:highlight w:val="yellow"/>
          <w:u w:val="single"/>
        </w:rPr>
        <w:t>para: la adquisición de repuestos o acceso</w:t>
      </w:r>
      <w:r>
        <w:rPr>
          <w:rFonts w:ascii="Calibri" w:eastAsia="Calibri" w:hAnsi="Calibri" w:cs="Calibri"/>
          <w:i/>
          <w:iCs/>
          <w:color w:val="000000"/>
          <w:highlight w:val="yellow"/>
          <w:u w:val="single"/>
        </w:rPr>
        <w:t>rios; y, en las contrataciones que impliquen el desarrollo o mejora de tecnologías ya existentes</w:t>
      </w:r>
      <w:r>
        <w:rPr>
          <w:rFonts w:ascii="Calibri" w:eastAsia="Calibri" w:hAnsi="Calibri" w:cs="Calibri"/>
          <w:i/>
          <w:iCs/>
          <w:color w:val="000000"/>
          <w:highlight w:val="yellow"/>
        </w:rPr>
        <w:t xml:space="preserve"> en la entidad contratante (…)”;</w:t>
      </w:r>
    </w:p>
    <w:p w:rsidR="00F47096" w:rsidRDefault="00F47096">
      <w:pPr>
        <w:pBdr>
          <w:top w:val="nil"/>
          <w:left w:val="nil"/>
          <w:bottom w:val="nil"/>
          <w:right w:val="nil"/>
          <w:between w:val="nil"/>
        </w:pBdr>
        <w:ind w:left="720"/>
        <w:jc w:val="both"/>
        <w:rPr>
          <w:rFonts w:ascii="Calibri" w:eastAsia="Calibri" w:hAnsi="Calibri" w:cs="Calibri"/>
          <w:i/>
          <w:iCs/>
          <w:color w:val="000000"/>
          <w:highlight w:val="yellow"/>
        </w:rPr>
      </w:pPr>
    </w:p>
    <w:p w:rsidR="00F47096" w:rsidRDefault="006C4365">
      <w:pPr>
        <w:pBdr>
          <w:top w:val="nil"/>
          <w:left w:val="nil"/>
          <w:bottom w:val="nil"/>
          <w:right w:val="nil"/>
          <w:between w:val="nil"/>
        </w:pBdr>
        <w:ind w:left="720"/>
        <w:jc w:val="both"/>
        <w:rPr>
          <w:rFonts w:ascii="Calibri" w:eastAsia="Calibri" w:hAnsi="Calibri" w:cs="Calibri"/>
          <w:i/>
          <w:iCs/>
          <w:color w:val="000000"/>
        </w:rPr>
      </w:pPr>
      <w:bookmarkStart w:id="0" w:name="_heading=h.lzs33l7joeyb" w:colFirst="0" w:colLast="0"/>
      <w:bookmarkEnd w:id="0"/>
      <w:r>
        <w:rPr>
          <w:rFonts w:ascii="Calibri" w:eastAsia="Calibri" w:hAnsi="Calibri" w:cs="Calibri"/>
          <w:i/>
          <w:iCs/>
          <w:color w:val="000000"/>
          <w:highlight w:val="yellow"/>
        </w:rPr>
        <w:t>En este caso</w:t>
      </w:r>
      <w:r>
        <w:rPr>
          <w:rFonts w:ascii="Calibri" w:eastAsia="Calibri" w:hAnsi="Calibri" w:cs="Calibri"/>
          <w:i/>
          <w:iCs/>
          <w:color w:val="000000"/>
          <w:highlight w:val="yellow"/>
          <w:u w:val="single"/>
        </w:rPr>
        <w:t>, la entidad contratante deberá publicar la información respecto a la tecnológica existente y/o maquinaria, la cua</w:t>
      </w:r>
      <w:r>
        <w:rPr>
          <w:rFonts w:ascii="Calibri" w:eastAsia="Calibri" w:hAnsi="Calibri" w:cs="Calibri"/>
          <w:i/>
          <w:iCs/>
          <w:color w:val="000000"/>
          <w:highlight w:val="yellow"/>
          <w:u w:val="single"/>
        </w:rPr>
        <w:t xml:space="preserve">l deberá plasmarse </w:t>
      </w:r>
      <w:r>
        <w:rPr>
          <w:rFonts w:ascii="Calibri" w:eastAsia="Calibri" w:hAnsi="Calibri" w:cs="Calibri"/>
          <w:b/>
          <w:bCs/>
          <w:i/>
          <w:iCs/>
          <w:color w:val="000000"/>
          <w:highlight w:val="yellow"/>
          <w:u w:val="single"/>
        </w:rPr>
        <w:t>en un informe técnico</w:t>
      </w:r>
      <w:r>
        <w:rPr>
          <w:rFonts w:ascii="Calibri" w:eastAsia="Calibri" w:hAnsi="Calibri" w:cs="Calibri"/>
          <w:i/>
          <w:iCs/>
          <w:color w:val="000000"/>
          <w:highlight w:val="yellow"/>
          <w:u w:val="single"/>
        </w:rPr>
        <w:t xml:space="preserve"> debidamente suscrito</w:t>
      </w:r>
      <w:r>
        <w:rPr>
          <w:rFonts w:ascii="Calibri" w:eastAsia="Calibri" w:hAnsi="Calibri" w:cs="Calibri"/>
          <w:i/>
          <w:iCs/>
          <w:color w:val="000000"/>
          <w:highlight w:val="yellow"/>
        </w:rPr>
        <w:t>, el cual será publicado como información relevante</w:t>
      </w:r>
      <w:r>
        <w:rPr>
          <w:rFonts w:ascii="Calibri" w:eastAsia="Calibri" w:hAnsi="Calibri" w:cs="Calibri"/>
          <w:i/>
          <w:iCs/>
          <w:color w:val="000000"/>
        </w:rPr>
        <w:t xml:space="preserve"> </w:t>
      </w:r>
      <w:r>
        <w:rPr>
          <w:rFonts w:ascii="Calibri" w:eastAsia="Calibri" w:hAnsi="Calibri" w:cs="Calibri"/>
          <w:i/>
          <w:iCs/>
          <w:color w:val="000000"/>
          <w:highlight w:val="yellow"/>
        </w:rPr>
        <w:t>(…)”</w:t>
      </w:r>
      <w:r>
        <w:rPr>
          <w:rFonts w:ascii="Calibri" w:eastAsia="Calibri" w:hAnsi="Calibri" w:cs="Calibri"/>
          <w:i/>
          <w:iCs/>
          <w:color w:val="000000"/>
        </w:rPr>
        <w:t>.</w:t>
      </w:r>
    </w:p>
    <w:p w:rsidR="00F47096" w:rsidRDefault="00F47096">
      <w:pPr>
        <w:pBdr>
          <w:top w:val="nil"/>
          <w:left w:val="nil"/>
          <w:bottom w:val="nil"/>
          <w:right w:val="nil"/>
          <w:between w:val="nil"/>
        </w:pBdr>
        <w:ind w:left="720"/>
        <w:rPr>
          <w:rFonts w:ascii="Calibri" w:eastAsia="Calibri" w:hAnsi="Calibri" w:cs="Calibri"/>
          <w:color w:val="000000"/>
        </w:rPr>
      </w:pPr>
    </w:p>
    <w:p w:rsidR="00F47096" w:rsidRDefault="00F47096">
      <w:pPr>
        <w:pBdr>
          <w:top w:val="nil"/>
          <w:left w:val="nil"/>
          <w:bottom w:val="nil"/>
          <w:right w:val="nil"/>
          <w:between w:val="nil"/>
        </w:pBdr>
        <w:ind w:left="720"/>
        <w:rPr>
          <w:rFonts w:ascii="Calibri" w:eastAsia="Calibri" w:hAnsi="Calibri" w:cs="Calibri"/>
          <w:color w:val="000000"/>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PLAZO CONTRACTUAL DE EJECUCIÓN</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highlight w:val="green"/>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de ejecución del contrato será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w:t>
      </w:r>
      <w:r>
        <w:rPr>
          <w:rFonts w:ascii="Calibri" w:eastAsia="Calibri" w:hAnsi="Calibri" w:cs="Calibri"/>
          <w:sz w:val="22"/>
          <w:szCs w:val="22"/>
          <w:highlight w:val="green"/>
        </w:rPr>
        <w:t xml:space="preserve">a partir del día siguiente a la suscripción del </w:t>
      </w:r>
      <w:r>
        <w:rPr>
          <w:rFonts w:ascii="Calibri" w:eastAsia="Calibri" w:hAnsi="Calibri" w:cs="Calibri"/>
          <w:sz w:val="22"/>
          <w:szCs w:val="22"/>
          <w:highlight w:val="green"/>
        </w:rPr>
        <w:t>contrato/ a partir del día siguiente de la notificación por escrito por parte del administrador del contrato respecto de la disponibilidad del anticipo/desde cualquier otra condición de acuerdo a la naturaleza del contrato.</w:t>
      </w:r>
    </w:p>
    <w:p w:rsidR="00F47096" w:rsidRDefault="00F47096">
      <w:pPr>
        <w:jc w:val="both"/>
        <w:rPr>
          <w:rFonts w:ascii="Calibri" w:eastAsia="Calibri" w:hAnsi="Calibri" w:cs="Calibri"/>
          <w:sz w:val="22"/>
          <w:szCs w:val="22"/>
        </w:rPr>
      </w:pPr>
    </w:p>
    <w:p w:rsidR="00F47096" w:rsidRDefault="006C4365">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 xml:space="preserve">Descripción de otra </w:t>
      </w:r>
      <w:r>
        <w:rPr>
          <w:rFonts w:ascii="Calibri" w:eastAsia="Calibri" w:hAnsi="Calibri" w:cs="Calibri"/>
          <w:sz w:val="22"/>
          <w:szCs w:val="22"/>
          <w:highlight w:val="green"/>
          <w:u w:val="single"/>
        </w:rPr>
        <w:t>condición de acuerdo a la naturaleza del contrato</w:t>
      </w:r>
      <w:r>
        <w:rPr>
          <w:rFonts w:ascii="Calibri" w:eastAsia="Calibri" w:hAnsi="Calibri" w:cs="Calibri"/>
          <w:sz w:val="22"/>
          <w:szCs w:val="22"/>
          <w:highlight w:val="green"/>
        </w:rPr>
        <w:t>:</w:t>
      </w:r>
      <w:r>
        <w:rPr>
          <w:rFonts w:ascii="Calibri" w:eastAsia="Calibri" w:hAnsi="Calibri" w:cs="Calibri"/>
          <w:sz w:val="22"/>
          <w:szCs w:val="22"/>
        </w:rPr>
        <w:t xml:space="preserve"> </w:t>
      </w:r>
      <w:r>
        <w:rPr>
          <w:rFonts w:ascii="Calibri" w:eastAsia="Calibri" w:hAnsi="Calibri" w:cs="Calibri"/>
          <w:sz w:val="22"/>
          <w:szCs w:val="22"/>
          <w:highlight w:val="green"/>
        </w:rPr>
        <w:t>indicarla</w:t>
      </w:r>
    </w:p>
    <w:p w:rsidR="00F47096" w:rsidRDefault="00F47096">
      <w:pPr>
        <w:tabs>
          <w:tab w:val="left" w:pos="142"/>
        </w:tabs>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los artículos 367 del RGLOSNCP.</w:t>
      </w:r>
    </w:p>
    <w:p w:rsidR="00F47096" w:rsidRDefault="00F47096">
      <w:pPr>
        <w:tabs>
          <w:tab w:val="left" w:pos="142"/>
        </w:tabs>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 xml:space="preserve">10.1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 xml:space="preserve">10.1.1 </w:t>
      </w:r>
      <w:r>
        <w:rPr>
          <w:rFonts w:ascii="Calibri" w:eastAsia="Calibri" w:hAnsi="Calibri" w:cs="Calibri"/>
          <w:sz w:val="22"/>
          <w:szCs w:val="22"/>
          <w:highlight w:val="green"/>
        </w:rPr>
        <w:tab/>
        <w:t>Detallar el plazo parcial en d</w:t>
      </w:r>
      <w:r>
        <w:rPr>
          <w:rFonts w:ascii="Calibri" w:eastAsia="Calibri" w:hAnsi="Calibri" w:cs="Calibri"/>
          <w:sz w:val="22"/>
          <w:szCs w:val="22"/>
          <w:highlight w:val="green"/>
        </w:rPr>
        <w:t>ías (de ser el caso)</w:t>
      </w:r>
    </w:p>
    <w:p w:rsidR="00F47096" w:rsidRDefault="00F47096">
      <w:pPr>
        <w:jc w:val="both"/>
        <w:rPr>
          <w:rFonts w:ascii="Calibri" w:eastAsia="Calibri" w:hAnsi="Calibri" w:cs="Calibri"/>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rsidR="00F47096" w:rsidRDefault="00F47096">
      <w:pPr>
        <w:jc w:val="both"/>
        <w:rPr>
          <w:rFonts w:ascii="Calibri" w:eastAsia="Calibri" w:hAnsi="Calibri" w:cs="Calibri"/>
          <w:sz w:val="22"/>
          <w:szCs w:val="22"/>
          <w:highlight w:val="yellow"/>
        </w:rPr>
      </w:pPr>
    </w:p>
    <w:p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11.1 Forma de pago</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rsidR="00F47096" w:rsidRDefault="00F47096">
      <w:pPr>
        <w:jc w:val="both"/>
        <w:rPr>
          <w:rFonts w:ascii="Calibri" w:eastAsia="Calibri" w:hAnsi="Calibri" w:cs="Calibri"/>
          <w:sz w:val="22"/>
          <w:szCs w:val="22"/>
        </w:rPr>
      </w:pPr>
    </w:p>
    <w:p w:rsidR="00F47096" w:rsidRDefault="006C4365">
      <w:pPr>
        <w:numPr>
          <w:ilvl w:val="0"/>
          <w:numId w:val="3"/>
        </w:numPr>
        <w:pBdr>
          <w:top w:val="nil"/>
          <w:left w:val="nil"/>
          <w:bottom w:val="nil"/>
          <w:right w:val="nil"/>
          <w:between w:val="nil"/>
        </w:pBdr>
        <w:spacing w:line="256"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rsidR="00F47096" w:rsidRDefault="006C4365">
      <w:pPr>
        <w:numPr>
          <w:ilvl w:val="0"/>
          <w:numId w:val="4"/>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Anticipo</w:t>
      </w:r>
      <w:r>
        <w:rPr>
          <w:rFonts w:ascii="Calibri" w:eastAsia="Calibri" w:hAnsi="Calibri" w:cs="Calibri"/>
          <w:color w:val="000000"/>
          <w:sz w:val="22"/>
          <w:szCs w:val="22"/>
          <w:highlight w:val="yellow"/>
        </w:rPr>
        <w:t>: Indicar el porcentaje (no podrá ser inferior al 20% ni superior al 35% del monto total de la contratación)</w:t>
      </w:r>
      <w:r>
        <w:rPr>
          <w:rFonts w:ascii="Calibri" w:eastAsia="Calibri" w:hAnsi="Calibri" w:cs="Calibri"/>
          <w:color w:val="000000"/>
          <w:sz w:val="22"/>
          <w:szCs w:val="22"/>
        </w:rPr>
        <w:t xml:space="preserve"> </w:t>
      </w:r>
    </w:p>
    <w:p w:rsidR="00F47096" w:rsidRDefault="006C4365">
      <w:pPr>
        <w:numPr>
          <w:ilvl w:val="0"/>
          <w:numId w:val="4"/>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F47096" w:rsidRDefault="006C4365">
      <w:pPr>
        <w:numPr>
          <w:ilvl w:val="1"/>
          <w:numId w:val="5"/>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Contra entrega </w:t>
      </w:r>
    </w:p>
    <w:p w:rsidR="00F47096" w:rsidRDefault="006C4365">
      <w:pPr>
        <w:numPr>
          <w:ilvl w:val="1"/>
          <w:numId w:val="5"/>
        </w:numPr>
        <w:pBdr>
          <w:top w:val="nil"/>
          <w:left w:val="nil"/>
          <w:bottom w:val="nil"/>
          <w:right w:val="nil"/>
          <w:between w:val="nil"/>
        </w:pBdr>
        <w:spacing w:line="256"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rsidR="00F47096" w:rsidRDefault="00F47096">
      <w:pPr>
        <w:pBdr>
          <w:top w:val="nil"/>
          <w:left w:val="nil"/>
          <w:bottom w:val="nil"/>
          <w:right w:val="nil"/>
          <w:between w:val="nil"/>
        </w:pBdr>
        <w:ind w:left="1080"/>
        <w:jc w:val="both"/>
        <w:rPr>
          <w:rFonts w:ascii="Calibri" w:eastAsia="Calibri" w:hAnsi="Calibri" w:cs="Calibri"/>
          <w:color w:val="000000"/>
          <w:sz w:val="22"/>
          <w:szCs w:val="22"/>
        </w:rPr>
      </w:pPr>
    </w:p>
    <w:p w:rsidR="00F47096" w:rsidRDefault="006C4365">
      <w:pPr>
        <w:numPr>
          <w:ilvl w:val="0"/>
          <w:numId w:val="3"/>
        </w:numPr>
        <w:pBdr>
          <w:top w:val="nil"/>
          <w:left w:val="nil"/>
          <w:bottom w:val="nil"/>
          <w:right w:val="nil"/>
          <w:between w:val="nil"/>
        </w:pBdr>
        <w:spacing w:line="256"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rsidR="00F47096" w:rsidRDefault="006C436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0% Anticipo</w:t>
      </w:r>
    </w:p>
    <w:p w:rsidR="00F47096" w:rsidRDefault="006C4365">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F47096" w:rsidRDefault="006C4365">
      <w:pPr>
        <w:numPr>
          <w:ilvl w:val="2"/>
          <w:numId w:val="7"/>
        </w:numPr>
        <w:pBdr>
          <w:top w:val="nil"/>
          <w:left w:val="nil"/>
          <w:bottom w:val="nil"/>
          <w:right w:val="nil"/>
          <w:between w:val="nil"/>
        </w:pBdr>
        <w:spacing w:line="256"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rsidR="00F47096" w:rsidRDefault="006C4365">
      <w:pPr>
        <w:numPr>
          <w:ilvl w:val="2"/>
          <w:numId w:val="7"/>
        </w:numPr>
        <w:pBdr>
          <w:top w:val="nil"/>
          <w:left w:val="nil"/>
          <w:bottom w:val="nil"/>
          <w:right w:val="nil"/>
          <w:between w:val="nil"/>
        </w:pBdr>
        <w:spacing w:after="160" w:line="256"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11.2 Procedimiento para la tramitación de pagos, con plazos de aprobación y pago.</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Con el fin de dar cumplimiento a lo establecido en el numeral 11 del artículo Art. 83.- Contenido del RGLOSNCP, la ESPOL ha levantado el pro</w:t>
      </w:r>
      <w:r>
        <w:rPr>
          <w:rFonts w:ascii="Calibri" w:eastAsia="Calibri" w:hAnsi="Calibri" w:cs="Calibri"/>
          <w:sz w:val="22"/>
          <w:szCs w:val="22"/>
        </w:rPr>
        <w:t>cedimiento “PCD-FIN-007 - PAGO DE PROVEEDORES- PROCESOS SERCOP” al cual deben alinearse todos los involucrados en el proceso. El documento será publicado en el portal de compras públicas del SERCOP.</w:t>
      </w:r>
    </w:p>
    <w:p w:rsidR="00F47096" w:rsidRDefault="00F47096">
      <w:pPr>
        <w:jc w:val="both"/>
        <w:rPr>
          <w:rFonts w:ascii="Calibri" w:eastAsia="Calibri" w:hAnsi="Calibri" w:cs="Calibri"/>
          <w:b/>
          <w:bCs/>
          <w:sz w:val="22"/>
          <w:szCs w:val="22"/>
        </w:rPr>
      </w:pPr>
    </w:p>
    <w:p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11.3 Documentos habilitantes para el pago:</w:t>
      </w:r>
    </w:p>
    <w:p w:rsidR="00F47096" w:rsidRDefault="00F47096">
      <w:pPr>
        <w:ind w:left="993" w:hanging="293"/>
        <w:jc w:val="both"/>
        <w:rPr>
          <w:rFonts w:ascii="Calibri" w:eastAsia="Calibri" w:hAnsi="Calibri" w:cs="Calibri"/>
          <w:sz w:val="22"/>
          <w:szCs w:val="22"/>
        </w:rPr>
      </w:pPr>
    </w:p>
    <w:p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parcial/definitiva firmada electrónicamente.</w:t>
      </w:r>
    </w:p>
    <w:p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electrónica</w:t>
      </w:r>
    </w:p>
    <w:p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rsidR="00F47096" w:rsidRDefault="006C4365">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del contrato</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El pago final, adicional a lo ya indicado, se efectuará contra entrega del bien, y la suscripción del acta entrega – recepción definitiva en cumplimiento al Art. 374 del Reglamento a la Ley Orgánica Sistema Nacional Contratación Pública</w:t>
      </w:r>
      <w:r>
        <w:rPr>
          <w:rFonts w:ascii="Calibri" w:eastAsia="Calibri" w:hAnsi="Calibri" w:cs="Calibri"/>
          <w:sz w:val="22"/>
          <w:szCs w:val="22"/>
        </w:rPr>
        <w:t>.</w:t>
      </w:r>
    </w:p>
    <w:p w:rsidR="00F47096" w:rsidRDefault="00F47096">
      <w:pPr>
        <w:jc w:val="both"/>
        <w:rPr>
          <w:rFonts w:ascii="Calibri" w:eastAsia="Calibri" w:hAnsi="Calibri" w:cs="Calibri"/>
          <w:b/>
          <w:bCs/>
          <w:sz w:val="22"/>
          <w:szCs w:val="22"/>
        </w:rPr>
      </w:pPr>
    </w:p>
    <w:p w:rsidR="00F47096" w:rsidRDefault="006C4365">
      <w:pPr>
        <w:jc w:val="both"/>
        <w:rPr>
          <w:rFonts w:ascii="Calibri" w:eastAsia="Calibri" w:hAnsi="Calibri" w:cs="Calibri"/>
          <w:b/>
          <w:bCs/>
          <w:sz w:val="22"/>
          <w:szCs w:val="22"/>
        </w:rPr>
      </w:pPr>
      <w:r>
        <w:rPr>
          <w:rFonts w:ascii="Calibri" w:eastAsia="Calibri" w:hAnsi="Calibri" w:cs="Calibri"/>
          <w:b/>
          <w:bCs/>
          <w:sz w:val="22"/>
          <w:szCs w:val="22"/>
        </w:rPr>
        <w:t>11.4 Pagos indebidos:</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prestación del bien, sobre cualquier pago indebido por error de cálculo o por cualquier otra razón, debidamente justificad</w:t>
      </w:r>
      <w:r>
        <w:rPr>
          <w:rFonts w:ascii="Calibri" w:eastAsia="Calibri" w:hAnsi="Calibri" w:cs="Calibri"/>
          <w:sz w:val="22"/>
          <w:szCs w:val="22"/>
        </w:rPr>
        <w:t>a, obligándose la empresa contratada a satisfacer las reclamaciones que por este motivo llegare a plantear ESPOL, reconociéndose el interés calculado a la tasa máxima del interés convencional, establecido por la Junta de Política y Regulación Monetaria y F</w:t>
      </w:r>
      <w:r>
        <w:rPr>
          <w:rFonts w:ascii="Calibri" w:eastAsia="Calibri" w:hAnsi="Calibri" w:cs="Calibri"/>
          <w:sz w:val="22"/>
          <w:szCs w:val="22"/>
        </w:rPr>
        <w:t>inanciera</w:t>
      </w:r>
    </w:p>
    <w:p w:rsidR="00F47096" w:rsidRDefault="00F47096">
      <w:pPr>
        <w:pBdr>
          <w:top w:val="nil"/>
          <w:left w:val="nil"/>
          <w:bottom w:val="nil"/>
          <w:right w:val="nil"/>
          <w:between w:val="nil"/>
        </w:pBdr>
        <w:jc w:val="both"/>
        <w:rPr>
          <w:rFonts w:ascii="Calibri" w:eastAsia="Calibri" w:hAnsi="Calibri" w:cs="Calibri"/>
          <w:b/>
          <w:bCs/>
          <w:color w:val="000000"/>
          <w:sz w:val="22"/>
          <w:szCs w:val="22"/>
        </w:rPr>
      </w:pPr>
    </w:p>
    <w:p w:rsidR="00F47096" w:rsidRDefault="006C4365">
      <w:pPr>
        <w:numPr>
          <w:ilvl w:val="0"/>
          <w:numId w:val="12"/>
        </w:numPr>
        <w:pBdr>
          <w:top w:val="nil"/>
          <w:left w:val="nil"/>
          <w:bottom w:val="nil"/>
          <w:right w:val="nil"/>
          <w:between w:val="nil"/>
        </w:pBdr>
        <w:tabs>
          <w:tab w:val="left" w:pos="142"/>
        </w:tabs>
        <w:ind w:left="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rsidR="00F47096" w:rsidRDefault="00F47096">
      <w:pPr>
        <w:pBdr>
          <w:top w:val="nil"/>
          <w:left w:val="nil"/>
          <w:bottom w:val="nil"/>
          <w:right w:val="nil"/>
          <w:between w:val="nil"/>
        </w:pBdr>
        <w:tabs>
          <w:tab w:val="left" w:pos="142"/>
        </w:tabs>
        <w:jc w:val="both"/>
        <w:rPr>
          <w:rFonts w:ascii="Calibri" w:eastAsia="Calibri" w:hAnsi="Calibri" w:cs="Calibri"/>
          <w:b/>
          <w:bCs/>
          <w:color w:val="000000"/>
          <w:sz w:val="22"/>
          <w:szCs w:val="22"/>
        </w:rPr>
      </w:pPr>
    </w:p>
    <w:p w:rsidR="00F47096" w:rsidRDefault="006C4365">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 xml:space="preserve">En relación con lo establecido en el artículo 73 y 75 del Reglamento General de la Ley Orgánica del Sistema Nacional de Contratación Pública, se considerará como presupuesto referencial el valor de: USDXXXXXX0 (valor en letras </w:t>
      </w:r>
      <w:proofErr w:type="spellStart"/>
      <w:r>
        <w:rPr>
          <w:rFonts w:ascii="Calibri" w:eastAsia="Calibri" w:hAnsi="Calibri" w:cs="Calibri"/>
          <w:sz w:val="22"/>
          <w:szCs w:val="22"/>
        </w:rPr>
        <w:t>xx</w:t>
      </w:r>
      <w:proofErr w:type="spellEnd"/>
      <w:r>
        <w:rPr>
          <w:rFonts w:ascii="Calibri" w:eastAsia="Calibri" w:hAnsi="Calibri" w:cs="Calibri"/>
          <w:sz w:val="22"/>
          <w:szCs w:val="22"/>
        </w:rPr>
        <w:t>/100 dólares americanos) má</w:t>
      </w:r>
      <w:r>
        <w:rPr>
          <w:rFonts w:ascii="Calibri" w:eastAsia="Calibri" w:hAnsi="Calibri" w:cs="Calibri"/>
          <w:sz w:val="22"/>
          <w:szCs w:val="22"/>
        </w:rPr>
        <w:t>s IVA.</w:t>
      </w:r>
    </w:p>
    <w:p w:rsidR="00F47096" w:rsidRDefault="00F47096">
      <w:pPr>
        <w:pBdr>
          <w:top w:val="nil"/>
          <w:left w:val="nil"/>
          <w:bottom w:val="nil"/>
          <w:right w:val="nil"/>
          <w:between w:val="nil"/>
        </w:pBdr>
        <w:jc w:val="both"/>
        <w:rPr>
          <w:rFonts w:ascii="Calibri" w:eastAsia="Calibri" w:hAnsi="Calibri" w:cs="Calibri"/>
          <w:sz w:val="22"/>
          <w:szCs w:val="22"/>
        </w:rPr>
      </w:pPr>
    </w:p>
    <w:tbl>
      <w:tblPr>
        <w:tblStyle w:val="ad"/>
        <w:tblW w:w="9608" w:type="dxa"/>
        <w:jc w:val="center"/>
        <w:tblInd w:w="0" w:type="dxa"/>
        <w:tblLayout w:type="fixed"/>
        <w:tblLook w:val="0400" w:firstRow="0" w:lastRow="0" w:firstColumn="0" w:lastColumn="0" w:noHBand="0" w:noVBand="1"/>
      </w:tblPr>
      <w:tblGrid>
        <w:gridCol w:w="627"/>
        <w:gridCol w:w="1152"/>
        <w:gridCol w:w="3036"/>
        <w:gridCol w:w="941"/>
        <w:gridCol w:w="1011"/>
        <w:gridCol w:w="1288"/>
        <w:gridCol w:w="1553"/>
      </w:tblGrid>
      <w:tr w:rsidR="00F47096">
        <w:trPr>
          <w:trHeight w:val="858"/>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ind w:left="31"/>
              <w:jc w:val="both"/>
              <w:rPr>
                <w:rFonts w:ascii="Play" w:eastAsia="Play" w:hAnsi="Play" w:cs="Play"/>
              </w:rPr>
            </w:pPr>
            <w:r>
              <w:rPr>
                <w:rFonts w:ascii="Play" w:eastAsia="Play" w:hAnsi="Play" w:cs="Play"/>
                <w:b/>
                <w:bCs/>
              </w:rPr>
              <w:t xml:space="preserve">No.  </w:t>
            </w:r>
          </w:p>
        </w:tc>
        <w:tc>
          <w:tcPr>
            <w:tcW w:w="1152"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jc w:val="both"/>
              <w:rPr>
                <w:rFonts w:ascii="Play" w:eastAsia="Play" w:hAnsi="Play" w:cs="Play"/>
              </w:rPr>
            </w:pPr>
            <w:r>
              <w:rPr>
                <w:rFonts w:ascii="Play" w:eastAsia="Play" w:hAnsi="Play" w:cs="Play"/>
                <w:b/>
                <w:bCs/>
              </w:rPr>
              <w:t xml:space="preserve">CPC 9 </w:t>
            </w:r>
          </w:p>
        </w:tc>
        <w:tc>
          <w:tcPr>
            <w:tcW w:w="3036"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jc w:val="both"/>
              <w:rPr>
                <w:rFonts w:ascii="Play" w:eastAsia="Play" w:hAnsi="Play" w:cs="Play"/>
              </w:rPr>
            </w:pPr>
            <w:r>
              <w:rPr>
                <w:rFonts w:ascii="Play" w:eastAsia="Play" w:hAnsi="Play" w:cs="Play"/>
                <w:b/>
                <w:bCs/>
              </w:rPr>
              <w:t>Descripción del producto</w:t>
            </w:r>
          </w:p>
        </w:tc>
        <w:tc>
          <w:tcPr>
            <w:tcW w:w="941" w:type="dxa"/>
            <w:tcBorders>
              <w:top w:val="single" w:sz="4" w:space="0" w:color="000000"/>
              <w:left w:val="single" w:sz="4" w:space="0" w:color="000000"/>
              <w:bottom w:val="single" w:sz="4" w:space="0" w:color="000000"/>
              <w:right w:val="single" w:sz="4" w:space="0" w:color="000000"/>
            </w:tcBorders>
            <w:shd w:val="clear" w:color="auto" w:fill="DAE9F7"/>
          </w:tcPr>
          <w:p w:rsidR="00F47096" w:rsidRDefault="00F47096">
            <w:pPr>
              <w:jc w:val="both"/>
              <w:rPr>
                <w:rFonts w:ascii="Play" w:eastAsia="Play" w:hAnsi="Play" w:cs="Play"/>
                <w:b/>
                <w:bCs/>
              </w:rPr>
            </w:pPr>
          </w:p>
          <w:p w:rsidR="00F47096" w:rsidRDefault="006C4365">
            <w:pPr>
              <w:jc w:val="both"/>
              <w:rPr>
                <w:rFonts w:ascii="Play" w:eastAsia="Play" w:hAnsi="Play" w:cs="Play"/>
              </w:rPr>
            </w:pPr>
            <w:r>
              <w:rPr>
                <w:rFonts w:ascii="Play" w:eastAsia="Play" w:hAnsi="Play" w:cs="Play"/>
                <w:b/>
                <w:bCs/>
              </w:rPr>
              <w:t>Unidad de medida</w:t>
            </w:r>
          </w:p>
        </w:tc>
        <w:tc>
          <w:tcPr>
            <w:tcW w:w="1011"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jc w:val="both"/>
              <w:rPr>
                <w:rFonts w:ascii="Play" w:eastAsia="Play" w:hAnsi="Play" w:cs="Play"/>
              </w:rPr>
            </w:pPr>
            <w:r>
              <w:rPr>
                <w:rFonts w:ascii="Play" w:eastAsia="Play" w:hAnsi="Play" w:cs="Play"/>
                <w:b/>
                <w:bCs/>
              </w:rPr>
              <w:t>Cantidad</w:t>
            </w:r>
          </w:p>
        </w:tc>
        <w:tc>
          <w:tcPr>
            <w:tcW w:w="1288" w:type="dxa"/>
            <w:tcBorders>
              <w:top w:val="single" w:sz="4" w:space="0" w:color="000000"/>
              <w:left w:val="single" w:sz="4" w:space="0" w:color="000000"/>
              <w:bottom w:val="single" w:sz="4" w:space="0" w:color="000000"/>
              <w:right w:val="single" w:sz="4" w:space="0" w:color="000000"/>
            </w:tcBorders>
            <w:shd w:val="clear" w:color="auto" w:fill="DAE9F7"/>
          </w:tcPr>
          <w:p w:rsidR="00F47096" w:rsidRDefault="006C4365">
            <w:pPr>
              <w:jc w:val="both"/>
              <w:rPr>
                <w:rFonts w:ascii="Play" w:eastAsia="Play" w:hAnsi="Play" w:cs="Play"/>
              </w:rPr>
            </w:pPr>
            <w:r>
              <w:rPr>
                <w:rFonts w:ascii="Play" w:eastAsia="Play" w:hAnsi="Play" w:cs="Play"/>
                <w:b/>
                <w:bCs/>
              </w:rPr>
              <w:t>Precio referencial unitario</w:t>
            </w:r>
          </w:p>
        </w:tc>
        <w:tc>
          <w:tcPr>
            <w:tcW w:w="1553" w:type="dxa"/>
            <w:tcBorders>
              <w:top w:val="single" w:sz="4" w:space="0" w:color="000000"/>
              <w:left w:val="single" w:sz="4" w:space="0" w:color="000000"/>
              <w:bottom w:val="single" w:sz="4" w:space="0" w:color="000000"/>
              <w:right w:val="single" w:sz="4" w:space="0" w:color="000000"/>
            </w:tcBorders>
            <w:shd w:val="clear" w:color="auto" w:fill="DAE9F7"/>
          </w:tcPr>
          <w:p w:rsidR="00F47096" w:rsidRDefault="006C4365">
            <w:pPr>
              <w:jc w:val="both"/>
              <w:rPr>
                <w:rFonts w:ascii="Play" w:eastAsia="Play" w:hAnsi="Play" w:cs="Play"/>
              </w:rPr>
            </w:pPr>
            <w:r>
              <w:rPr>
                <w:rFonts w:ascii="Play" w:eastAsia="Play" w:hAnsi="Play" w:cs="Play"/>
                <w:b/>
                <w:bCs/>
              </w:rPr>
              <w:t>Precio referencial subtotal</w:t>
            </w:r>
          </w:p>
        </w:tc>
      </w:tr>
      <w:tr w:rsidR="00F47096">
        <w:trPr>
          <w:trHeight w:val="741"/>
          <w:jc w:val="center"/>
        </w:trPr>
        <w:tc>
          <w:tcPr>
            <w:tcW w:w="627" w:type="dxa"/>
            <w:tcBorders>
              <w:top w:val="single" w:sz="4" w:space="0" w:color="000000"/>
              <w:left w:val="single" w:sz="4" w:space="0" w:color="000000"/>
              <w:bottom w:val="single" w:sz="4" w:space="0" w:color="000000"/>
              <w:right w:val="single" w:sz="4" w:space="0" w:color="000000"/>
            </w:tcBorders>
            <w:vAlign w:val="center"/>
          </w:tcPr>
          <w:p w:rsidR="00F47096" w:rsidRDefault="006C4365">
            <w:pPr>
              <w:jc w:val="both"/>
              <w:rPr>
                <w:rFonts w:ascii="Play" w:eastAsia="Play" w:hAnsi="Play" w:cs="Play"/>
              </w:rPr>
            </w:pPr>
            <w:r>
              <w:rPr>
                <w:rFonts w:ascii="Play" w:eastAsia="Play" w:hAnsi="Play" w:cs="Play"/>
              </w:rPr>
              <w:t>1</w:t>
            </w:r>
          </w:p>
        </w:tc>
        <w:tc>
          <w:tcPr>
            <w:tcW w:w="1152"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both"/>
              <w:rPr>
                <w:rFonts w:ascii="Play" w:eastAsia="Play" w:hAnsi="Play" w:cs="Play"/>
              </w:rPr>
            </w:pPr>
          </w:p>
        </w:tc>
        <w:tc>
          <w:tcPr>
            <w:tcW w:w="3036" w:type="dxa"/>
            <w:tcBorders>
              <w:top w:val="single" w:sz="4" w:space="0" w:color="000000"/>
              <w:left w:val="single" w:sz="4" w:space="0" w:color="000000"/>
              <w:bottom w:val="single" w:sz="4" w:space="0" w:color="000000"/>
              <w:right w:val="single" w:sz="4" w:space="0" w:color="000000"/>
            </w:tcBorders>
          </w:tcPr>
          <w:p w:rsidR="00F47096" w:rsidRDefault="00F47096">
            <w:pPr>
              <w:ind w:right="184"/>
              <w:jc w:val="both"/>
              <w:rPr>
                <w:rFonts w:ascii="Play" w:eastAsia="Play" w:hAnsi="Play" w:cs="Play"/>
              </w:rPr>
            </w:pPr>
          </w:p>
        </w:tc>
        <w:tc>
          <w:tcPr>
            <w:tcW w:w="941" w:type="dxa"/>
            <w:tcBorders>
              <w:top w:val="single" w:sz="4" w:space="0" w:color="000000"/>
              <w:left w:val="single" w:sz="4" w:space="0" w:color="000000"/>
              <w:bottom w:val="single" w:sz="4" w:space="0" w:color="000000"/>
              <w:right w:val="single" w:sz="4" w:space="0" w:color="000000"/>
            </w:tcBorders>
          </w:tcPr>
          <w:p w:rsidR="00F47096" w:rsidRDefault="00F47096">
            <w:pPr>
              <w:jc w:val="center"/>
              <w:rPr>
                <w:rFonts w:ascii="Play" w:eastAsia="Play" w:hAnsi="Play" w:cs="Play"/>
              </w:rPr>
            </w:pPr>
          </w:p>
        </w:tc>
        <w:tc>
          <w:tcPr>
            <w:tcW w:w="1011" w:type="dxa"/>
            <w:tcBorders>
              <w:top w:val="single" w:sz="4" w:space="0" w:color="000000"/>
              <w:left w:val="single" w:sz="4" w:space="0" w:color="000000"/>
              <w:bottom w:val="single" w:sz="4" w:space="0" w:color="000000"/>
              <w:right w:val="single" w:sz="4" w:space="0" w:color="000000"/>
            </w:tcBorders>
          </w:tcPr>
          <w:p w:rsidR="00F47096" w:rsidRDefault="00F47096">
            <w:pPr>
              <w:jc w:val="center"/>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both"/>
              <w:rPr>
                <w:rFonts w:ascii="Play" w:eastAsia="Play" w:hAnsi="Play" w:cs="Play"/>
              </w:rPr>
            </w:pPr>
          </w:p>
        </w:tc>
        <w:tc>
          <w:tcPr>
            <w:tcW w:w="1553"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both"/>
              <w:rPr>
                <w:rFonts w:ascii="Play" w:eastAsia="Play" w:hAnsi="Play" w:cs="Play"/>
              </w:rPr>
            </w:pPr>
          </w:p>
        </w:tc>
      </w:tr>
      <w:tr w:rsidR="00F47096">
        <w:trPr>
          <w:trHeight w:val="352"/>
          <w:jc w:val="center"/>
        </w:trPr>
        <w:tc>
          <w:tcPr>
            <w:tcW w:w="627" w:type="dxa"/>
            <w:tcBorders>
              <w:top w:val="single" w:sz="4" w:space="0" w:color="000000"/>
            </w:tcBorders>
          </w:tcPr>
          <w:p w:rsidR="00F47096" w:rsidRDefault="00F47096">
            <w:pPr>
              <w:jc w:val="both"/>
              <w:rPr>
                <w:rFonts w:ascii="Play" w:eastAsia="Play" w:hAnsi="Play" w:cs="Play"/>
              </w:rPr>
            </w:pPr>
          </w:p>
        </w:tc>
        <w:tc>
          <w:tcPr>
            <w:tcW w:w="1152" w:type="dxa"/>
            <w:tcBorders>
              <w:top w:val="single" w:sz="4" w:space="0" w:color="000000"/>
            </w:tcBorders>
          </w:tcPr>
          <w:p w:rsidR="00F47096" w:rsidRDefault="00F47096">
            <w:pPr>
              <w:jc w:val="both"/>
              <w:rPr>
                <w:rFonts w:ascii="Play" w:eastAsia="Play" w:hAnsi="Play" w:cs="Play"/>
                <w:color w:val="000000"/>
              </w:rPr>
            </w:pPr>
          </w:p>
        </w:tc>
        <w:tc>
          <w:tcPr>
            <w:tcW w:w="3036" w:type="dxa"/>
            <w:tcBorders>
              <w:top w:val="single" w:sz="4" w:space="0" w:color="000000"/>
            </w:tcBorders>
            <w:vAlign w:val="bottom"/>
          </w:tcPr>
          <w:p w:rsidR="00F47096" w:rsidRDefault="00F47096">
            <w:pPr>
              <w:jc w:val="both"/>
              <w:rPr>
                <w:rFonts w:ascii="Play" w:eastAsia="Play" w:hAnsi="Play" w:cs="Play"/>
                <w:color w:val="000000"/>
              </w:rPr>
            </w:pPr>
          </w:p>
        </w:tc>
        <w:tc>
          <w:tcPr>
            <w:tcW w:w="941" w:type="dxa"/>
            <w:tcBorders>
              <w:top w:val="single" w:sz="4" w:space="0" w:color="000000"/>
            </w:tcBorders>
          </w:tcPr>
          <w:p w:rsidR="00F47096" w:rsidRDefault="00F47096">
            <w:pPr>
              <w:jc w:val="both"/>
              <w:rPr>
                <w:rFonts w:ascii="Play" w:eastAsia="Play" w:hAnsi="Play" w:cs="Play"/>
              </w:rPr>
            </w:pPr>
          </w:p>
        </w:tc>
        <w:tc>
          <w:tcPr>
            <w:tcW w:w="1011" w:type="dxa"/>
            <w:tcBorders>
              <w:top w:val="single" w:sz="4" w:space="0" w:color="000000"/>
              <w:right w:val="single" w:sz="4" w:space="0" w:color="000000"/>
            </w:tcBorders>
          </w:tcPr>
          <w:p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F47096" w:rsidRDefault="006C4365">
            <w:pPr>
              <w:jc w:val="both"/>
              <w:rPr>
                <w:rFonts w:ascii="Play" w:eastAsia="Play" w:hAnsi="Play" w:cs="Play"/>
              </w:rPr>
            </w:pPr>
            <w:r>
              <w:rPr>
                <w:rFonts w:ascii="Play" w:eastAsia="Play" w:hAnsi="Play" w:cs="Play"/>
                <w:b/>
                <w:bCs/>
              </w:rPr>
              <w:t>Subtotal</w:t>
            </w:r>
          </w:p>
        </w:tc>
        <w:tc>
          <w:tcPr>
            <w:tcW w:w="1553" w:type="dxa"/>
            <w:tcBorders>
              <w:top w:val="single" w:sz="4" w:space="0" w:color="000000"/>
              <w:left w:val="single" w:sz="4" w:space="0" w:color="000000"/>
              <w:bottom w:val="single" w:sz="4" w:space="0" w:color="000000"/>
              <w:right w:val="single" w:sz="4" w:space="0" w:color="000000"/>
            </w:tcBorders>
            <w:vAlign w:val="center"/>
          </w:tcPr>
          <w:p w:rsidR="00F47096" w:rsidRDefault="006C4365">
            <w:pPr>
              <w:jc w:val="both"/>
              <w:rPr>
                <w:rFonts w:ascii="Play" w:eastAsia="Play" w:hAnsi="Play" w:cs="Play"/>
              </w:rPr>
            </w:pPr>
            <w:r>
              <w:rPr>
                <w:rFonts w:ascii="Play" w:eastAsia="Play" w:hAnsi="Play" w:cs="Play"/>
                <w:b/>
                <w:bCs/>
              </w:rPr>
              <w:t xml:space="preserve">$ </w:t>
            </w:r>
            <w:proofErr w:type="spellStart"/>
            <w:r>
              <w:rPr>
                <w:rFonts w:ascii="Play" w:eastAsia="Play" w:hAnsi="Play" w:cs="Play"/>
                <w:b/>
                <w:bCs/>
              </w:rPr>
              <w:t>xxxx</w:t>
            </w:r>
            <w:proofErr w:type="spellEnd"/>
          </w:p>
        </w:tc>
      </w:tr>
      <w:tr w:rsidR="00F47096">
        <w:trPr>
          <w:trHeight w:val="248"/>
          <w:jc w:val="center"/>
        </w:trPr>
        <w:tc>
          <w:tcPr>
            <w:tcW w:w="627" w:type="dxa"/>
          </w:tcPr>
          <w:p w:rsidR="00F47096" w:rsidRDefault="00F47096">
            <w:pPr>
              <w:jc w:val="both"/>
              <w:rPr>
                <w:rFonts w:ascii="Play" w:eastAsia="Play" w:hAnsi="Play" w:cs="Play"/>
              </w:rPr>
            </w:pPr>
          </w:p>
        </w:tc>
        <w:tc>
          <w:tcPr>
            <w:tcW w:w="1152" w:type="dxa"/>
          </w:tcPr>
          <w:p w:rsidR="00F47096" w:rsidRDefault="00F47096">
            <w:pPr>
              <w:jc w:val="both"/>
              <w:rPr>
                <w:rFonts w:ascii="Play" w:eastAsia="Play" w:hAnsi="Play" w:cs="Play"/>
                <w:color w:val="000000"/>
              </w:rPr>
            </w:pPr>
          </w:p>
        </w:tc>
        <w:tc>
          <w:tcPr>
            <w:tcW w:w="3036" w:type="dxa"/>
            <w:vAlign w:val="bottom"/>
          </w:tcPr>
          <w:p w:rsidR="00F47096" w:rsidRDefault="00F47096">
            <w:pPr>
              <w:jc w:val="both"/>
              <w:rPr>
                <w:rFonts w:ascii="Play" w:eastAsia="Play" w:hAnsi="Play" w:cs="Play"/>
                <w:color w:val="000000"/>
              </w:rPr>
            </w:pPr>
          </w:p>
        </w:tc>
        <w:tc>
          <w:tcPr>
            <w:tcW w:w="941" w:type="dxa"/>
          </w:tcPr>
          <w:p w:rsidR="00F47096" w:rsidRDefault="00F47096">
            <w:pPr>
              <w:jc w:val="both"/>
              <w:rPr>
                <w:rFonts w:ascii="Play" w:eastAsia="Play" w:hAnsi="Play" w:cs="Play"/>
              </w:rPr>
            </w:pPr>
          </w:p>
        </w:tc>
        <w:tc>
          <w:tcPr>
            <w:tcW w:w="1011" w:type="dxa"/>
            <w:tcBorders>
              <w:right w:val="single" w:sz="4" w:space="0" w:color="000000"/>
            </w:tcBorders>
          </w:tcPr>
          <w:p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F47096" w:rsidRDefault="006C4365">
            <w:pPr>
              <w:jc w:val="both"/>
              <w:rPr>
                <w:rFonts w:ascii="Play" w:eastAsia="Play" w:hAnsi="Play" w:cs="Play"/>
                <w:b/>
                <w:bCs/>
              </w:rPr>
            </w:pPr>
            <w:r>
              <w:rPr>
                <w:rFonts w:ascii="Play" w:eastAsia="Play" w:hAnsi="Play" w:cs="Play"/>
                <w:b/>
                <w:bCs/>
              </w:rPr>
              <w:t>IVA 15%</w:t>
            </w:r>
          </w:p>
        </w:tc>
        <w:tc>
          <w:tcPr>
            <w:tcW w:w="1553" w:type="dxa"/>
            <w:tcBorders>
              <w:top w:val="single" w:sz="4" w:space="0" w:color="000000"/>
              <w:left w:val="single" w:sz="4" w:space="0" w:color="000000"/>
              <w:bottom w:val="single" w:sz="4" w:space="0" w:color="000000"/>
              <w:right w:val="single" w:sz="4" w:space="0" w:color="000000"/>
            </w:tcBorders>
            <w:vAlign w:val="bottom"/>
          </w:tcPr>
          <w:p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xxxxx</w:t>
            </w:r>
            <w:proofErr w:type="spellEnd"/>
          </w:p>
        </w:tc>
      </w:tr>
      <w:tr w:rsidR="00F47096">
        <w:trPr>
          <w:trHeight w:val="265"/>
          <w:jc w:val="center"/>
        </w:trPr>
        <w:tc>
          <w:tcPr>
            <w:tcW w:w="627" w:type="dxa"/>
          </w:tcPr>
          <w:p w:rsidR="00F47096" w:rsidRDefault="00F47096">
            <w:pPr>
              <w:jc w:val="both"/>
              <w:rPr>
                <w:rFonts w:ascii="Play" w:eastAsia="Play" w:hAnsi="Play" w:cs="Play"/>
              </w:rPr>
            </w:pPr>
          </w:p>
        </w:tc>
        <w:tc>
          <w:tcPr>
            <w:tcW w:w="1152" w:type="dxa"/>
          </w:tcPr>
          <w:p w:rsidR="00F47096" w:rsidRDefault="00F47096">
            <w:pPr>
              <w:jc w:val="both"/>
              <w:rPr>
                <w:rFonts w:ascii="Play" w:eastAsia="Play" w:hAnsi="Play" w:cs="Play"/>
                <w:color w:val="000000"/>
              </w:rPr>
            </w:pPr>
          </w:p>
        </w:tc>
        <w:tc>
          <w:tcPr>
            <w:tcW w:w="3036" w:type="dxa"/>
            <w:vAlign w:val="bottom"/>
          </w:tcPr>
          <w:p w:rsidR="00F47096" w:rsidRDefault="00F47096">
            <w:pPr>
              <w:jc w:val="both"/>
              <w:rPr>
                <w:rFonts w:ascii="Play" w:eastAsia="Play" w:hAnsi="Play" w:cs="Play"/>
                <w:color w:val="000000"/>
              </w:rPr>
            </w:pPr>
          </w:p>
        </w:tc>
        <w:tc>
          <w:tcPr>
            <w:tcW w:w="941" w:type="dxa"/>
          </w:tcPr>
          <w:p w:rsidR="00F47096" w:rsidRDefault="00F47096">
            <w:pPr>
              <w:jc w:val="both"/>
              <w:rPr>
                <w:rFonts w:ascii="Play" w:eastAsia="Play" w:hAnsi="Play" w:cs="Play"/>
              </w:rPr>
            </w:pPr>
          </w:p>
        </w:tc>
        <w:tc>
          <w:tcPr>
            <w:tcW w:w="1011" w:type="dxa"/>
            <w:tcBorders>
              <w:right w:val="single" w:sz="4" w:space="0" w:color="000000"/>
            </w:tcBorders>
          </w:tcPr>
          <w:p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F47096" w:rsidRDefault="006C4365">
            <w:pPr>
              <w:jc w:val="both"/>
              <w:rPr>
                <w:rFonts w:ascii="Play" w:eastAsia="Play" w:hAnsi="Play" w:cs="Play"/>
                <w:b/>
                <w:bCs/>
              </w:rPr>
            </w:pPr>
            <w:r>
              <w:rPr>
                <w:rFonts w:ascii="Play" w:eastAsia="Play" w:hAnsi="Play" w:cs="Play"/>
                <w:b/>
                <w:bCs/>
              </w:rPr>
              <w:t>Total</w:t>
            </w:r>
          </w:p>
        </w:tc>
        <w:tc>
          <w:tcPr>
            <w:tcW w:w="1553" w:type="dxa"/>
            <w:tcBorders>
              <w:top w:val="single" w:sz="4" w:space="0" w:color="000000"/>
              <w:left w:val="single" w:sz="4" w:space="0" w:color="000000"/>
              <w:bottom w:val="single" w:sz="4" w:space="0" w:color="000000"/>
              <w:right w:val="single" w:sz="4" w:space="0" w:color="000000"/>
            </w:tcBorders>
            <w:vAlign w:val="bottom"/>
          </w:tcPr>
          <w:p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w:t>
            </w:r>
            <w:proofErr w:type="spellEnd"/>
          </w:p>
        </w:tc>
      </w:tr>
    </w:tbl>
    <w:p w:rsidR="00F47096" w:rsidRDefault="00F47096">
      <w:pPr>
        <w:pBdr>
          <w:top w:val="nil"/>
          <w:left w:val="nil"/>
          <w:bottom w:val="nil"/>
          <w:right w:val="nil"/>
          <w:between w:val="nil"/>
        </w:pBdr>
        <w:ind w:left="426"/>
        <w:rPr>
          <w:rFonts w:ascii="Calibri" w:eastAsia="Calibri" w:hAnsi="Calibri" w:cs="Calibri"/>
          <w:color w:val="000000"/>
          <w:sz w:val="22"/>
          <w:szCs w:val="22"/>
        </w:rPr>
      </w:pPr>
    </w:p>
    <w:p w:rsidR="00F47096" w:rsidRDefault="006C4365">
      <w:pPr>
        <w:numPr>
          <w:ilvl w:val="0"/>
          <w:numId w:val="12"/>
        </w:numPr>
        <w:pBdr>
          <w:top w:val="nil"/>
          <w:left w:val="nil"/>
          <w:bottom w:val="nil"/>
          <w:right w:val="nil"/>
          <w:between w:val="nil"/>
        </w:pBdr>
        <w:ind w:left="426"/>
        <w:rPr>
          <w:rFonts w:ascii="Calibri" w:eastAsia="Calibri" w:hAnsi="Calibri" w:cs="Calibri"/>
          <w:color w:val="000000"/>
          <w:sz w:val="22"/>
          <w:szCs w:val="22"/>
        </w:rPr>
      </w:pPr>
      <w:r>
        <w:rPr>
          <w:rFonts w:ascii="Calibri" w:eastAsia="Calibri" w:hAnsi="Calibri" w:cs="Calibri"/>
          <w:b/>
          <w:bCs/>
          <w:color w:val="000000"/>
          <w:sz w:val="22"/>
          <w:szCs w:val="22"/>
        </w:rPr>
        <w:t>PRECIO DE LA OFERTA</w:t>
      </w:r>
    </w:p>
    <w:p w:rsidR="00F47096" w:rsidRDefault="00F47096">
      <w:pPr>
        <w:pBdr>
          <w:top w:val="nil"/>
          <w:left w:val="nil"/>
          <w:bottom w:val="nil"/>
          <w:right w:val="nil"/>
          <w:between w:val="nil"/>
        </w:pBdr>
        <w:jc w:val="both"/>
        <w:rPr>
          <w:rFonts w:ascii="Calibri" w:eastAsia="Calibri" w:hAnsi="Calibri" w:cs="Calibri"/>
          <w:sz w:val="22"/>
          <w:szCs w:val="22"/>
        </w:rPr>
      </w:pPr>
    </w:p>
    <w:p w:rsidR="00F47096" w:rsidRDefault="006C4365">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El precio de la oferta deberá incluir lo siguiente:</w:t>
      </w:r>
    </w:p>
    <w:p w:rsidR="00F47096" w:rsidRDefault="00F47096">
      <w:pPr>
        <w:pBdr>
          <w:top w:val="nil"/>
          <w:left w:val="nil"/>
          <w:bottom w:val="nil"/>
          <w:right w:val="nil"/>
          <w:between w:val="nil"/>
        </w:pBdr>
        <w:jc w:val="both"/>
        <w:rPr>
          <w:rFonts w:ascii="Calibri" w:eastAsia="Calibri" w:hAnsi="Calibri" w:cs="Calibri"/>
          <w:sz w:val="22"/>
          <w:szCs w:val="22"/>
        </w:rPr>
      </w:pPr>
    </w:p>
    <w:p w:rsidR="00F47096" w:rsidRDefault="006C436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Los bienes deben ser nuevos de paquete. </w:t>
      </w:r>
    </w:p>
    <w:p w:rsidR="00F47096" w:rsidRDefault="006C4365">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Transporte hasta el sitio de entrega, costo del seguro correspondiente, instalación y montaje respectivo, costo de los materiales necesarios, costo de las pruebas, costo de la capacitación de uso y operación del bien (en caso de que aplique)</w:t>
      </w:r>
    </w:p>
    <w:p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rsidR="00F47096" w:rsidRDefault="006C4365">
      <w:pPr>
        <w:numPr>
          <w:ilvl w:val="0"/>
          <w:numId w:val="12"/>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DATOS DEL PROVEEDOR </w:t>
      </w:r>
    </w:p>
    <w:p w:rsidR="00F47096" w:rsidRDefault="006C4365">
      <w:pPr>
        <w:tabs>
          <w:tab w:val="left" w:pos="7550"/>
        </w:tabs>
      </w:pPr>
      <w:r>
        <w:tab/>
      </w:r>
    </w:p>
    <w:p w:rsidR="00F47096" w:rsidRDefault="006C4365">
      <w:pPr>
        <w:pStyle w:val="Ttulo2"/>
        <w:tabs>
          <w:tab w:val="left" w:pos="426"/>
          <w:tab w:val="left" w:pos="731"/>
        </w:tabs>
        <w:spacing w:before="1"/>
        <w:rPr>
          <w:rFonts w:ascii="Calibri" w:eastAsia="Calibri" w:hAnsi="Calibri" w:cs="Calibri"/>
          <w:b/>
          <w:bCs/>
          <w:color w:val="000000"/>
          <w:sz w:val="22"/>
          <w:szCs w:val="22"/>
        </w:rPr>
      </w:pPr>
      <w:r>
        <w:rPr>
          <w:rFonts w:ascii="Calibri" w:eastAsia="Calibri" w:hAnsi="Calibri" w:cs="Calibri"/>
          <w:color w:val="000000"/>
          <w:sz w:val="22"/>
          <w:szCs w:val="22"/>
          <w:highlight w:val="yellow"/>
        </w:rPr>
        <w:t>Indicar la información que consta en el RUC del oferente</w:t>
      </w:r>
    </w:p>
    <w:p w:rsidR="00F47096" w:rsidRDefault="00F47096">
      <w:pPr>
        <w:pStyle w:val="Ttulo2"/>
        <w:tabs>
          <w:tab w:val="left" w:pos="426"/>
          <w:tab w:val="left" w:pos="731"/>
        </w:tabs>
        <w:spacing w:before="1"/>
        <w:rPr>
          <w:rFonts w:ascii="Calibri" w:eastAsia="Calibri" w:hAnsi="Calibri" w:cs="Calibri"/>
          <w:b/>
          <w:bCs/>
          <w:color w:val="000000"/>
          <w:sz w:val="22"/>
          <w:szCs w:val="22"/>
        </w:rPr>
      </w:pPr>
    </w:p>
    <w:p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Razón Social: </w:t>
      </w:r>
    </w:p>
    <w:p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RUC: </w:t>
      </w:r>
    </w:p>
    <w:p w:rsidR="00F47096" w:rsidRDefault="006C4365">
      <w:pPr>
        <w:pStyle w:val="Ttulo2"/>
        <w:tabs>
          <w:tab w:val="left" w:pos="0"/>
          <w:tab w:val="left" w:pos="426"/>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Dirección:</w:t>
      </w:r>
    </w:p>
    <w:p w:rsidR="00F47096" w:rsidRDefault="006C4365">
      <w:pPr>
        <w:pStyle w:val="Ttulo2"/>
        <w:tabs>
          <w:tab w:val="left" w:pos="426"/>
          <w:tab w:val="left" w:pos="731"/>
        </w:tabs>
        <w:spacing w:before="1"/>
        <w:rPr>
          <w:rFonts w:ascii="Calibri" w:eastAsia="Calibri" w:hAnsi="Calibri" w:cs="Calibri"/>
          <w:b/>
          <w:bCs/>
          <w:color w:val="000000"/>
          <w:sz w:val="22"/>
          <w:szCs w:val="22"/>
          <w:highlight w:val="green"/>
        </w:rPr>
      </w:pPr>
      <w:r>
        <w:rPr>
          <w:rFonts w:ascii="Calibri" w:eastAsia="Calibri" w:hAnsi="Calibri" w:cs="Calibri"/>
          <w:color w:val="000000"/>
          <w:sz w:val="22"/>
          <w:szCs w:val="22"/>
          <w:highlight w:val="green"/>
        </w:rPr>
        <w:t xml:space="preserve">Teléfono: </w:t>
      </w:r>
    </w:p>
    <w:p w:rsidR="00F47096" w:rsidRDefault="006C4365">
      <w:pPr>
        <w:pStyle w:val="Ttulo2"/>
        <w:tabs>
          <w:tab w:val="left" w:pos="426"/>
          <w:tab w:val="left" w:pos="731"/>
        </w:tabs>
        <w:spacing w:before="1"/>
        <w:rPr>
          <w:rFonts w:ascii="Calibri" w:eastAsia="Calibri" w:hAnsi="Calibri" w:cs="Calibri"/>
          <w:b/>
          <w:bCs/>
          <w:color w:val="000000"/>
          <w:sz w:val="22"/>
          <w:szCs w:val="22"/>
          <w:u w:val="single"/>
        </w:rPr>
      </w:pPr>
      <w:r>
        <w:rPr>
          <w:rFonts w:ascii="Calibri" w:eastAsia="Calibri" w:hAnsi="Calibri" w:cs="Calibri"/>
          <w:color w:val="000000"/>
          <w:sz w:val="22"/>
          <w:szCs w:val="22"/>
          <w:highlight w:val="green"/>
        </w:rPr>
        <w:t xml:space="preserve"> Correo:</w:t>
      </w:r>
      <w:r>
        <w:rPr>
          <w:rFonts w:ascii="Calibri" w:eastAsia="Calibri" w:hAnsi="Calibri" w:cs="Calibri"/>
          <w:color w:val="000000"/>
          <w:sz w:val="22"/>
          <w:szCs w:val="22"/>
        </w:rPr>
        <w:t xml:space="preserve"> </w:t>
      </w:r>
    </w:p>
    <w:p w:rsidR="00F47096" w:rsidRDefault="00F47096">
      <w:pPr>
        <w:pBdr>
          <w:top w:val="nil"/>
          <w:left w:val="nil"/>
          <w:bottom w:val="nil"/>
          <w:right w:val="nil"/>
          <w:between w:val="nil"/>
        </w:pBdr>
        <w:ind w:left="851"/>
        <w:jc w:val="both"/>
        <w:rPr>
          <w:rFonts w:ascii="Calibri" w:eastAsia="Calibri" w:hAnsi="Calibri" w:cs="Calibri"/>
          <w:b/>
          <w:bCs/>
          <w:color w:val="000000"/>
          <w:sz w:val="22"/>
          <w:szCs w:val="22"/>
        </w:rPr>
      </w:pPr>
    </w:p>
    <w:p w:rsidR="00F47096" w:rsidRDefault="006C4365">
      <w:pPr>
        <w:numPr>
          <w:ilvl w:val="0"/>
          <w:numId w:val="12"/>
        </w:numPr>
        <w:pBdr>
          <w:top w:val="nil"/>
          <w:left w:val="nil"/>
          <w:bottom w:val="nil"/>
          <w:right w:val="nil"/>
          <w:between w:val="nil"/>
        </w:pBdr>
        <w:ind w:left="851" w:hanging="851"/>
        <w:jc w:val="both"/>
        <w:rPr>
          <w:rFonts w:ascii="Calibri" w:eastAsia="Calibri" w:hAnsi="Calibri" w:cs="Calibri"/>
          <w:b/>
          <w:bCs/>
          <w:color w:val="000000"/>
          <w:sz w:val="22"/>
          <w:szCs w:val="22"/>
        </w:rPr>
      </w:pPr>
      <w:r>
        <w:rPr>
          <w:rFonts w:ascii="Calibri" w:eastAsia="Calibri" w:hAnsi="Calibri" w:cs="Calibri"/>
          <w:b/>
          <w:bCs/>
          <w:color w:val="000000"/>
          <w:sz w:val="22"/>
          <w:szCs w:val="22"/>
        </w:rPr>
        <w:t>LUGAR DE ENTREGA DE LOS BIENES</w:t>
      </w: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Cantón: </w:t>
      </w:r>
    </w:p>
    <w:p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 xml:space="preserve">Dirección: </w:t>
      </w:r>
    </w:p>
    <w:p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rsidR="00F47096" w:rsidRDefault="00F47096">
      <w:pPr>
        <w:jc w:val="both"/>
        <w:rPr>
          <w:rFonts w:ascii="Calibri" w:eastAsia="Calibri" w:hAnsi="Calibri" w:cs="Calibri"/>
          <w:sz w:val="22"/>
          <w:szCs w:val="22"/>
        </w:rPr>
      </w:pPr>
    </w:p>
    <w:p w:rsidR="00F47096" w:rsidRDefault="00F47096">
      <w:pPr>
        <w:pBdr>
          <w:top w:val="nil"/>
          <w:left w:val="nil"/>
          <w:bottom w:val="nil"/>
          <w:right w:val="nil"/>
          <w:between w:val="nil"/>
        </w:pBdr>
        <w:jc w:val="both"/>
        <w:rPr>
          <w:rFonts w:ascii="Calibri" w:eastAsia="Calibri" w:hAnsi="Calibri" w:cs="Calibri"/>
          <w:b/>
          <w:bCs/>
          <w:color w:val="000000"/>
          <w:sz w:val="22"/>
          <w:szCs w:val="22"/>
        </w:rPr>
      </w:pPr>
    </w:p>
    <w:p w:rsidR="00F47096" w:rsidRDefault="006C4365">
      <w:pPr>
        <w:numPr>
          <w:ilvl w:val="0"/>
          <w:numId w:val="1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rsidR="00F47096" w:rsidRDefault="00F47096">
      <w:pPr>
        <w:pBdr>
          <w:top w:val="nil"/>
          <w:left w:val="nil"/>
          <w:bottom w:val="nil"/>
          <w:right w:val="nil"/>
          <w:between w:val="nil"/>
        </w:pBdr>
        <w:jc w:val="both"/>
        <w:rPr>
          <w:rFonts w:ascii="Calibri" w:eastAsia="Calibri" w:hAnsi="Calibri" w:cs="Calibri"/>
          <w:b/>
          <w:bCs/>
          <w:color w:val="000000"/>
          <w:sz w:val="22"/>
          <w:szCs w:val="22"/>
        </w:rPr>
      </w:pPr>
    </w:p>
    <w:p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rsidR="00F47096" w:rsidRDefault="006C4365">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F47096" w:rsidRDefault="006C4365">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 xml:space="preserve">Principio de vigencia tecnológica.- En virtud del principio de vigencia tecnológica, se debe garantizar las condiciones de calidad necesarias de acuerdo con los avances científicos y tecnológicos existentes, a fin de que determinados bienes adquiridos por </w:t>
      </w:r>
      <w:r>
        <w:rPr>
          <w:rFonts w:ascii="Calibri" w:eastAsia="Calibri" w:hAnsi="Calibri" w:cs="Calibri"/>
          <w:i/>
          <w:iCs/>
          <w:sz w:val="22"/>
          <w:szCs w:val="22"/>
          <w:highlight w:val="yellow"/>
        </w:rPr>
        <w:t>la entidad contratante cumplan de manera efectiva con su finalidad, en condiciones de perfecto funcionamiento, desde el primer día de adquiridos hasta el último de su vida útil.</w:t>
      </w: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w:t>
      </w:r>
      <w:r>
        <w:rPr>
          <w:rFonts w:ascii="Calibri" w:eastAsia="Calibri" w:hAnsi="Calibri" w:cs="Calibri"/>
          <w:i/>
          <w:iCs/>
          <w:sz w:val="22"/>
          <w:szCs w:val="22"/>
          <w:highlight w:val="yellow"/>
        </w:rPr>
        <w:t xml:space="preserve">ten en el Catálogo Electrónico, las entidades contratantes, de manera obligatoria determinarán en los pliegos y el </w:t>
      </w:r>
      <w:r>
        <w:rPr>
          <w:rFonts w:ascii="Calibri" w:eastAsia="Calibri" w:hAnsi="Calibri" w:cs="Calibri"/>
          <w:i/>
          <w:iCs/>
          <w:sz w:val="22"/>
          <w:szCs w:val="22"/>
          <w:highlight w:val="yellow"/>
        </w:rPr>
        <w:lastRenderedPageBreak/>
        <w:t xml:space="preserve">contrato, los requisitos y condiciones necesarios que deberán cumplir los oferentes, con la finalidad de garantizar el principio de vigencia </w:t>
      </w:r>
      <w:r>
        <w:rPr>
          <w:rFonts w:ascii="Calibri" w:eastAsia="Calibri" w:hAnsi="Calibri" w:cs="Calibri"/>
          <w:i/>
          <w:iCs/>
          <w:sz w:val="22"/>
          <w:szCs w:val="22"/>
          <w:highlight w:val="yellow"/>
        </w:rPr>
        <w:t>tecnológica…”</w:t>
      </w:r>
    </w:p>
    <w:p w:rsidR="00F47096" w:rsidRDefault="00F47096">
      <w:pPr>
        <w:jc w:val="both"/>
        <w:rPr>
          <w:rFonts w:ascii="Calibri" w:eastAsia="Calibri" w:hAnsi="Calibri" w:cs="Calibri"/>
          <w:sz w:val="22"/>
          <w:szCs w:val="22"/>
          <w:highlight w:val="yellow"/>
        </w:rPr>
      </w:pPr>
    </w:p>
    <w:p w:rsidR="00F47096" w:rsidRDefault="006C4365">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w:t>
      </w:r>
      <w:r>
        <w:rPr>
          <w:rFonts w:ascii="Calibri" w:eastAsia="Calibri" w:hAnsi="Calibri" w:cs="Calibri"/>
          <w:i/>
          <w:iCs/>
          <w:sz w:val="22"/>
          <w:szCs w:val="22"/>
          <w:highlight w:val="yellow"/>
        </w:rPr>
        <w:t>s las obligaciones que, producto de la vigencia tecnológica, enfocado al principio de mejor valor por dinero, se deban efectuar con posterioridad a la entrega de los bienes y que tengan costo adicional; para lo cual deberán obtener previamente la respectiv</w:t>
      </w:r>
      <w:r>
        <w:rPr>
          <w:rFonts w:ascii="Calibri" w:eastAsia="Calibri" w:hAnsi="Calibri" w:cs="Calibri"/>
          <w:i/>
          <w:iCs/>
          <w:sz w:val="22"/>
          <w:szCs w:val="22"/>
          <w:highlight w:val="yellow"/>
        </w:rPr>
        <w:t>a certificación presupuestaria, y planificar oportunamente los plazos de ejecución de dichas obligaciones.</w:t>
      </w:r>
    </w:p>
    <w:p w:rsidR="00F47096" w:rsidRDefault="00F47096">
      <w:pPr>
        <w:jc w:val="both"/>
        <w:rPr>
          <w:rFonts w:ascii="Calibri" w:eastAsia="Calibri" w:hAnsi="Calibri" w:cs="Calibri"/>
          <w:i/>
          <w:iCs/>
          <w:sz w:val="22"/>
          <w:szCs w:val="22"/>
          <w:highlight w:val="yellow"/>
        </w:rPr>
      </w:pP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w:t>
      </w:r>
      <w:r>
        <w:rPr>
          <w:rFonts w:ascii="Calibri" w:eastAsia="Calibri" w:hAnsi="Calibri" w:cs="Calibri"/>
          <w:i/>
          <w:iCs/>
          <w:sz w:val="22"/>
          <w:szCs w:val="22"/>
          <w:highlight w:val="yellow"/>
        </w:rPr>
        <w:t>ista.</w:t>
      </w:r>
    </w:p>
    <w:p w:rsidR="00F47096" w:rsidRDefault="00F47096">
      <w:pPr>
        <w:jc w:val="both"/>
        <w:rPr>
          <w:rFonts w:ascii="Calibri" w:eastAsia="Calibri" w:hAnsi="Calibri" w:cs="Calibri"/>
          <w:i/>
          <w:iCs/>
          <w:sz w:val="22"/>
          <w:szCs w:val="22"/>
          <w:highlight w:val="yellow"/>
        </w:rPr>
      </w:pP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w:t>
      </w:r>
      <w:r>
        <w:rPr>
          <w:rFonts w:ascii="Calibri" w:eastAsia="Calibri" w:hAnsi="Calibri" w:cs="Calibri"/>
          <w:i/>
          <w:iCs/>
          <w:sz w:val="22"/>
          <w:szCs w:val="22"/>
          <w:highlight w:val="yellow"/>
        </w:rPr>
        <w:t>isfacción el servicio y contra la presentación de la correspondiente factura.</w:t>
      </w:r>
    </w:p>
    <w:p w:rsidR="00F47096" w:rsidRDefault="00F47096">
      <w:pPr>
        <w:jc w:val="both"/>
        <w:rPr>
          <w:rFonts w:ascii="Calibri" w:eastAsia="Calibri" w:hAnsi="Calibri" w:cs="Calibri"/>
          <w:i/>
          <w:iCs/>
          <w:sz w:val="22"/>
          <w:szCs w:val="22"/>
          <w:highlight w:val="yellow"/>
        </w:rPr>
      </w:pP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w:t>
      </w:r>
      <w:r>
        <w:rPr>
          <w:rFonts w:ascii="Calibri" w:eastAsia="Calibri" w:hAnsi="Calibri" w:cs="Calibri"/>
          <w:i/>
          <w:iCs/>
          <w:sz w:val="22"/>
          <w:szCs w:val="22"/>
          <w:highlight w:val="yellow"/>
        </w:rPr>
        <w:t>ión el servicio y contra la presentación de la factura, salvo que el desperfecto corresponda a defectos de fábrica del bien.</w:t>
      </w:r>
    </w:p>
    <w:p w:rsidR="00F47096" w:rsidRDefault="00F47096">
      <w:pPr>
        <w:jc w:val="both"/>
        <w:rPr>
          <w:rFonts w:ascii="Calibri" w:eastAsia="Calibri" w:hAnsi="Calibri" w:cs="Calibri"/>
          <w:i/>
          <w:iCs/>
          <w:sz w:val="22"/>
          <w:szCs w:val="22"/>
          <w:highlight w:val="yellow"/>
        </w:rPr>
      </w:pP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rsidR="00F47096" w:rsidRDefault="006C4365">
      <w:pPr>
        <w:pStyle w:val="Ttulo2"/>
        <w:keepNext w:val="0"/>
        <w:keepLines w:val="0"/>
        <w:spacing w:before="360"/>
        <w:jc w:val="both"/>
        <w:rPr>
          <w:rFonts w:ascii="Calibri" w:eastAsia="Calibri" w:hAnsi="Calibri" w:cs="Calibri"/>
          <w:b/>
          <w:bCs/>
          <w:color w:val="000000"/>
          <w:sz w:val="22"/>
          <w:szCs w:val="22"/>
        </w:rPr>
      </w:pPr>
      <w:bookmarkStart w:id="1" w:name="_heading=h.1mwfnqtzk9lj" w:colFirst="0" w:colLast="0"/>
      <w:bookmarkEnd w:id="1"/>
      <w:r>
        <w:rPr>
          <w:rFonts w:ascii="Calibri" w:eastAsia="Calibri" w:hAnsi="Calibri" w:cs="Calibri"/>
          <w:b/>
          <w:bCs/>
          <w:color w:val="000000"/>
          <w:sz w:val="22"/>
          <w:szCs w:val="22"/>
        </w:rPr>
        <w:t>16.1 Vida Útil de los bienes (de ser el caso)</w:t>
      </w:r>
    </w:p>
    <w:p w:rsidR="00F47096" w:rsidRDefault="006C4365">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w:t>
      </w:r>
      <w:r>
        <w:rPr>
          <w:rFonts w:ascii="Calibri" w:eastAsia="Calibri" w:hAnsi="Calibri" w:cs="Calibri"/>
          <w:sz w:val="22"/>
          <w:szCs w:val="22"/>
          <w:highlight w:val="green"/>
        </w:rPr>
        <w:t>e vida útil de los bienes señalados en la sección 9.- ESPECIFICACIONES TÉCNICAS DE LOS BIENES.</w:t>
      </w:r>
    </w:p>
    <w:p w:rsidR="00F47096" w:rsidRDefault="006C4365">
      <w:pPr>
        <w:numPr>
          <w:ilvl w:val="0"/>
          <w:numId w:val="12"/>
        </w:numPr>
        <w:pBdr>
          <w:top w:val="nil"/>
          <w:left w:val="nil"/>
          <w:bottom w:val="nil"/>
          <w:right w:val="nil"/>
          <w:between w:val="nil"/>
        </w:pBdr>
        <w:ind w:left="28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rsidR="00F47096" w:rsidRDefault="006C4365">
      <w:pPr>
        <w:pBdr>
          <w:top w:val="nil"/>
          <w:left w:val="nil"/>
          <w:bottom w:val="nil"/>
          <w:right w:val="nil"/>
          <w:between w:val="nil"/>
        </w:pBdr>
        <w:ind w:left="284"/>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área requirente deberá considerar lo detallado en los Art. 85 al 87 de la Ley Orgánica del Sistema Nacional de Contratación Pública</w:t>
      </w:r>
    </w:p>
    <w:p w:rsidR="00F47096" w:rsidRDefault="00F47096">
      <w:pPr>
        <w:pBdr>
          <w:top w:val="nil"/>
          <w:left w:val="nil"/>
          <w:bottom w:val="nil"/>
          <w:right w:val="nil"/>
          <w:between w:val="nil"/>
        </w:pBdr>
        <w:ind w:left="284"/>
        <w:jc w:val="both"/>
        <w:rPr>
          <w:rFonts w:ascii="Calibri" w:eastAsia="Calibri" w:hAnsi="Calibri" w:cs="Calibri"/>
          <w:color w:val="000000"/>
          <w:sz w:val="22"/>
          <w:szCs w:val="22"/>
          <w:highlight w:val="yellow"/>
        </w:rPr>
      </w:pP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color w:val="000000"/>
          <w:sz w:val="22"/>
          <w:szCs w:val="22"/>
          <w:highlight w:val="yellow"/>
        </w:rPr>
        <w:t xml:space="preserve">RGLOSNCP Art. 349.- </w:t>
      </w:r>
      <w:r>
        <w:rPr>
          <w:rFonts w:ascii="Calibri" w:eastAsia="Calibri" w:hAnsi="Calibri" w:cs="Calibri"/>
          <w:b/>
          <w:bCs/>
          <w:i/>
          <w:iCs/>
          <w:color w:val="000000"/>
          <w:sz w:val="22"/>
          <w:szCs w:val="22"/>
          <w:highlight w:val="yellow"/>
        </w:rPr>
        <w:t>Excepción a la entrega de garantías:</w:t>
      </w:r>
      <w:r>
        <w:rPr>
          <w:rFonts w:ascii="Calibri" w:eastAsia="Calibri" w:hAnsi="Calibri" w:cs="Calibri"/>
          <w:i/>
          <w:iCs/>
          <w:color w:val="000000"/>
          <w:sz w:val="22"/>
          <w:szCs w:val="22"/>
          <w:highlight w:val="yellow"/>
        </w:rPr>
        <w:t xml:space="preserve"> En las contrataciones derivadas del régimen especial previsto en el numeral 6 del artículo 38 de la Ley Orgánica del Sistema Nacional de Contratación Pública, por regla general, no se exigirá garantí</w:t>
      </w:r>
      <w:r>
        <w:rPr>
          <w:rFonts w:ascii="Calibri" w:eastAsia="Calibri" w:hAnsi="Calibri" w:cs="Calibri"/>
          <w:i/>
          <w:iCs/>
          <w:color w:val="000000"/>
          <w:sz w:val="22"/>
          <w:szCs w:val="22"/>
          <w:highlight w:val="yellow"/>
        </w:rPr>
        <w:t>a de fiel cumplimiento o de buen uso de anticipo; excepto en los siguientes casos:</w:t>
      </w:r>
    </w:p>
    <w:p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 i. cuando el contratista sea una empresa pública o empresa cuyo capital suscrito</w:t>
      </w: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pertenezca, por lo menos en el 50% a entidades de Derecho público o sus subsidiarias, y el</w:t>
      </w: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monto del contrato sea igual o superior a los cinco millones de dólares de los Estados</w:t>
      </w: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Unidos de Norteamérica (USD $5.000.000);</w:t>
      </w:r>
    </w:p>
    <w:p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proofErr w:type="spellStart"/>
      <w:r>
        <w:rPr>
          <w:rFonts w:ascii="Calibri" w:eastAsia="Calibri" w:hAnsi="Calibri" w:cs="Calibri"/>
          <w:i/>
          <w:iCs/>
          <w:color w:val="000000"/>
          <w:sz w:val="22"/>
          <w:szCs w:val="22"/>
          <w:highlight w:val="yellow"/>
        </w:rPr>
        <w:t>ii</w:t>
      </w:r>
      <w:proofErr w:type="spellEnd"/>
      <w:r>
        <w:rPr>
          <w:rFonts w:ascii="Calibri" w:eastAsia="Calibri" w:hAnsi="Calibri" w:cs="Calibri"/>
          <w:i/>
          <w:iCs/>
          <w:color w:val="000000"/>
          <w:sz w:val="22"/>
          <w:szCs w:val="22"/>
          <w:highlight w:val="yellow"/>
        </w:rPr>
        <w:t>. cuando el contratista, sin importar su calidad, no haya acreditado experiencia específica</w:t>
      </w: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previa respecto del objeto de la contratación.</w:t>
      </w:r>
    </w:p>
    <w:p w:rsidR="00F47096" w:rsidRDefault="00F47096">
      <w:pPr>
        <w:pBdr>
          <w:top w:val="nil"/>
          <w:left w:val="nil"/>
          <w:bottom w:val="nil"/>
          <w:right w:val="nil"/>
          <w:between w:val="nil"/>
        </w:pBdr>
        <w:ind w:left="284"/>
        <w:jc w:val="both"/>
        <w:rPr>
          <w:rFonts w:ascii="Calibri" w:eastAsia="Calibri" w:hAnsi="Calibri" w:cs="Calibri"/>
          <w:i/>
          <w:iCs/>
          <w:color w:val="000000"/>
          <w:sz w:val="22"/>
          <w:szCs w:val="22"/>
          <w:highlight w:val="yellow"/>
        </w:rPr>
      </w:pP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proofErr w:type="spellStart"/>
      <w:r>
        <w:rPr>
          <w:rFonts w:ascii="Calibri" w:eastAsia="Calibri" w:hAnsi="Calibri" w:cs="Calibri"/>
          <w:i/>
          <w:iCs/>
          <w:color w:val="000000"/>
          <w:sz w:val="22"/>
          <w:szCs w:val="22"/>
          <w:highlight w:val="yellow"/>
        </w:rPr>
        <w:t>iii</w:t>
      </w:r>
      <w:proofErr w:type="spellEnd"/>
      <w:r>
        <w:rPr>
          <w:rFonts w:ascii="Calibri" w:eastAsia="Calibri" w:hAnsi="Calibri" w:cs="Calibri"/>
          <w:i/>
          <w:iCs/>
          <w:color w:val="000000"/>
          <w:sz w:val="22"/>
          <w:szCs w:val="22"/>
          <w:highlight w:val="yellow"/>
        </w:rPr>
        <w:t>. cuando el proveedor sea una empresa pública creada por una universidad o escuela</w:t>
      </w: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politécnica del país, o una empresa pública creada por un gobierno autónomo</w:t>
      </w:r>
    </w:p>
    <w:p w:rsidR="00F47096" w:rsidRDefault="006C4365">
      <w:pPr>
        <w:pBdr>
          <w:top w:val="nil"/>
          <w:left w:val="nil"/>
          <w:bottom w:val="nil"/>
          <w:right w:val="nil"/>
          <w:between w:val="nil"/>
        </w:pBdr>
        <w:ind w:left="284"/>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descentralizado; y la entidad contratante pert</w:t>
      </w:r>
      <w:r>
        <w:rPr>
          <w:rFonts w:ascii="Calibri" w:eastAsia="Calibri" w:hAnsi="Calibri" w:cs="Calibri"/>
          <w:i/>
          <w:iCs/>
          <w:color w:val="000000"/>
          <w:sz w:val="22"/>
          <w:szCs w:val="22"/>
          <w:highlight w:val="yellow"/>
        </w:rPr>
        <w:t>enezca a una Función del Estado o sea una</w:t>
      </w:r>
    </w:p>
    <w:p w:rsidR="00F47096" w:rsidRDefault="006C4365">
      <w:pPr>
        <w:pBdr>
          <w:top w:val="nil"/>
          <w:left w:val="nil"/>
          <w:bottom w:val="nil"/>
          <w:right w:val="nil"/>
          <w:between w:val="nil"/>
        </w:pBdr>
        <w:ind w:left="284"/>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lastRenderedPageBreak/>
        <w:t>institución que se financie con el Presupuesto General del Estado.</w:t>
      </w:r>
    </w:p>
    <w:p w:rsidR="00F47096" w:rsidRDefault="00F47096">
      <w:pPr>
        <w:pBdr>
          <w:top w:val="nil"/>
          <w:left w:val="nil"/>
          <w:bottom w:val="nil"/>
          <w:right w:val="nil"/>
          <w:between w:val="nil"/>
        </w:pBdr>
        <w:ind w:left="284"/>
        <w:jc w:val="both"/>
        <w:rPr>
          <w:rFonts w:ascii="Calibri" w:eastAsia="Calibri" w:hAnsi="Calibri" w:cs="Calibri"/>
          <w:color w:val="000000"/>
          <w:sz w:val="22"/>
          <w:szCs w:val="22"/>
          <w:highlight w:val="yellow"/>
        </w:rPr>
      </w:pPr>
    </w:p>
    <w:p w:rsidR="00F47096" w:rsidRDefault="006C4365">
      <w:pPr>
        <w:pBdr>
          <w:top w:val="nil"/>
          <w:left w:val="nil"/>
          <w:bottom w:val="nil"/>
          <w:right w:val="nil"/>
          <w:between w:val="nil"/>
        </w:pBdr>
        <w:ind w:left="284"/>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requirente deberá indicar el tipo de garantía que aplique para cada proceso.</w:t>
      </w:r>
    </w:p>
    <w:p w:rsidR="00F47096" w:rsidRDefault="00F47096">
      <w:pPr>
        <w:jc w:val="both"/>
        <w:rPr>
          <w:rFonts w:ascii="Calibri" w:eastAsia="Calibri" w:hAnsi="Calibri" w:cs="Calibri"/>
          <w:sz w:val="22"/>
          <w:szCs w:val="22"/>
          <w:highlight w:val="yellow"/>
        </w:rPr>
      </w:pPr>
    </w:p>
    <w:p w:rsidR="00F47096" w:rsidRDefault="006C4365">
      <w:pPr>
        <w:numPr>
          <w:ilvl w:val="1"/>
          <w:numId w:val="25"/>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rsidR="00F47096" w:rsidRDefault="006C4365">
      <w:pPr>
        <w:pBdr>
          <w:top w:val="nil"/>
          <w:left w:val="nil"/>
          <w:bottom w:val="nil"/>
          <w:right w:val="nil"/>
          <w:between w:val="nil"/>
        </w:pBdr>
        <w:ind w:left="435"/>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o No aplica</w:t>
      </w:r>
    </w:p>
    <w:p w:rsidR="00F47096" w:rsidRDefault="006C4365">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u w:val="single"/>
        </w:rPr>
        <w:t>CUANDO APLIQUE DEJAR EL SIGUIENTE TEXTO:</w:t>
      </w:r>
    </w:p>
    <w:p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t>Previo a la suscripción del contrato el contratista deberá rendir una garantía por un monto equivalente al cinco (5%) por ciento del valor del contrato.</w:t>
      </w:r>
    </w:p>
    <w:p w:rsidR="00F47096" w:rsidRDefault="00F47096">
      <w:pPr>
        <w:jc w:val="both"/>
        <w:rPr>
          <w:rFonts w:ascii="Calibri" w:eastAsia="Calibri" w:hAnsi="Calibri" w:cs="Calibri"/>
          <w:sz w:val="22"/>
          <w:szCs w:val="22"/>
          <w:highlight w:val="yellow"/>
        </w:rPr>
      </w:pP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LOSNCP Art. 85.- Garantía de fiel </w:t>
      </w:r>
      <w:proofErr w:type="gramStart"/>
      <w:r>
        <w:rPr>
          <w:rFonts w:ascii="Calibri" w:eastAsia="Calibri" w:hAnsi="Calibri" w:cs="Calibri"/>
          <w:i/>
          <w:iCs/>
          <w:sz w:val="22"/>
          <w:szCs w:val="22"/>
          <w:highlight w:val="yellow"/>
        </w:rPr>
        <w:t>cump</w:t>
      </w:r>
      <w:r>
        <w:rPr>
          <w:rFonts w:ascii="Calibri" w:eastAsia="Calibri" w:hAnsi="Calibri" w:cs="Calibri"/>
          <w:i/>
          <w:iCs/>
          <w:sz w:val="22"/>
          <w:szCs w:val="22"/>
          <w:highlight w:val="yellow"/>
        </w:rPr>
        <w:t>limiento.-</w:t>
      </w:r>
      <w:proofErr w:type="gramEnd"/>
      <w:r>
        <w:rPr>
          <w:rFonts w:ascii="Calibri" w:eastAsia="Calibri" w:hAnsi="Calibri" w:cs="Calibri"/>
          <w:i/>
          <w:iCs/>
          <w:sz w:val="22"/>
          <w:szCs w:val="22"/>
          <w:highlight w:val="yellow"/>
        </w:rPr>
        <w:t xml:space="preserve"> Para seguridad del cumplimiento del contrato y para responder por las obligaciones que contrajeren a favor de terceros, relacionadas con el contrato, el adjudicatario, antes o al momento de la firma del contrato, rendirá garantías por un monto e</w:t>
      </w:r>
      <w:r>
        <w:rPr>
          <w:rFonts w:ascii="Calibri" w:eastAsia="Calibri" w:hAnsi="Calibri" w:cs="Calibri"/>
          <w:i/>
          <w:iCs/>
          <w:sz w:val="22"/>
          <w:szCs w:val="22"/>
          <w:highlight w:val="yellow"/>
        </w:rPr>
        <w:t>quivalente al cinco (5%) por ciento del valor de aquel (…). No se exigirá este tipo de garantía en los contratos de compraventa de bienes inmuebles y de adquisición de bienes muebles que se entreguen al momento de efectuarse el pago.</w:t>
      </w:r>
    </w:p>
    <w:p w:rsidR="00F47096" w:rsidRDefault="006C4365">
      <w:pPr>
        <w:jc w:val="both"/>
        <w:rPr>
          <w:rFonts w:ascii="Calibri" w:eastAsia="Calibri" w:hAnsi="Calibri" w:cs="Calibri"/>
          <w:i/>
          <w:iCs/>
          <w:sz w:val="22"/>
          <w:szCs w:val="22"/>
        </w:rPr>
      </w:pPr>
      <w:r>
        <w:rPr>
          <w:rFonts w:ascii="Calibri" w:eastAsia="Calibri" w:hAnsi="Calibri" w:cs="Calibri"/>
          <w:i/>
          <w:iCs/>
          <w:sz w:val="22"/>
          <w:szCs w:val="22"/>
          <w:highlight w:val="yellow"/>
        </w:rPr>
        <w:t>Tampoco se exigirá esta garantía en los contratos cuya cuantía sea menor a multiplicar el coeficiente 0,000002 por el Presupuesto Inicial del Estado del correspondiente ejercicio económico.</w:t>
      </w:r>
    </w:p>
    <w:p w:rsidR="00F47096" w:rsidRDefault="00F47096">
      <w:pPr>
        <w:spacing w:after="160" w:line="259" w:lineRule="auto"/>
        <w:jc w:val="both"/>
        <w:rPr>
          <w:rFonts w:ascii="Calibri" w:eastAsia="Calibri" w:hAnsi="Calibri" w:cs="Calibri"/>
          <w:sz w:val="22"/>
          <w:szCs w:val="22"/>
        </w:rPr>
      </w:pPr>
    </w:p>
    <w:p w:rsidR="00F47096" w:rsidRDefault="006C4365">
      <w:pPr>
        <w:numPr>
          <w:ilvl w:val="1"/>
          <w:numId w:val="25"/>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 por anticipo </w:t>
      </w:r>
    </w:p>
    <w:p w:rsidR="00F47096" w:rsidRDefault="006C4365">
      <w:pPr>
        <w:pBdr>
          <w:top w:val="nil"/>
          <w:left w:val="nil"/>
          <w:bottom w:val="nil"/>
          <w:right w:val="nil"/>
          <w:between w:val="nil"/>
        </w:pBdr>
        <w:jc w:val="both"/>
        <w:rPr>
          <w:rFonts w:ascii="Calibri" w:eastAsia="Calibri" w:hAnsi="Calibri" w:cs="Calibri"/>
          <w:color w:val="000000"/>
          <w:sz w:val="22"/>
          <w:szCs w:val="22"/>
        </w:rPr>
      </w:pPr>
      <w:bookmarkStart w:id="2" w:name="_heading=h.dn0gdlwwx0kf" w:colFirst="0" w:colLast="0"/>
      <w:bookmarkEnd w:id="2"/>
      <w:r>
        <w:rPr>
          <w:rFonts w:ascii="Calibri" w:eastAsia="Calibri" w:hAnsi="Calibri" w:cs="Calibri"/>
          <w:color w:val="000000"/>
          <w:sz w:val="22"/>
          <w:szCs w:val="22"/>
          <w:highlight w:val="green"/>
        </w:rPr>
        <w:t>Indicar si aplica o no aplica</w:t>
      </w:r>
    </w:p>
    <w:p w:rsidR="00F47096" w:rsidRDefault="00F47096">
      <w:pPr>
        <w:spacing w:line="256" w:lineRule="auto"/>
        <w:rPr>
          <w:rFonts w:ascii="Calibri" w:eastAsia="Calibri" w:hAnsi="Calibri" w:cs="Calibri"/>
          <w:sz w:val="22"/>
          <w:szCs w:val="22"/>
          <w:u w:val="single"/>
        </w:rPr>
      </w:pPr>
    </w:p>
    <w:p w:rsidR="00F47096" w:rsidRDefault="006C4365">
      <w:pPr>
        <w:spacing w:line="256" w:lineRule="auto"/>
        <w:rPr>
          <w:rFonts w:ascii="Calibri" w:eastAsia="Calibri" w:hAnsi="Calibri" w:cs="Calibri"/>
          <w:sz w:val="22"/>
          <w:szCs w:val="22"/>
          <w:highlight w:val="yellow"/>
          <w:u w:val="single"/>
        </w:rPr>
      </w:pPr>
      <w:r>
        <w:rPr>
          <w:rFonts w:ascii="Calibri" w:eastAsia="Calibri" w:hAnsi="Calibri" w:cs="Calibri"/>
          <w:sz w:val="22"/>
          <w:szCs w:val="22"/>
          <w:highlight w:val="yellow"/>
          <w:u w:val="single"/>
        </w:rPr>
        <w:t>CUANDO APLIQUE DEJAR EL SIGUIENTE TEXTO:</w:t>
      </w:r>
    </w:p>
    <w:p w:rsidR="00F47096" w:rsidRDefault="00F47096">
      <w:pPr>
        <w:spacing w:line="256" w:lineRule="auto"/>
        <w:rPr>
          <w:sz w:val="22"/>
          <w:szCs w:val="22"/>
          <w:highlight w:val="green"/>
        </w:rPr>
      </w:pPr>
    </w:p>
    <w:p w:rsidR="00F47096" w:rsidRDefault="006C4365">
      <w:pPr>
        <w:spacing w:line="256" w:lineRule="auto"/>
        <w:jc w:val="both"/>
        <w:rPr>
          <w:rFonts w:ascii="Calibri" w:eastAsia="Calibri" w:hAnsi="Calibri" w:cs="Calibri"/>
          <w:sz w:val="22"/>
          <w:szCs w:val="22"/>
          <w:u w:val="single"/>
        </w:rPr>
      </w:pPr>
      <w:r>
        <w:rPr>
          <w:rFonts w:ascii="Calibri" w:eastAsia="Calibri" w:hAnsi="Calibri" w:cs="Calibri"/>
          <w:sz w:val="22"/>
          <w:szCs w:val="22"/>
          <w:highlight w:val="green"/>
        </w:rPr>
        <w:t>Previo a la suscripción del contrato el contratista deberá rendir una garantía por igual valor del anticipo</w:t>
      </w:r>
      <w:r>
        <w:rPr>
          <w:rFonts w:ascii="Calibri" w:eastAsia="Calibri" w:hAnsi="Calibri" w:cs="Calibri"/>
          <w:sz w:val="22"/>
          <w:szCs w:val="22"/>
        </w:rPr>
        <w:t>.</w:t>
      </w:r>
    </w:p>
    <w:p w:rsidR="00F47096" w:rsidRDefault="00F47096">
      <w:pPr>
        <w:pBdr>
          <w:top w:val="nil"/>
          <w:left w:val="nil"/>
          <w:bottom w:val="nil"/>
          <w:right w:val="nil"/>
          <w:between w:val="nil"/>
        </w:pBdr>
        <w:spacing w:line="256" w:lineRule="auto"/>
        <w:ind w:left="435"/>
        <w:rPr>
          <w:rFonts w:ascii="Calibri" w:eastAsia="Calibri" w:hAnsi="Calibri" w:cs="Calibri"/>
          <w:color w:val="000000"/>
          <w:sz w:val="22"/>
          <w:szCs w:val="22"/>
        </w:rPr>
      </w:pPr>
    </w:p>
    <w:p w:rsidR="00F47096" w:rsidRDefault="006C4365">
      <w:pPr>
        <w:jc w:val="both"/>
        <w:rPr>
          <w:rFonts w:ascii="Calibri" w:eastAsia="Calibri" w:hAnsi="Calibri" w:cs="Calibri"/>
          <w:i/>
          <w:iCs/>
          <w:sz w:val="22"/>
          <w:szCs w:val="22"/>
        </w:rPr>
      </w:pPr>
      <w:r>
        <w:rPr>
          <w:rFonts w:ascii="Calibri" w:eastAsia="Calibri" w:hAnsi="Calibri" w:cs="Calibri"/>
          <w:i/>
          <w:iCs/>
          <w:sz w:val="22"/>
          <w:szCs w:val="22"/>
          <w:highlight w:val="yellow"/>
        </w:rPr>
        <w:t xml:space="preserve">LOSNCP Art. 86.- Garantía por </w:t>
      </w:r>
      <w:proofErr w:type="gramStart"/>
      <w:r>
        <w:rPr>
          <w:rFonts w:ascii="Calibri" w:eastAsia="Calibri" w:hAnsi="Calibri" w:cs="Calibri"/>
          <w:i/>
          <w:iCs/>
          <w:sz w:val="22"/>
          <w:szCs w:val="22"/>
          <w:highlight w:val="yellow"/>
        </w:rPr>
        <w:t>anticipo.-</w:t>
      </w:r>
      <w:proofErr w:type="gramEnd"/>
      <w:r>
        <w:rPr>
          <w:rFonts w:ascii="Calibri" w:eastAsia="Calibri" w:hAnsi="Calibri" w:cs="Calibri"/>
          <w:i/>
          <w:iCs/>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w:t>
      </w:r>
      <w:r>
        <w:rPr>
          <w:rFonts w:ascii="Calibri" w:eastAsia="Calibri" w:hAnsi="Calibri" w:cs="Calibri"/>
          <w:i/>
          <w:iCs/>
          <w:sz w:val="22"/>
          <w:szCs w:val="22"/>
          <w:highlight w:val="yellow"/>
        </w:rPr>
        <w:t>or del anticipo, que se reducirán en la proporción que determine el Reglamento (…).</w:t>
      </w:r>
    </w:p>
    <w:p w:rsidR="00F47096" w:rsidRDefault="00F47096">
      <w:pPr>
        <w:jc w:val="both"/>
        <w:rPr>
          <w:rFonts w:ascii="Calibri" w:eastAsia="Calibri" w:hAnsi="Calibri" w:cs="Calibri"/>
          <w:sz w:val="22"/>
          <w:szCs w:val="22"/>
          <w:highlight w:val="yellow"/>
        </w:rPr>
      </w:pPr>
    </w:p>
    <w:p w:rsidR="00F47096" w:rsidRDefault="006C4365">
      <w:pPr>
        <w:numPr>
          <w:ilvl w:val="1"/>
          <w:numId w:val="25"/>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técnica</w:t>
      </w:r>
    </w:p>
    <w:p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rsidR="00F47096" w:rsidRDefault="006C4365">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o No aplica</w:t>
      </w:r>
    </w:p>
    <w:p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rsidR="00F47096" w:rsidRDefault="006C4365">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rPr>
        <w:t>C</w:t>
      </w:r>
      <w:r>
        <w:rPr>
          <w:rFonts w:ascii="Calibri" w:eastAsia="Calibri" w:hAnsi="Calibri" w:cs="Calibri"/>
          <w:sz w:val="22"/>
          <w:szCs w:val="22"/>
          <w:highlight w:val="yellow"/>
          <w:u w:val="single"/>
        </w:rPr>
        <w:t>UANDO APLIQUE DEJAR EL SIGUIENTE TEXTO:</w:t>
      </w:r>
    </w:p>
    <w:p w:rsidR="00F47096" w:rsidRDefault="006C4365">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highlight w:val="green"/>
        </w:rPr>
        <w:t xml:space="preserve"> días/meses/años</w:t>
      </w:r>
      <w:r>
        <w:rPr>
          <w:rFonts w:ascii="Calibri" w:eastAsia="Calibri" w:hAnsi="Calibri" w:cs="Calibri"/>
          <w:sz w:val="22"/>
          <w:szCs w:val="22"/>
        </w:rPr>
        <w:t>, contados a partir de la fecha de celebración de</w:t>
      </w:r>
      <w:r>
        <w:rPr>
          <w:rFonts w:ascii="Calibri" w:eastAsia="Calibri" w:hAnsi="Calibri" w:cs="Calibri"/>
          <w:sz w:val="22"/>
          <w:szCs w:val="22"/>
        </w:rPr>
        <w:t>l Acta de Entrega-Recepción definitiva de los bienes entregados a la ESPOL.</w:t>
      </w:r>
    </w:p>
    <w:p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 virtud de que la garantía técnica superará el tiempo de vigencia del contrato, el administrador del contrato será el responsable de vigilar el cumplimiento de dicha garantía.</w:t>
      </w:r>
    </w:p>
    <w:p w:rsidR="00F47096" w:rsidRDefault="00F47096">
      <w:pPr>
        <w:jc w:val="both"/>
        <w:rPr>
          <w:rFonts w:ascii="Calibri" w:eastAsia="Calibri" w:hAnsi="Calibri" w:cs="Calibri"/>
          <w:sz w:val="20"/>
          <w:szCs w:val="20"/>
          <w:highlight w:val="green"/>
        </w:rPr>
      </w:pPr>
    </w:p>
    <w:p w:rsidR="00F47096" w:rsidRDefault="006C4365">
      <w:pPr>
        <w:jc w:val="both"/>
        <w:rPr>
          <w:rFonts w:ascii="Calibri" w:eastAsia="Calibri" w:hAnsi="Calibri" w:cs="Calibri"/>
          <w:sz w:val="22"/>
          <w:szCs w:val="22"/>
        </w:rPr>
      </w:pPr>
      <w:r>
        <w:rPr>
          <w:rFonts w:ascii="Calibri" w:eastAsia="Calibri" w:hAnsi="Calibri" w:cs="Calibri"/>
          <w:sz w:val="22"/>
          <w:szCs w:val="22"/>
          <w:highlight w:val="green"/>
        </w:rPr>
        <w:lastRenderedPageBreak/>
        <w:t>E</w:t>
      </w:r>
      <w:r>
        <w:rPr>
          <w:rFonts w:ascii="Calibri" w:eastAsia="Calibri" w:hAnsi="Calibri" w:cs="Calibri"/>
          <w:sz w:val="22"/>
          <w:szCs w:val="22"/>
          <w:highlight w:val="green"/>
        </w:rPr>
        <w:t>n aplicación de vigencia tecnológica, se deberá solicitar la garantía técnica de acuerdo a la vida útil.</w:t>
      </w:r>
    </w:p>
    <w:p w:rsidR="00F47096" w:rsidRDefault="00F47096">
      <w:pPr>
        <w:pBdr>
          <w:top w:val="nil"/>
          <w:left w:val="nil"/>
          <w:bottom w:val="nil"/>
          <w:right w:val="nil"/>
          <w:between w:val="nil"/>
        </w:pBdr>
        <w:ind w:left="435"/>
        <w:jc w:val="both"/>
        <w:rPr>
          <w:rFonts w:ascii="Calibri" w:eastAsia="Calibri" w:hAnsi="Calibri" w:cs="Calibri"/>
          <w:b/>
          <w:bCs/>
          <w:color w:val="000000"/>
          <w:sz w:val="22"/>
          <w:szCs w:val="22"/>
        </w:rPr>
      </w:pPr>
    </w:p>
    <w:p w:rsidR="00F47096" w:rsidRDefault="00F47096">
      <w:pPr>
        <w:pBdr>
          <w:top w:val="nil"/>
          <w:left w:val="nil"/>
          <w:bottom w:val="nil"/>
          <w:right w:val="nil"/>
          <w:between w:val="nil"/>
        </w:pBdr>
        <w:jc w:val="both"/>
        <w:rPr>
          <w:rFonts w:ascii="Calibri" w:eastAsia="Calibri" w:hAnsi="Calibri" w:cs="Calibri"/>
          <w:color w:val="000000"/>
          <w:sz w:val="22"/>
          <w:szCs w:val="22"/>
          <w:highlight w:val="yellow"/>
        </w:rPr>
      </w:pPr>
    </w:p>
    <w:p w:rsidR="00F47096" w:rsidRDefault="006C4365">
      <w:pPr>
        <w:pBdr>
          <w:top w:val="nil"/>
          <w:left w:val="nil"/>
          <w:bottom w:val="nil"/>
          <w:right w:val="nil"/>
          <w:between w:val="nil"/>
        </w:pBdr>
        <w:jc w:val="both"/>
        <w:rPr>
          <w:rFonts w:ascii="Calibri" w:eastAsia="Calibri" w:hAnsi="Calibri" w:cs="Calibri"/>
          <w:i/>
          <w:iCs/>
          <w:color w:val="000000"/>
          <w:sz w:val="22"/>
          <w:szCs w:val="22"/>
          <w:highlight w:val="yellow"/>
        </w:rPr>
      </w:pPr>
      <w:bookmarkStart w:id="3" w:name="_heading=h.9vb1of356ohp" w:colFirst="0" w:colLast="0"/>
      <w:bookmarkEnd w:id="3"/>
      <w:r>
        <w:rPr>
          <w:rFonts w:ascii="Calibri" w:eastAsia="Calibri" w:hAnsi="Calibri" w:cs="Calibri"/>
          <w:color w:val="000000"/>
          <w:sz w:val="22"/>
          <w:szCs w:val="22"/>
          <w:highlight w:val="yellow"/>
        </w:rPr>
        <w:t>LOSNCP Art. 87.-</w:t>
      </w:r>
      <w:r>
        <w:rPr>
          <w:rFonts w:ascii="Calibri" w:eastAsia="Calibri" w:hAnsi="Calibri" w:cs="Calibri"/>
          <w:color w:val="000000"/>
          <w:sz w:val="22"/>
          <w:szCs w:val="22"/>
        </w:rPr>
        <w:t xml:space="preserve"> </w:t>
      </w:r>
      <w:r>
        <w:rPr>
          <w:rFonts w:ascii="Calibri" w:eastAsia="Calibri" w:hAnsi="Calibri" w:cs="Calibri"/>
          <w:i/>
          <w:iCs/>
          <w:color w:val="000000"/>
          <w:sz w:val="22"/>
          <w:szCs w:val="22"/>
          <w:highlight w:val="yellow"/>
        </w:rPr>
        <w:t>Garantía técnica.- En los contratos de adquisición, provisión o instalación de equipos, maquinaria o vehículos, o de obras que contemplen aquella provisión o instalación, o en los contratos que la entidad contratante, de manera motivada, considere pertinen</w:t>
      </w:r>
      <w:r>
        <w:rPr>
          <w:rFonts w:ascii="Calibri" w:eastAsia="Calibri" w:hAnsi="Calibri" w:cs="Calibri"/>
          <w:i/>
          <w:iCs/>
          <w:color w:val="000000"/>
          <w:sz w:val="22"/>
          <w:szCs w:val="22"/>
          <w:highlight w:val="yellow"/>
        </w:rPr>
        <w:t>te para precautelar el interés institucional y asegurar la calidad y buen funcionamiento de los mismos, exigirá al momento de la recepción una garantía del fabricante, representante, distribuidor o vendedor autorizado, la que se mantendrá vigente de acuerd</w:t>
      </w:r>
      <w:r>
        <w:rPr>
          <w:rFonts w:ascii="Calibri" w:eastAsia="Calibri" w:hAnsi="Calibri" w:cs="Calibri"/>
          <w:i/>
          <w:iCs/>
          <w:color w:val="000000"/>
          <w:sz w:val="22"/>
          <w:szCs w:val="22"/>
          <w:highlight w:val="yellow"/>
        </w:rPr>
        <w:t>o con las estipulaciones establecidas en el contrato.</w:t>
      </w:r>
    </w:p>
    <w:p w:rsidR="00F47096" w:rsidRDefault="00F47096">
      <w:pPr>
        <w:jc w:val="both"/>
        <w:rPr>
          <w:rFonts w:ascii="Calibri" w:eastAsia="Calibri" w:hAnsi="Calibri" w:cs="Calibri"/>
          <w:i/>
          <w:iCs/>
          <w:sz w:val="22"/>
          <w:szCs w:val="22"/>
        </w:rPr>
      </w:pP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Estas garantías son independientes y subsistirán luego de cumplida la obligación principal.</w:t>
      </w:r>
    </w:p>
    <w:p w:rsidR="00F47096" w:rsidRDefault="00F47096">
      <w:pPr>
        <w:jc w:val="both"/>
        <w:rPr>
          <w:rFonts w:ascii="Calibri" w:eastAsia="Calibri" w:hAnsi="Calibri" w:cs="Calibri"/>
          <w:i/>
          <w:iCs/>
          <w:sz w:val="22"/>
          <w:szCs w:val="22"/>
          <w:highlight w:val="yellow"/>
        </w:rPr>
      </w:pP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De no presentarse esta garantía, el contratista entregará una de las previstas en esta Ley, por igual valor del bien a suministrarse, de conformidad con lo establecido en los pliegos y en el contrato.</w:t>
      </w:r>
    </w:p>
    <w:p w:rsidR="00F47096" w:rsidRDefault="00F47096">
      <w:pPr>
        <w:jc w:val="both"/>
        <w:rPr>
          <w:rFonts w:ascii="Calibri" w:eastAsia="Calibri" w:hAnsi="Calibri" w:cs="Calibri"/>
          <w:i/>
          <w:iCs/>
          <w:sz w:val="22"/>
          <w:szCs w:val="22"/>
          <w:highlight w:val="yellow"/>
        </w:rPr>
      </w:pPr>
    </w:p>
    <w:p w:rsidR="00F47096" w:rsidRDefault="006C43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En todos los casos, </w:t>
      </w:r>
      <w:r>
        <w:rPr>
          <w:rFonts w:ascii="Calibri" w:eastAsia="Calibri" w:hAnsi="Calibri" w:cs="Calibri"/>
          <w:i/>
          <w:iCs/>
          <w:sz w:val="22"/>
          <w:szCs w:val="22"/>
          <w:highlight w:val="yellow"/>
          <w:u w:val="single"/>
        </w:rPr>
        <w:t>las garantías entrarán en vigencia</w:t>
      </w:r>
      <w:r>
        <w:rPr>
          <w:rFonts w:ascii="Calibri" w:eastAsia="Calibri" w:hAnsi="Calibri" w:cs="Calibri"/>
          <w:i/>
          <w:iCs/>
          <w:sz w:val="22"/>
          <w:szCs w:val="22"/>
          <w:highlight w:val="yellow"/>
          <w:u w:val="single"/>
        </w:rPr>
        <w:t xml:space="preserve"> a partir de la entrega recepción del bien</w:t>
      </w:r>
      <w:r>
        <w:rPr>
          <w:rFonts w:ascii="Calibri" w:eastAsia="Calibri" w:hAnsi="Calibri" w:cs="Calibri"/>
          <w:i/>
          <w:iCs/>
          <w:sz w:val="22"/>
          <w:szCs w:val="22"/>
          <w:highlight w:val="yellow"/>
        </w:rPr>
        <w:t>. El Reglamento podrá determinar mecanismos de respaldo de estas garantías, tales como: terceros especializados en la prestación de servicios de garantías, pólizas, cláusulas de incumplimiento, entre otros (…)”</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b/>
          <w:bCs/>
          <w:sz w:val="22"/>
          <w:szCs w:val="22"/>
        </w:rPr>
      </w:pPr>
      <w:r>
        <w:rPr>
          <w:rFonts w:ascii="Calibri" w:eastAsia="Calibri" w:hAnsi="Calibri" w:cs="Calibri"/>
          <w:b/>
          <w:bCs/>
          <w:sz w:val="22"/>
          <w:szCs w:val="22"/>
        </w:rPr>
        <w:t>17</w:t>
      </w:r>
      <w:r>
        <w:rPr>
          <w:rFonts w:ascii="Calibri" w:eastAsia="Calibri" w:hAnsi="Calibri" w:cs="Calibri"/>
          <w:b/>
          <w:bCs/>
          <w:sz w:val="22"/>
          <w:szCs w:val="22"/>
        </w:rPr>
        <w:t>.4 Garantía técnica por vigencia tecnológica. (dejar solo si aplica)</w:t>
      </w:r>
    </w:p>
    <w:p w:rsidR="00F47096" w:rsidRDefault="00F47096">
      <w:pPr>
        <w:jc w:val="both"/>
        <w:rPr>
          <w:rFonts w:ascii="Calibri" w:eastAsia="Calibri" w:hAnsi="Calibri" w:cs="Calibri"/>
          <w:sz w:val="22"/>
          <w:szCs w:val="22"/>
          <w:highlight w:val="green"/>
        </w:rPr>
      </w:pPr>
    </w:p>
    <w:p w:rsidR="00F47096" w:rsidRDefault="006C4365">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F47096" w:rsidRDefault="006C4365">
      <w:pPr>
        <w:spacing w:before="240" w:after="240"/>
        <w:jc w:val="both"/>
        <w:rPr>
          <w:rFonts w:ascii="Calibri" w:eastAsia="Calibri" w:hAnsi="Calibri" w:cs="Calibri"/>
          <w:sz w:val="22"/>
          <w:szCs w:val="22"/>
        </w:rPr>
      </w:pPr>
      <w:r>
        <w:rPr>
          <w:rFonts w:ascii="Calibri" w:eastAsia="Calibri" w:hAnsi="Calibri" w:cs="Calibri"/>
          <w:sz w:val="22"/>
          <w:szCs w:val="22"/>
        </w:rPr>
        <w:t>Previo a la suscripción del contrato, el adjudicatario deberá presentar la Garan</w:t>
      </w:r>
      <w:r>
        <w:rPr>
          <w:rFonts w:ascii="Calibri" w:eastAsia="Calibri" w:hAnsi="Calibri" w:cs="Calibri"/>
          <w:sz w:val="22"/>
          <w:szCs w:val="22"/>
        </w:rPr>
        <w:t xml:space="preserve">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w:t>
      </w:r>
      <w:r>
        <w:rPr>
          <w:rFonts w:ascii="Calibri" w:eastAsia="Calibri" w:hAnsi="Calibri" w:cs="Calibri"/>
          <w:sz w:val="22"/>
          <w:szCs w:val="22"/>
        </w:rPr>
        <w:t>tregados a la ESPOL.</w:t>
      </w:r>
    </w:p>
    <w:p w:rsidR="00F47096" w:rsidRDefault="006C4365">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rsidR="00F47096" w:rsidRDefault="00F47096">
      <w:pPr>
        <w:rPr>
          <w:rFonts w:ascii="Calibri" w:eastAsia="Calibri" w:hAnsi="Calibri" w:cs="Calibri"/>
          <w:sz w:val="22"/>
          <w:szCs w:val="22"/>
        </w:rPr>
      </w:pPr>
    </w:p>
    <w:p w:rsidR="00F47096" w:rsidRDefault="006C4365">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17.4.1 Metodología para pagos derivados de los mantenimi</w:t>
      </w:r>
      <w:r>
        <w:rPr>
          <w:rFonts w:ascii="Calibri" w:eastAsia="Calibri" w:hAnsi="Calibri" w:cs="Calibri"/>
          <w:b/>
          <w:bCs/>
          <w:sz w:val="22"/>
          <w:szCs w:val="22"/>
          <w:highlight w:val="white"/>
        </w:rPr>
        <w:t>entos de la garantía técnica de vigencia tecnológica</w:t>
      </w:r>
    </w:p>
    <w:p w:rsidR="00F47096" w:rsidRDefault="006C4365">
      <w:pPr>
        <w:numPr>
          <w:ilvl w:val="0"/>
          <w:numId w:val="1"/>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w:t>
      </w:r>
      <w:r>
        <w:rPr>
          <w:rFonts w:ascii="Calibri" w:eastAsia="Calibri" w:hAnsi="Calibri" w:cs="Calibri"/>
          <w:sz w:val="22"/>
          <w:szCs w:val="22"/>
          <w:highlight w:val="white"/>
        </w:rPr>
        <w:t>ntrato, una vez que se haya emitido la certificación presupuestaria, coordinará la ejecución de los mantenimientos.</w:t>
      </w:r>
    </w:p>
    <w:p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rsidR="00F47096" w:rsidRDefault="006C4365">
      <w:pPr>
        <w:numPr>
          <w:ilvl w:val="0"/>
          <w:numId w:val="1"/>
        </w:numPr>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Una vez realizado el mantenimiento, el Administrador de contrato, solicitará el pago a la Gerencia Financiera.</w:t>
      </w:r>
    </w:p>
    <w:p w:rsidR="00F47096" w:rsidRDefault="006C4365">
      <w:pPr>
        <w:numPr>
          <w:ilvl w:val="0"/>
          <w:numId w:val="1"/>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rsidR="00F47096" w:rsidRDefault="00F47096">
      <w:pPr>
        <w:jc w:val="both"/>
        <w:rPr>
          <w:rFonts w:ascii="Calibri" w:eastAsia="Calibri" w:hAnsi="Calibri" w:cs="Calibri"/>
          <w:i/>
          <w:iCs/>
          <w:sz w:val="22"/>
          <w:szCs w:val="22"/>
          <w:highlight w:val="yellow"/>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VIGENCIA DE LA </w:t>
      </w:r>
      <w:r>
        <w:rPr>
          <w:rFonts w:ascii="Calibri" w:eastAsia="Calibri" w:hAnsi="Calibri" w:cs="Calibri"/>
          <w:b/>
          <w:bCs/>
          <w:color w:val="000000"/>
          <w:sz w:val="22"/>
          <w:szCs w:val="22"/>
        </w:rPr>
        <w:t>OFERTA</w:t>
      </w:r>
    </w:p>
    <w:p w:rsidR="00F47096" w:rsidRDefault="00F47096">
      <w:pPr>
        <w:jc w:val="both"/>
        <w:rPr>
          <w:rFonts w:ascii="Calibri" w:eastAsia="Calibri" w:hAnsi="Calibri" w:cs="Calibri"/>
          <w:sz w:val="22"/>
          <w:szCs w:val="22"/>
        </w:rPr>
      </w:pPr>
    </w:p>
    <w:p w:rsidR="00F47096" w:rsidRDefault="006C4365">
      <w:pPr>
        <w:ind w:left="720" w:hanging="10"/>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w:t>
      </w:r>
      <w:r>
        <w:t>de la L</w:t>
      </w:r>
      <w:r>
        <w:rPr>
          <w:rFonts w:ascii="Calibri" w:eastAsia="Calibri" w:hAnsi="Calibri" w:cs="Calibri"/>
          <w:sz w:val="22"/>
          <w:szCs w:val="22"/>
        </w:rPr>
        <w:t xml:space="preserve">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rsidR="00F47096" w:rsidRDefault="00F47096">
      <w:pPr>
        <w:jc w:val="both"/>
        <w:rPr>
          <w:rFonts w:ascii="Calibri" w:eastAsia="Calibri" w:hAnsi="Calibri" w:cs="Calibri"/>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6C4365">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rPr>
        <w:t>No Aplica</w:t>
      </w: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rsidR="00F47096" w:rsidRDefault="00F47096">
      <w:pPr>
        <w:pBdr>
          <w:top w:val="nil"/>
          <w:left w:val="nil"/>
          <w:bottom w:val="nil"/>
          <w:right w:val="nil"/>
          <w:between w:val="nil"/>
        </w:pBdr>
        <w:ind w:left="770"/>
        <w:jc w:val="both"/>
        <w:rPr>
          <w:rFonts w:ascii="Calibri" w:eastAsia="Calibri" w:hAnsi="Calibri" w:cs="Calibri"/>
          <w:color w:val="000000"/>
          <w:sz w:val="22"/>
          <w:szCs w:val="22"/>
        </w:rPr>
      </w:pPr>
    </w:p>
    <w:p w:rsidR="00F47096" w:rsidRDefault="006C4365">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rsidR="00F47096" w:rsidRDefault="00F47096">
      <w:pPr>
        <w:jc w:val="both"/>
        <w:rPr>
          <w:rFonts w:ascii="Calibri" w:eastAsia="Calibri" w:hAnsi="Calibri" w:cs="Calibri"/>
          <w:b/>
          <w:bCs/>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ESTRAGIA DE LA ADQUISICIÓN</w:t>
      </w:r>
    </w:p>
    <w:p w:rsidR="00F47096" w:rsidRDefault="006C4365">
      <w:pPr>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 xml:space="preserve">Art. 74.- Análisis de mejor valor por </w:t>
      </w:r>
      <w:proofErr w:type="gramStart"/>
      <w:r>
        <w:rPr>
          <w:rFonts w:ascii="Calibri" w:eastAsia="Calibri" w:hAnsi="Calibri" w:cs="Calibri"/>
          <w:b/>
          <w:bCs/>
          <w:color w:val="000000"/>
          <w:sz w:val="22"/>
          <w:szCs w:val="22"/>
          <w:highlight w:val="yellow"/>
        </w:rPr>
        <w:t>dinero.-</w:t>
      </w:r>
      <w:proofErr w:type="gramEnd"/>
      <w:r>
        <w:rPr>
          <w:rFonts w:ascii="Calibri" w:eastAsia="Calibri" w:hAnsi="Calibri" w:cs="Calibri"/>
          <w:b/>
          <w:bCs/>
          <w:color w:val="000000"/>
          <w:sz w:val="22"/>
          <w:szCs w:val="22"/>
          <w:highlight w:val="yellow"/>
        </w:rPr>
        <w:t xml:space="preserve"> </w:t>
      </w:r>
      <w:r>
        <w:rPr>
          <w:rFonts w:ascii="Calibri" w:eastAsia="Calibri" w:hAnsi="Calibri" w:cs="Calibri"/>
          <w:color w:val="000000"/>
          <w:sz w:val="22"/>
          <w:szCs w:val="22"/>
          <w:highlight w:val="yellow"/>
        </w:rPr>
        <w:t>El principio de mejor valor por dinero se aplicará de forma trasversal en todos los procedimientos de contratación pública, orientado a la planificación, selección del procedimiento, evaluación de ofertas y ejecución contractual.</w:t>
      </w:r>
    </w:p>
    <w:p w:rsidR="00F47096" w:rsidRDefault="00F47096">
      <w:pPr>
        <w:jc w:val="both"/>
        <w:rPr>
          <w:rFonts w:ascii="Calibri" w:eastAsia="Calibri" w:hAnsi="Calibri" w:cs="Calibri"/>
          <w:color w:val="000000"/>
          <w:sz w:val="22"/>
          <w:szCs w:val="22"/>
          <w:highlight w:val="yellow"/>
        </w:rPr>
      </w:pPr>
    </w:p>
    <w:p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definir la estrategi</w:t>
      </w:r>
      <w:r>
        <w:rPr>
          <w:rFonts w:ascii="Calibri" w:eastAsia="Calibri" w:hAnsi="Calibri" w:cs="Calibri"/>
          <w:color w:val="000000"/>
          <w:sz w:val="22"/>
          <w:szCs w:val="22"/>
          <w:highlight w:val="yellow"/>
        </w:rPr>
        <w:t>a de adquisición, la entidad contratante deberá realizar un análisis que identifique la alternativa que permita maximizar los resultados del gasto público, considerando no solo el precio, sino también otros atributos relevantes como la calidad, sostenibili</w:t>
      </w:r>
      <w:r>
        <w:rPr>
          <w:rFonts w:ascii="Calibri" w:eastAsia="Calibri" w:hAnsi="Calibri" w:cs="Calibri"/>
          <w:color w:val="000000"/>
          <w:sz w:val="22"/>
          <w:szCs w:val="22"/>
          <w:highlight w:val="yellow"/>
        </w:rPr>
        <w:t>dad, innovación, costos del ciclo de vida, desempeño y funcionalidad.</w:t>
      </w:r>
    </w:p>
    <w:p w:rsidR="00F47096" w:rsidRDefault="00F47096">
      <w:pPr>
        <w:jc w:val="both"/>
        <w:rPr>
          <w:rFonts w:ascii="Calibri" w:eastAsia="Calibri" w:hAnsi="Calibri" w:cs="Calibri"/>
          <w:color w:val="000000"/>
          <w:sz w:val="22"/>
          <w:szCs w:val="22"/>
          <w:highlight w:val="yellow"/>
        </w:rPr>
      </w:pPr>
    </w:p>
    <w:p w:rsidR="00F47096" w:rsidRDefault="006C4365">
      <w:pPr>
        <w:jc w:val="both"/>
        <w:rPr>
          <w:rFonts w:ascii="Calibri" w:eastAsia="Calibri" w:hAnsi="Calibri" w:cs="Calibri"/>
          <w:b/>
          <w:bCs/>
          <w:color w:val="000000"/>
          <w:sz w:val="22"/>
          <w:szCs w:val="22"/>
          <w:highlight w:val="yellow"/>
          <w:u w:val="single"/>
        </w:rPr>
      </w:pPr>
      <w:r>
        <w:rPr>
          <w:rFonts w:ascii="Calibri" w:eastAsia="Calibri" w:hAnsi="Calibri" w:cs="Calibri"/>
          <w:b/>
          <w:bCs/>
          <w:color w:val="000000"/>
          <w:sz w:val="22"/>
          <w:szCs w:val="22"/>
          <w:highlight w:val="yellow"/>
          <w:u w:val="single"/>
        </w:rPr>
        <w:t>En los términos de referencia y/o especificaciones técnicas, según corresponda, se deberá incluir el análisis para definir la estrategia de adquisición que incluya cómo evaluar la opción que permita obtener mejor valor por dinero.</w:t>
      </w:r>
    </w:p>
    <w:p w:rsidR="00F47096" w:rsidRDefault="00F47096">
      <w:pPr>
        <w:jc w:val="both"/>
        <w:rPr>
          <w:rFonts w:ascii="Calibri" w:eastAsia="Calibri" w:hAnsi="Calibri" w:cs="Calibri"/>
          <w:color w:val="000000"/>
          <w:sz w:val="22"/>
          <w:szCs w:val="22"/>
          <w:highlight w:val="yellow"/>
        </w:rPr>
      </w:pPr>
    </w:p>
    <w:p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Sin perjuicio de lo ante</w:t>
      </w:r>
      <w:r>
        <w:rPr>
          <w:rFonts w:ascii="Calibri" w:eastAsia="Calibri" w:hAnsi="Calibri" w:cs="Calibri"/>
          <w:color w:val="000000"/>
          <w:sz w:val="22"/>
          <w:szCs w:val="22"/>
          <w:highlight w:val="yellow"/>
        </w:rPr>
        <w:t xml:space="preserve">rior, para la selección entre los procedimientos de Subasta Inversa Electrónica y Licitación, la entidad contratante deberá determinar, al menos: i) Si los bienes o servicios son estandarizados y de adquisición frecuente; </w:t>
      </w:r>
      <w:proofErr w:type="spellStart"/>
      <w:r>
        <w:rPr>
          <w:rFonts w:ascii="Calibri" w:eastAsia="Calibri" w:hAnsi="Calibri" w:cs="Calibri"/>
          <w:color w:val="000000"/>
          <w:sz w:val="22"/>
          <w:szCs w:val="22"/>
          <w:highlight w:val="yellow"/>
        </w:rPr>
        <w:t>ii</w:t>
      </w:r>
      <w:proofErr w:type="spellEnd"/>
      <w:r>
        <w:rPr>
          <w:rFonts w:ascii="Calibri" w:eastAsia="Calibri" w:hAnsi="Calibri" w:cs="Calibri"/>
          <w:color w:val="000000"/>
          <w:sz w:val="22"/>
          <w:szCs w:val="22"/>
          <w:highlight w:val="yellow"/>
        </w:rPr>
        <w:t>) Si existe un mercado competiti</w:t>
      </w:r>
      <w:r>
        <w:rPr>
          <w:rFonts w:ascii="Calibri" w:eastAsia="Calibri" w:hAnsi="Calibri" w:cs="Calibri"/>
          <w:color w:val="000000"/>
          <w:sz w:val="22"/>
          <w:szCs w:val="22"/>
          <w:highlight w:val="yellow"/>
        </w:rPr>
        <w:t xml:space="preserve">vo de proveedores calificados; y, </w:t>
      </w:r>
      <w:proofErr w:type="spellStart"/>
      <w:r>
        <w:rPr>
          <w:rFonts w:ascii="Calibri" w:eastAsia="Calibri" w:hAnsi="Calibri" w:cs="Calibri"/>
          <w:color w:val="000000"/>
          <w:sz w:val="22"/>
          <w:szCs w:val="22"/>
          <w:highlight w:val="yellow"/>
        </w:rPr>
        <w:t>iii</w:t>
      </w:r>
      <w:proofErr w:type="spellEnd"/>
      <w:r>
        <w:rPr>
          <w:rFonts w:ascii="Calibri" w:eastAsia="Calibri" w:hAnsi="Calibri" w:cs="Calibri"/>
          <w:color w:val="000000"/>
          <w:sz w:val="22"/>
          <w:szCs w:val="22"/>
          <w:highlight w:val="yellow"/>
        </w:rPr>
        <w:t>) Si el precio refleja por sí solo el mejor valor por dinero o si deben priorizarse otros atributos.</w:t>
      </w:r>
    </w:p>
    <w:p w:rsidR="00F47096" w:rsidRDefault="00F47096">
      <w:pPr>
        <w:jc w:val="both"/>
        <w:rPr>
          <w:rFonts w:ascii="Calibri" w:eastAsia="Calibri" w:hAnsi="Calibri" w:cs="Calibri"/>
          <w:color w:val="000000"/>
          <w:sz w:val="22"/>
          <w:szCs w:val="22"/>
          <w:highlight w:val="yellow"/>
        </w:rPr>
      </w:pPr>
    </w:p>
    <w:p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Cuando el precio más bajo y el mercado competitivo representen el mejor valor por dinero, se aplicará Subasta Inversa</w:t>
      </w:r>
      <w:r>
        <w:rPr>
          <w:rFonts w:ascii="Calibri" w:eastAsia="Calibri" w:hAnsi="Calibri" w:cs="Calibri"/>
          <w:color w:val="000000"/>
          <w:sz w:val="22"/>
          <w:szCs w:val="22"/>
          <w:highlight w:val="yellow"/>
        </w:rPr>
        <w:t xml:space="preserve"> Electrónica; en caso contrario, Licitación.</w:t>
      </w:r>
    </w:p>
    <w:p w:rsidR="00F47096" w:rsidRDefault="00F47096">
      <w:pPr>
        <w:jc w:val="both"/>
        <w:rPr>
          <w:rFonts w:ascii="Calibri" w:eastAsia="Calibri" w:hAnsi="Calibri" w:cs="Calibri"/>
          <w:color w:val="000000"/>
          <w:sz w:val="22"/>
          <w:szCs w:val="22"/>
          <w:highlight w:val="yellow"/>
        </w:rPr>
      </w:pPr>
    </w:p>
    <w:p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las contrataciones de obra siempre se optará por el procedimiento de Licitación.</w:t>
      </w:r>
    </w:p>
    <w:p w:rsidR="00F47096" w:rsidRDefault="006C43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el análisis de mejor valor por dinero deberá observarse de forma estricta lo previsto en la Ley y en el presente Reglamen</w:t>
      </w:r>
      <w:r>
        <w:rPr>
          <w:rFonts w:ascii="Calibri" w:eastAsia="Calibri" w:hAnsi="Calibri" w:cs="Calibri"/>
          <w:color w:val="000000"/>
          <w:sz w:val="22"/>
          <w:szCs w:val="22"/>
          <w:highlight w:val="yellow"/>
        </w:rPr>
        <w:t>to sobre el ejercicio de las potestades discrecionales en materia de contratación pública.</w:t>
      </w:r>
    </w:p>
    <w:p w:rsidR="00F47096" w:rsidRDefault="00F47096">
      <w:pPr>
        <w:jc w:val="both"/>
        <w:rPr>
          <w:rFonts w:ascii="Calibri" w:eastAsia="Calibri" w:hAnsi="Calibri" w:cs="Calibri"/>
          <w:color w:val="000000"/>
          <w:sz w:val="22"/>
          <w:szCs w:val="22"/>
          <w:highlight w:val="yellow"/>
        </w:rPr>
      </w:pPr>
    </w:p>
    <w:p w:rsidR="00F47096" w:rsidRDefault="006C43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SERCOP expedirá los instructivos y/o metodologías necesarias para la implementación y operativización del principio rector de mejor valor por dinero.</w:t>
      </w:r>
    </w:p>
    <w:p w:rsidR="00F47096" w:rsidRDefault="00F47096">
      <w:pPr>
        <w:pBdr>
          <w:top w:val="nil"/>
          <w:left w:val="nil"/>
          <w:bottom w:val="nil"/>
          <w:right w:val="nil"/>
          <w:between w:val="nil"/>
        </w:pBdr>
        <w:jc w:val="both"/>
        <w:rPr>
          <w:rFonts w:ascii="Calibri" w:eastAsia="Calibri" w:hAnsi="Calibri" w:cs="Calibri"/>
          <w:b/>
          <w:bCs/>
          <w:color w:val="000000"/>
          <w:sz w:val="22"/>
          <w:szCs w:val="22"/>
        </w:rPr>
      </w:pP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6C4365">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highlight w:val="green"/>
        </w:rPr>
        <w:lastRenderedPageBreak/>
        <w:t>Ejemplo:</w:t>
      </w:r>
    </w:p>
    <w:p w:rsidR="00F47096" w:rsidRDefault="006C4365">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Con base en el análisis preliminar de mejor valor por dinero y en lo previsto por la normativa vigente, la entidad contratante determina que la adquisición debe gestionarse mediante el proceso </w:t>
      </w:r>
      <w:proofErr w:type="gramStart"/>
      <w:r>
        <w:rPr>
          <w:rFonts w:ascii="Calibri" w:eastAsia="Calibri" w:hAnsi="Calibri" w:cs="Calibri"/>
          <w:sz w:val="22"/>
          <w:szCs w:val="22"/>
          <w:highlight w:val="green"/>
        </w:rPr>
        <w:t xml:space="preserve">de  </w:t>
      </w:r>
      <w:r>
        <w:rPr>
          <w:rFonts w:ascii="Calibri" w:eastAsia="Calibri" w:hAnsi="Calibri" w:cs="Calibri"/>
          <w:b/>
          <w:bCs/>
          <w:sz w:val="22"/>
          <w:szCs w:val="22"/>
          <w:highlight w:val="green"/>
        </w:rPr>
        <w:t>Régimen</w:t>
      </w:r>
      <w:proofErr w:type="gramEnd"/>
      <w:r>
        <w:rPr>
          <w:rFonts w:ascii="Calibri" w:eastAsia="Calibri" w:hAnsi="Calibri" w:cs="Calibri"/>
          <w:b/>
          <w:bCs/>
          <w:sz w:val="22"/>
          <w:szCs w:val="22"/>
          <w:highlight w:val="green"/>
        </w:rPr>
        <w:t xml:space="preserve"> Especial</w:t>
      </w:r>
      <w:r>
        <w:rPr>
          <w:rFonts w:ascii="Calibri" w:eastAsia="Calibri" w:hAnsi="Calibri" w:cs="Calibri"/>
          <w:sz w:val="22"/>
          <w:szCs w:val="22"/>
          <w:highlight w:val="green"/>
        </w:rPr>
        <w:t xml:space="preserve">  y  </w:t>
      </w:r>
      <w:r>
        <w:rPr>
          <w:rFonts w:ascii="Calibri" w:eastAsia="Calibri" w:hAnsi="Calibri" w:cs="Calibri"/>
          <w:b/>
          <w:bCs/>
          <w:sz w:val="22"/>
          <w:szCs w:val="22"/>
          <w:highlight w:val="green"/>
        </w:rPr>
        <w:t xml:space="preserve">no </w:t>
      </w:r>
      <w:r>
        <w:rPr>
          <w:rFonts w:ascii="Calibri" w:eastAsia="Calibri" w:hAnsi="Calibri" w:cs="Calibri"/>
          <w:sz w:val="22"/>
          <w:szCs w:val="22"/>
          <w:highlight w:val="green"/>
        </w:rPr>
        <w:t>requiere evaluar atributos distintos al precio.</w:t>
      </w:r>
    </w:p>
    <w:p w:rsidR="00F47096" w:rsidRDefault="006C4365">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En este sentido, se prioriza la aplicación de los siguientes atributos:</w:t>
      </w:r>
    </w:p>
    <w:p w:rsidR="00F47096" w:rsidRDefault="006C4365">
      <w:pPr>
        <w:numPr>
          <w:ilvl w:val="0"/>
          <w:numId w:val="24"/>
        </w:numPr>
        <w:spacing w:before="280"/>
        <w:jc w:val="both"/>
        <w:rPr>
          <w:rFonts w:ascii="Calibri" w:eastAsia="Calibri" w:hAnsi="Calibri" w:cs="Calibri"/>
          <w:sz w:val="22"/>
          <w:szCs w:val="22"/>
          <w:highlight w:val="green"/>
        </w:rPr>
      </w:pPr>
      <w:r>
        <w:rPr>
          <w:rFonts w:ascii="Calibri" w:eastAsia="Calibri" w:hAnsi="Calibri" w:cs="Calibri"/>
          <w:sz w:val="22"/>
          <w:szCs w:val="22"/>
          <w:highlight w:val="green"/>
        </w:rPr>
        <w:t>Especialización técnica y compatibilidad</w:t>
      </w:r>
    </w:p>
    <w:p w:rsidR="00F47096" w:rsidRDefault="006C4365">
      <w:pPr>
        <w:numPr>
          <w:ilvl w:val="0"/>
          <w:numId w:val="24"/>
        </w:numPr>
        <w:jc w:val="both"/>
        <w:rPr>
          <w:rFonts w:ascii="Calibri" w:eastAsia="Calibri" w:hAnsi="Calibri" w:cs="Calibri"/>
          <w:sz w:val="22"/>
          <w:szCs w:val="22"/>
          <w:highlight w:val="green"/>
        </w:rPr>
      </w:pPr>
      <w:r>
        <w:rPr>
          <w:rFonts w:ascii="Calibri" w:eastAsia="Calibri" w:hAnsi="Calibri" w:cs="Calibri"/>
          <w:sz w:val="22"/>
          <w:szCs w:val="22"/>
          <w:highlight w:val="green"/>
        </w:rPr>
        <w:t>Disponibilidad de soporte técnico especializado</w:t>
      </w:r>
    </w:p>
    <w:p w:rsidR="00F47096" w:rsidRDefault="006C4365">
      <w:pPr>
        <w:numPr>
          <w:ilvl w:val="0"/>
          <w:numId w:val="24"/>
        </w:numPr>
        <w:jc w:val="both"/>
        <w:rPr>
          <w:rFonts w:ascii="Calibri" w:eastAsia="Calibri" w:hAnsi="Calibri" w:cs="Calibri"/>
          <w:sz w:val="22"/>
          <w:szCs w:val="22"/>
          <w:highlight w:val="green"/>
        </w:rPr>
      </w:pPr>
      <w:r>
        <w:rPr>
          <w:rFonts w:ascii="Calibri" w:eastAsia="Calibri" w:hAnsi="Calibri" w:cs="Calibri"/>
          <w:sz w:val="22"/>
          <w:szCs w:val="22"/>
          <w:highlight w:val="green"/>
        </w:rPr>
        <w:t>Plazos de entrega y respuesta oportunos</w:t>
      </w:r>
    </w:p>
    <w:p w:rsidR="00F47096" w:rsidRDefault="006C4365">
      <w:pPr>
        <w:numPr>
          <w:ilvl w:val="0"/>
          <w:numId w:val="24"/>
        </w:numPr>
        <w:spacing w:after="280"/>
        <w:jc w:val="both"/>
        <w:rPr>
          <w:rFonts w:ascii="Calibri" w:eastAsia="Calibri" w:hAnsi="Calibri" w:cs="Calibri"/>
          <w:sz w:val="22"/>
          <w:szCs w:val="22"/>
          <w:highlight w:val="green"/>
        </w:rPr>
      </w:pPr>
      <w:r>
        <w:rPr>
          <w:rFonts w:ascii="Calibri" w:eastAsia="Calibri" w:hAnsi="Calibri" w:cs="Calibri"/>
          <w:sz w:val="22"/>
          <w:szCs w:val="22"/>
          <w:highlight w:val="green"/>
        </w:rPr>
        <w:t>Garantí</w:t>
      </w:r>
      <w:r>
        <w:rPr>
          <w:rFonts w:ascii="Calibri" w:eastAsia="Calibri" w:hAnsi="Calibri" w:cs="Calibri"/>
          <w:sz w:val="22"/>
          <w:szCs w:val="22"/>
          <w:highlight w:val="green"/>
        </w:rPr>
        <w:t xml:space="preserve">a </w:t>
      </w:r>
      <w:proofErr w:type="gramStart"/>
      <w:r>
        <w:rPr>
          <w:rFonts w:ascii="Calibri" w:eastAsia="Calibri" w:hAnsi="Calibri" w:cs="Calibri"/>
          <w:sz w:val="22"/>
          <w:szCs w:val="22"/>
          <w:highlight w:val="green"/>
        </w:rPr>
        <w:t>y  respaldo</w:t>
      </w:r>
      <w:proofErr w:type="gramEnd"/>
      <w:r>
        <w:rPr>
          <w:rFonts w:ascii="Calibri" w:eastAsia="Calibri" w:hAnsi="Calibri" w:cs="Calibri"/>
          <w:sz w:val="22"/>
          <w:szCs w:val="22"/>
          <w:highlight w:val="green"/>
        </w:rPr>
        <w:t xml:space="preserve"> del fabricante</w:t>
      </w:r>
    </w:p>
    <w:p w:rsidR="00F47096" w:rsidRDefault="006C4365">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La adquisición del bien requerido se enmarca dentro de un enfoque de compra estratégica, orientado a maximizar el valor por dinero, garantizar la eficiencia en el uso de los recursos públicos.</w:t>
      </w:r>
    </w:p>
    <w:p w:rsidR="00F47096" w:rsidRDefault="006C4365">
      <w:pPr>
        <w:spacing w:before="280" w:after="280"/>
        <w:jc w:val="both"/>
        <w:rPr>
          <w:rFonts w:ascii="Calibri" w:eastAsia="Calibri" w:hAnsi="Calibri" w:cs="Calibri"/>
          <w:sz w:val="22"/>
          <w:szCs w:val="22"/>
        </w:rPr>
      </w:pPr>
      <w:r>
        <w:rPr>
          <w:rFonts w:ascii="Calibri" w:eastAsia="Calibri" w:hAnsi="Calibri" w:cs="Calibri"/>
          <w:sz w:val="22"/>
          <w:szCs w:val="22"/>
          <w:highlight w:val="green"/>
        </w:rPr>
        <w:t xml:space="preserve">La presente estrategia se enmarca </w:t>
      </w:r>
      <w:r>
        <w:rPr>
          <w:rFonts w:ascii="Calibri" w:eastAsia="Calibri" w:hAnsi="Calibri" w:cs="Calibri"/>
          <w:sz w:val="22"/>
          <w:szCs w:val="22"/>
          <w:highlight w:val="green"/>
        </w:rPr>
        <w:t>en los artículos 65 y 74 del Reglamento General, al priorizar atributos adicionales al precio y seleccionar el procedimiento que maximiza el valor público generado.</w:t>
      </w: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 OFERTA</w:t>
      </w:r>
    </w:p>
    <w:p w:rsidR="00F47096" w:rsidRDefault="00F47096">
      <w:pPr>
        <w:pBdr>
          <w:top w:val="nil"/>
          <w:left w:val="nil"/>
          <w:bottom w:val="nil"/>
          <w:right w:val="nil"/>
          <w:between w:val="nil"/>
        </w:pBdr>
        <w:ind w:left="770"/>
        <w:jc w:val="both"/>
        <w:rPr>
          <w:rFonts w:ascii="Calibri" w:eastAsia="Calibri" w:hAnsi="Calibri" w:cs="Calibri"/>
          <w:b/>
          <w:bCs/>
          <w:color w:val="000000"/>
          <w:sz w:val="22"/>
          <w:szCs w:val="22"/>
        </w:rPr>
      </w:pPr>
    </w:p>
    <w:p w:rsidR="00F47096" w:rsidRDefault="006C4365">
      <w:pPr>
        <w:numPr>
          <w:ilvl w:val="1"/>
          <w:numId w:val="31"/>
        </w:numPr>
        <w:pBdr>
          <w:top w:val="nil"/>
          <w:left w:val="nil"/>
          <w:bottom w:val="nil"/>
          <w:right w:val="nil"/>
          <w:between w:val="nil"/>
        </w:pBdr>
        <w:ind w:left="1353"/>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p>
    <w:p w:rsidR="00F47096" w:rsidRDefault="00F47096">
      <w:pPr>
        <w:pBdr>
          <w:top w:val="nil"/>
          <w:left w:val="nil"/>
          <w:bottom w:val="nil"/>
          <w:right w:val="nil"/>
          <w:between w:val="nil"/>
        </w:pBdr>
        <w:ind w:left="1353"/>
        <w:jc w:val="both"/>
        <w:rPr>
          <w:rFonts w:ascii="Calibri" w:eastAsia="Calibri" w:hAnsi="Calibri" w:cs="Calibri"/>
          <w:b/>
          <w:bCs/>
          <w:color w:val="000000"/>
          <w:sz w:val="22"/>
          <w:szCs w:val="22"/>
        </w:rPr>
      </w:pPr>
    </w:p>
    <w:tbl>
      <w:tblPr>
        <w:tblStyle w:val="ae"/>
        <w:tblW w:w="93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402"/>
        <w:gridCol w:w="2122"/>
      </w:tblGrid>
      <w:tr w:rsidR="00F47096">
        <w:tc>
          <w:tcPr>
            <w:tcW w:w="704" w:type="dxa"/>
            <w:tcBorders>
              <w:top w:val="single" w:sz="4" w:space="0" w:color="000000"/>
              <w:left w:val="single" w:sz="4" w:space="0" w:color="000000"/>
              <w:bottom w:val="single" w:sz="4" w:space="0" w:color="000000"/>
              <w:right w:val="single" w:sz="4" w:space="0" w:color="000000"/>
            </w:tcBorders>
            <w:vAlign w:val="center"/>
          </w:tcPr>
          <w:p w:rsidR="00F47096" w:rsidRDefault="006C4365">
            <w:pPr>
              <w:jc w:val="center"/>
              <w:rPr>
                <w:rFonts w:ascii="Calibri" w:eastAsia="Calibri" w:hAnsi="Calibri" w:cs="Calibri"/>
                <w:b/>
                <w:bCs/>
              </w:rPr>
            </w:pPr>
            <w:r>
              <w:rPr>
                <w:rFonts w:ascii="Calibri" w:eastAsia="Calibri" w:hAnsi="Calibri" w:cs="Calibri"/>
                <w:b/>
                <w:bCs/>
              </w:rPr>
              <w:t>No</w:t>
            </w:r>
          </w:p>
        </w:tc>
        <w:tc>
          <w:tcPr>
            <w:tcW w:w="3119" w:type="dxa"/>
            <w:tcBorders>
              <w:top w:val="single" w:sz="4" w:space="0" w:color="000000"/>
              <w:left w:val="single" w:sz="4" w:space="0" w:color="000000"/>
              <w:bottom w:val="single" w:sz="4" w:space="0" w:color="000000"/>
              <w:right w:val="single" w:sz="4" w:space="0" w:color="000000"/>
            </w:tcBorders>
            <w:vAlign w:val="center"/>
          </w:tcPr>
          <w:p w:rsidR="00F47096" w:rsidRDefault="006C4365">
            <w:pPr>
              <w:jc w:val="center"/>
              <w:rPr>
                <w:rFonts w:ascii="Calibri" w:eastAsia="Calibri" w:hAnsi="Calibri" w:cs="Calibri"/>
                <w:b/>
                <w:bCs/>
              </w:rPr>
            </w:pPr>
            <w:r>
              <w:rPr>
                <w:rFonts w:ascii="Calibri" w:eastAsia="Calibri" w:hAnsi="Calibri" w:cs="Calibri"/>
                <w:b/>
                <w:bCs/>
              </w:rPr>
              <w:t>Equipos</w:t>
            </w:r>
          </w:p>
        </w:tc>
        <w:tc>
          <w:tcPr>
            <w:tcW w:w="3402" w:type="dxa"/>
            <w:tcBorders>
              <w:top w:val="single" w:sz="4" w:space="0" w:color="000000"/>
              <w:left w:val="single" w:sz="4" w:space="0" w:color="000000"/>
              <w:bottom w:val="single" w:sz="4" w:space="0" w:color="000000"/>
              <w:right w:val="single" w:sz="4" w:space="0" w:color="000000"/>
            </w:tcBorders>
            <w:vAlign w:val="center"/>
          </w:tcPr>
          <w:p w:rsidR="00F47096" w:rsidRDefault="006C4365">
            <w:pPr>
              <w:jc w:val="center"/>
              <w:rPr>
                <w:rFonts w:ascii="Calibri" w:eastAsia="Calibri" w:hAnsi="Calibri" w:cs="Calibri"/>
                <w:b/>
                <w:bCs/>
              </w:rPr>
            </w:pPr>
            <w:r>
              <w:rPr>
                <w:rFonts w:ascii="Calibri" w:eastAsia="Calibri" w:hAnsi="Calibri" w:cs="Calibri"/>
                <w:b/>
                <w:bCs/>
              </w:rPr>
              <w:t>Detallar especificaciones mínimas del equipo requerido</w:t>
            </w:r>
          </w:p>
        </w:tc>
        <w:tc>
          <w:tcPr>
            <w:tcW w:w="2122" w:type="dxa"/>
            <w:tcBorders>
              <w:top w:val="single" w:sz="4" w:space="0" w:color="000000"/>
              <w:left w:val="single" w:sz="4" w:space="0" w:color="000000"/>
              <w:bottom w:val="single" w:sz="4" w:space="0" w:color="000000"/>
              <w:right w:val="single" w:sz="4" w:space="0" w:color="000000"/>
            </w:tcBorders>
            <w:vAlign w:val="center"/>
          </w:tcPr>
          <w:p w:rsidR="00F47096" w:rsidRDefault="006C4365">
            <w:pPr>
              <w:jc w:val="center"/>
              <w:rPr>
                <w:rFonts w:ascii="Calibri" w:eastAsia="Calibri" w:hAnsi="Calibri" w:cs="Calibri"/>
                <w:b/>
                <w:bCs/>
              </w:rPr>
            </w:pPr>
            <w:r>
              <w:rPr>
                <w:rFonts w:ascii="Calibri" w:eastAsia="Calibri" w:hAnsi="Calibri" w:cs="Calibri"/>
                <w:b/>
                <w:bCs/>
              </w:rPr>
              <w:t>Cantidad</w:t>
            </w:r>
          </w:p>
        </w:tc>
      </w:tr>
      <w:tr w:rsidR="00F47096">
        <w:tc>
          <w:tcPr>
            <w:tcW w:w="704"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center"/>
              <w:rPr>
                <w:rFonts w:ascii="Calibri" w:eastAsia="Calibri" w:hAnsi="Calibri" w:cs="Calibri"/>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center"/>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center"/>
              <w:rPr>
                <w:rFonts w:ascii="Calibri" w:eastAsia="Calibri" w:hAnsi="Calibri" w:cs="Calibri"/>
              </w:rPr>
            </w:pPr>
          </w:p>
        </w:tc>
        <w:tc>
          <w:tcPr>
            <w:tcW w:w="2122"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center"/>
              <w:rPr>
                <w:rFonts w:ascii="Calibri" w:eastAsia="Calibri" w:hAnsi="Calibri" w:cs="Calibri"/>
              </w:rPr>
            </w:pPr>
          </w:p>
        </w:tc>
      </w:tr>
    </w:tbl>
    <w:p w:rsidR="00F47096" w:rsidRDefault="00F47096">
      <w:pPr>
        <w:jc w:val="both"/>
        <w:rPr>
          <w:rFonts w:ascii="Calibri" w:eastAsia="Calibri" w:hAnsi="Calibri" w:cs="Calibri"/>
          <w:sz w:val="22"/>
          <w:szCs w:val="22"/>
          <w:highlight w:val="yellow"/>
        </w:rPr>
      </w:pPr>
    </w:p>
    <w:p w:rsidR="00F47096" w:rsidRDefault="006C4365">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El listado del equipo mínimo detallado deberá ser definido en función de su tipología (sin determinación de marcas) y utilizando especificaciones técnicas no direccionadas; no se fijarán condiciones que carezcan de soporte legal o que resultaren excesivas </w:t>
      </w:r>
      <w:r>
        <w:rPr>
          <w:rFonts w:ascii="Calibri" w:eastAsia="Calibri" w:hAnsi="Calibri" w:cs="Calibri"/>
          <w:sz w:val="22"/>
          <w:szCs w:val="22"/>
          <w:highlight w:val="yellow"/>
        </w:rPr>
        <w:t>para el tipo de objeto a ejecutar.</w:t>
      </w:r>
    </w:p>
    <w:p w:rsidR="00F47096" w:rsidRDefault="00F47096">
      <w:pPr>
        <w:jc w:val="both"/>
        <w:rPr>
          <w:rFonts w:ascii="Calibri" w:eastAsia="Calibri" w:hAnsi="Calibri" w:cs="Calibri"/>
          <w:sz w:val="22"/>
          <w:szCs w:val="22"/>
          <w:highlight w:val="yellow"/>
        </w:rPr>
      </w:pPr>
    </w:p>
    <w:p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considerará exclusivamente el equipo necesario para que el oferente cumpla con las condiciones establecidas en la adquisición o preste 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w:t>
      </w:r>
      <w:r>
        <w:rPr>
          <w:rFonts w:ascii="Calibri" w:eastAsia="Calibri" w:hAnsi="Calibri" w:cs="Calibri"/>
          <w:color w:val="000000"/>
          <w:sz w:val="22"/>
          <w:szCs w:val="22"/>
          <w:highlight w:val="yellow"/>
        </w:rPr>
        <w:t>te la necesidad de contar con equipamientos especiales.</w:t>
      </w:r>
    </w:p>
    <w:p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todos los casos, se evaluará la disponibilidad del equipo mínimo solicitado, y no su propiedad. </w:t>
      </w:r>
    </w:p>
    <w:p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w:t>
      </w:r>
      <w:r>
        <w:rPr>
          <w:rFonts w:ascii="Calibri" w:eastAsia="Calibri" w:hAnsi="Calibri" w:cs="Calibri"/>
          <w:color w:val="000000"/>
          <w:sz w:val="22"/>
          <w:szCs w:val="22"/>
          <w:highlight w:val="yellow"/>
        </w:rPr>
        <w:t xml:space="preserve">o como parámetro de calificación, el establecimiento de porcentaje alguno de equipo mínimo de propiedad del oferente. </w:t>
      </w:r>
    </w:p>
    <w:p w:rsidR="00F47096" w:rsidRDefault="00F47096">
      <w:pPr>
        <w:pBdr>
          <w:top w:val="nil"/>
          <w:left w:val="nil"/>
          <w:bottom w:val="nil"/>
          <w:right w:val="nil"/>
          <w:between w:val="nil"/>
        </w:pBdr>
        <w:ind w:left="720"/>
        <w:jc w:val="both"/>
        <w:rPr>
          <w:rFonts w:ascii="Calibri" w:eastAsia="Calibri" w:hAnsi="Calibri" w:cs="Calibri"/>
          <w:color w:val="000000"/>
          <w:sz w:val="22"/>
          <w:szCs w:val="22"/>
          <w:highlight w:val="yellow"/>
        </w:rPr>
      </w:pPr>
    </w:p>
    <w:p w:rsidR="00F47096" w:rsidRDefault="006C4365">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rsidR="00F47096" w:rsidRDefault="00F47096">
      <w:pPr>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lastRenderedPageBreak/>
        <w:t xml:space="preserve">Para acreditar </w:t>
      </w:r>
      <w:r>
        <w:rPr>
          <w:rFonts w:ascii="Calibri" w:eastAsia="Calibri" w:hAnsi="Calibri" w:cs="Calibri"/>
          <w:sz w:val="22"/>
          <w:szCs w:val="22"/>
        </w:rPr>
        <w:t xml:space="preserve">la disponibilidad de los bienes y equipos, el oferente deberá presentar: </w:t>
      </w:r>
    </w:p>
    <w:p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rsidR="00F47096" w:rsidRDefault="006C4365">
      <w:pPr>
        <w:numPr>
          <w:ilvl w:val="0"/>
          <w:numId w:val="16"/>
        </w:numPr>
        <w:pBdr>
          <w:top w:val="nil"/>
          <w:left w:val="nil"/>
          <w:bottom w:val="nil"/>
          <w:right w:val="nil"/>
          <w:between w:val="nil"/>
        </w:pBdr>
        <w:ind w:left="709"/>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rsidR="00F47096" w:rsidRDefault="006C4365">
      <w:pPr>
        <w:jc w:val="both"/>
        <w:rPr>
          <w:rFonts w:ascii="Calibri" w:eastAsia="Calibri" w:hAnsi="Calibri" w:cs="Calibri"/>
          <w:sz w:val="22"/>
          <w:szCs w:val="22"/>
        </w:rPr>
      </w:pPr>
      <w:bookmarkStart w:id="4" w:name="_heading=h.rtwn2lhwvwxp" w:colFirst="0" w:colLast="0"/>
      <w:bookmarkEnd w:id="4"/>
      <w:r>
        <w:rPr>
          <w:rFonts w:ascii="Calibri" w:eastAsia="Calibri" w:hAnsi="Calibri" w:cs="Calibri"/>
          <w:sz w:val="22"/>
          <w:szCs w:val="22"/>
        </w:rPr>
        <w:t>Las herramientas y equipos a utilizar durante la ejecución del contrat</w:t>
      </w:r>
      <w:r>
        <w:rPr>
          <w:rFonts w:ascii="Calibri" w:eastAsia="Calibri" w:hAnsi="Calibri" w:cs="Calibri"/>
          <w:sz w:val="22"/>
          <w:szCs w:val="22"/>
        </w:rPr>
        <w:t>o serán aprobados por el administrador del contrato al inicio del mismo y cuando sea necesario realizarlo durante su ejecución.</w:t>
      </w:r>
    </w:p>
    <w:p w:rsidR="00F47096" w:rsidRDefault="00F47096">
      <w:pPr>
        <w:jc w:val="both"/>
        <w:rPr>
          <w:rFonts w:ascii="Calibri" w:eastAsia="Calibri" w:hAnsi="Calibri" w:cs="Calibri"/>
          <w:sz w:val="22"/>
          <w:szCs w:val="22"/>
        </w:rPr>
      </w:pPr>
    </w:p>
    <w:p w:rsidR="00F47096" w:rsidRDefault="006C4365">
      <w:pPr>
        <w:numPr>
          <w:ilvl w:val="1"/>
          <w:numId w:val="31"/>
        </w:numPr>
        <w:pBdr>
          <w:top w:val="nil"/>
          <w:left w:val="nil"/>
          <w:bottom w:val="nil"/>
          <w:right w:val="nil"/>
          <w:between w:val="nil"/>
        </w:pBdr>
        <w:ind w:left="1355"/>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rsidR="00F47096" w:rsidRDefault="00F47096">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f"/>
        <w:tblW w:w="77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673"/>
        <w:gridCol w:w="2254"/>
        <w:gridCol w:w="2210"/>
        <w:gridCol w:w="1134"/>
      </w:tblGrid>
      <w:tr w:rsidR="00F47096">
        <w:trPr>
          <w:trHeight w:val="481"/>
        </w:trPr>
        <w:tc>
          <w:tcPr>
            <w:tcW w:w="525" w:type="dxa"/>
            <w:vAlign w:val="center"/>
          </w:tcPr>
          <w:p w:rsidR="00F47096" w:rsidRDefault="006C4365">
            <w:pPr>
              <w:jc w:val="center"/>
              <w:rPr>
                <w:rFonts w:ascii="Calibri" w:eastAsia="Calibri" w:hAnsi="Calibri" w:cs="Calibri"/>
                <w:b/>
                <w:bCs/>
              </w:rPr>
            </w:pPr>
            <w:r>
              <w:rPr>
                <w:rFonts w:ascii="Calibri" w:eastAsia="Calibri" w:hAnsi="Calibri" w:cs="Calibri"/>
                <w:b/>
                <w:bCs/>
              </w:rPr>
              <w:t>No.</w:t>
            </w:r>
          </w:p>
        </w:tc>
        <w:tc>
          <w:tcPr>
            <w:tcW w:w="1673" w:type="dxa"/>
            <w:shd w:val="clear" w:color="auto" w:fill="auto"/>
            <w:vAlign w:val="center"/>
          </w:tcPr>
          <w:p w:rsidR="00F47096" w:rsidRDefault="006C4365">
            <w:pPr>
              <w:jc w:val="center"/>
              <w:rPr>
                <w:rFonts w:ascii="Calibri" w:eastAsia="Calibri" w:hAnsi="Calibri" w:cs="Calibri"/>
                <w:b/>
                <w:bCs/>
              </w:rPr>
            </w:pPr>
            <w:r>
              <w:rPr>
                <w:rFonts w:ascii="Calibri" w:eastAsia="Calibri" w:hAnsi="Calibri" w:cs="Calibri"/>
                <w:b/>
                <w:bCs/>
              </w:rPr>
              <w:t>Función</w:t>
            </w:r>
          </w:p>
        </w:tc>
        <w:tc>
          <w:tcPr>
            <w:tcW w:w="2254" w:type="dxa"/>
            <w:shd w:val="clear" w:color="auto" w:fill="auto"/>
            <w:vAlign w:val="center"/>
          </w:tcPr>
          <w:p w:rsidR="00F47096" w:rsidRDefault="006C4365">
            <w:pPr>
              <w:jc w:val="center"/>
              <w:rPr>
                <w:rFonts w:ascii="Calibri" w:eastAsia="Calibri" w:hAnsi="Calibri" w:cs="Calibri"/>
                <w:b/>
                <w:bCs/>
              </w:rPr>
            </w:pPr>
            <w:r>
              <w:rPr>
                <w:rFonts w:ascii="Calibri" w:eastAsia="Calibri" w:hAnsi="Calibri" w:cs="Calibri"/>
                <w:b/>
                <w:bCs/>
              </w:rPr>
              <w:t>Nivel de estudio</w:t>
            </w:r>
          </w:p>
          <w:p w:rsidR="00F47096" w:rsidRDefault="006C4365">
            <w:pPr>
              <w:jc w:val="center"/>
              <w:rPr>
                <w:rFonts w:ascii="Calibri" w:eastAsia="Calibri" w:hAnsi="Calibri" w:cs="Calibri"/>
                <w:b/>
                <w:bCs/>
              </w:rPr>
            </w:pPr>
            <w:r>
              <w:rPr>
                <w:rFonts w:ascii="Calibri" w:eastAsia="Calibri" w:hAnsi="Calibri" w:cs="Calibri"/>
                <w:b/>
                <w:bCs/>
              </w:rPr>
              <w:t>(escoger entre:)</w:t>
            </w:r>
          </w:p>
        </w:tc>
        <w:tc>
          <w:tcPr>
            <w:tcW w:w="2210" w:type="dxa"/>
            <w:shd w:val="clear" w:color="auto" w:fill="auto"/>
            <w:vAlign w:val="center"/>
          </w:tcPr>
          <w:p w:rsidR="00F47096" w:rsidRDefault="006C4365">
            <w:pPr>
              <w:jc w:val="center"/>
              <w:rPr>
                <w:rFonts w:ascii="Calibri" w:eastAsia="Calibri" w:hAnsi="Calibri" w:cs="Calibri"/>
                <w:b/>
                <w:bCs/>
              </w:rPr>
            </w:pPr>
            <w:r>
              <w:rPr>
                <w:rFonts w:ascii="Calibri" w:eastAsia="Calibri" w:hAnsi="Calibri" w:cs="Calibri"/>
                <w:b/>
                <w:bCs/>
              </w:rPr>
              <w:t>Titulación Académica</w:t>
            </w:r>
          </w:p>
        </w:tc>
        <w:tc>
          <w:tcPr>
            <w:tcW w:w="1134" w:type="dxa"/>
            <w:vAlign w:val="center"/>
          </w:tcPr>
          <w:p w:rsidR="00F47096" w:rsidRDefault="006C4365">
            <w:pPr>
              <w:jc w:val="center"/>
              <w:rPr>
                <w:rFonts w:ascii="Calibri" w:eastAsia="Calibri" w:hAnsi="Calibri" w:cs="Calibri"/>
                <w:b/>
                <w:bCs/>
              </w:rPr>
            </w:pPr>
            <w:r>
              <w:rPr>
                <w:rFonts w:ascii="Calibri" w:eastAsia="Calibri" w:hAnsi="Calibri" w:cs="Calibri"/>
                <w:b/>
                <w:bCs/>
              </w:rPr>
              <w:t>Cantidad</w:t>
            </w:r>
          </w:p>
        </w:tc>
      </w:tr>
      <w:tr w:rsidR="00F47096">
        <w:trPr>
          <w:trHeight w:val="264"/>
        </w:trPr>
        <w:tc>
          <w:tcPr>
            <w:tcW w:w="525" w:type="dxa"/>
            <w:vAlign w:val="center"/>
          </w:tcPr>
          <w:p w:rsidR="00F47096" w:rsidRDefault="006C4365">
            <w:pPr>
              <w:jc w:val="center"/>
              <w:rPr>
                <w:rFonts w:ascii="Calibri" w:eastAsia="Calibri" w:hAnsi="Calibri" w:cs="Calibri"/>
                <w:highlight w:val="green"/>
              </w:rPr>
            </w:pPr>
            <w:r>
              <w:rPr>
                <w:rFonts w:ascii="Calibri" w:eastAsia="Calibri" w:hAnsi="Calibri" w:cs="Calibri"/>
                <w:highlight w:val="green"/>
              </w:rPr>
              <w:t>1</w:t>
            </w:r>
          </w:p>
        </w:tc>
        <w:tc>
          <w:tcPr>
            <w:tcW w:w="1673" w:type="dxa"/>
            <w:shd w:val="clear" w:color="auto" w:fill="auto"/>
            <w:vAlign w:val="center"/>
          </w:tcPr>
          <w:p w:rsidR="00F47096" w:rsidRDefault="006C4365">
            <w:pPr>
              <w:jc w:val="center"/>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54" w:type="dxa"/>
            <w:shd w:val="clear" w:color="auto" w:fill="auto"/>
            <w:vAlign w:val="center"/>
          </w:tcPr>
          <w:p w:rsidR="00F47096" w:rsidRDefault="006C4365">
            <w:pPr>
              <w:jc w:val="center"/>
              <w:rPr>
                <w:rFonts w:ascii="Calibri" w:eastAsia="Calibri" w:hAnsi="Calibri" w:cs="Calibri"/>
                <w:highlight w:val="green"/>
              </w:rPr>
            </w:pPr>
            <w:r>
              <w:rPr>
                <w:rFonts w:ascii="Calibri" w:eastAsia="Calibri" w:hAnsi="Calibri" w:cs="Calibri"/>
                <w:highlight w:val="green"/>
              </w:rPr>
              <w:t>Educación básica</w:t>
            </w:r>
          </w:p>
          <w:p w:rsidR="00F47096" w:rsidRDefault="006C4365">
            <w:pPr>
              <w:jc w:val="center"/>
              <w:rPr>
                <w:rFonts w:ascii="Calibri" w:eastAsia="Calibri" w:hAnsi="Calibri" w:cs="Calibri"/>
                <w:highlight w:val="green"/>
              </w:rPr>
            </w:pPr>
            <w:r>
              <w:rPr>
                <w:rFonts w:ascii="Calibri" w:eastAsia="Calibri" w:hAnsi="Calibri" w:cs="Calibri"/>
                <w:highlight w:val="green"/>
              </w:rPr>
              <w:t>Bachiller</w:t>
            </w:r>
          </w:p>
          <w:p w:rsidR="00F47096" w:rsidRDefault="006C4365">
            <w:pPr>
              <w:jc w:val="center"/>
              <w:rPr>
                <w:rFonts w:ascii="Calibri" w:eastAsia="Calibri" w:hAnsi="Calibri" w:cs="Calibri"/>
                <w:highlight w:val="green"/>
              </w:rPr>
            </w:pPr>
            <w:r>
              <w:rPr>
                <w:rFonts w:ascii="Calibri" w:eastAsia="Calibri" w:hAnsi="Calibri" w:cs="Calibri"/>
                <w:highlight w:val="green"/>
              </w:rPr>
              <w:t>Tecnólogo</w:t>
            </w:r>
          </w:p>
          <w:p w:rsidR="00F47096" w:rsidRDefault="006C4365">
            <w:pPr>
              <w:jc w:val="center"/>
              <w:rPr>
                <w:rFonts w:ascii="Calibri" w:eastAsia="Calibri" w:hAnsi="Calibri" w:cs="Calibri"/>
                <w:highlight w:val="green"/>
              </w:rPr>
            </w:pPr>
            <w:r>
              <w:rPr>
                <w:rFonts w:ascii="Calibri" w:eastAsia="Calibri" w:hAnsi="Calibri" w:cs="Calibri"/>
                <w:highlight w:val="green"/>
              </w:rPr>
              <w:t>Tercer nivel terminado</w:t>
            </w:r>
          </w:p>
          <w:p w:rsidR="00F47096" w:rsidRDefault="006C4365">
            <w:pPr>
              <w:jc w:val="center"/>
              <w:rPr>
                <w:rFonts w:ascii="Calibri" w:eastAsia="Calibri" w:hAnsi="Calibri" w:cs="Calibri"/>
                <w:highlight w:val="green"/>
              </w:rPr>
            </w:pPr>
            <w:r>
              <w:rPr>
                <w:rFonts w:ascii="Calibri" w:eastAsia="Calibri" w:hAnsi="Calibri" w:cs="Calibri"/>
                <w:highlight w:val="green"/>
              </w:rPr>
              <w:t>Tercer nivel con título</w:t>
            </w:r>
          </w:p>
          <w:p w:rsidR="00F47096" w:rsidRDefault="006C4365">
            <w:pPr>
              <w:jc w:val="center"/>
              <w:rPr>
                <w:rFonts w:ascii="Calibri" w:eastAsia="Calibri" w:hAnsi="Calibri" w:cs="Calibri"/>
                <w:highlight w:val="green"/>
              </w:rPr>
            </w:pPr>
            <w:r>
              <w:rPr>
                <w:rFonts w:ascii="Calibri" w:eastAsia="Calibri" w:hAnsi="Calibri" w:cs="Calibri"/>
                <w:highlight w:val="green"/>
              </w:rPr>
              <w:t>Cuarto nivel</w:t>
            </w:r>
          </w:p>
        </w:tc>
        <w:tc>
          <w:tcPr>
            <w:tcW w:w="2210" w:type="dxa"/>
            <w:shd w:val="clear" w:color="auto" w:fill="auto"/>
            <w:vAlign w:val="center"/>
          </w:tcPr>
          <w:p w:rsidR="00F47096" w:rsidRDefault="006C4365">
            <w:pPr>
              <w:jc w:val="center"/>
              <w:rPr>
                <w:rFonts w:ascii="Calibri" w:eastAsia="Calibri" w:hAnsi="Calibri" w:cs="Calibri"/>
                <w:highlight w:val="green"/>
              </w:rPr>
            </w:pPr>
            <w:r>
              <w:rPr>
                <w:rFonts w:ascii="Calibri" w:eastAsia="Calibri" w:hAnsi="Calibri" w:cs="Calibri"/>
                <w:highlight w:val="green"/>
              </w:rPr>
              <w:t>Indicar el título específico</w:t>
            </w:r>
          </w:p>
          <w:p w:rsidR="00F47096" w:rsidRDefault="006C4365">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c>
          <w:tcPr>
            <w:tcW w:w="1134" w:type="dxa"/>
            <w:vAlign w:val="center"/>
          </w:tcPr>
          <w:p w:rsidR="00F47096" w:rsidRDefault="006C4365">
            <w:pPr>
              <w:jc w:val="center"/>
              <w:rPr>
                <w:rFonts w:ascii="Calibri" w:eastAsia="Calibri" w:hAnsi="Calibri" w:cs="Calibri"/>
                <w:highlight w:val="green"/>
              </w:rPr>
            </w:pPr>
            <w:r>
              <w:rPr>
                <w:rFonts w:ascii="Calibri" w:eastAsia="Calibri" w:hAnsi="Calibri" w:cs="Calibri"/>
                <w:highlight w:val="green"/>
              </w:rPr>
              <w:t>1</w:t>
            </w:r>
          </w:p>
        </w:tc>
      </w:tr>
    </w:tbl>
    <w:p w:rsidR="00F47096" w:rsidRDefault="00F47096">
      <w:pPr>
        <w:jc w:val="both"/>
        <w:rPr>
          <w:rFonts w:ascii="Calibri" w:eastAsia="Calibri" w:hAnsi="Calibri" w:cs="Calibri"/>
          <w:sz w:val="22"/>
          <w:szCs w:val="22"/>
        </w:rPr>
      </w:pPr>
    </w:p>
    <w:p w:rsidR="00F47096" w:rsidRDefault="006C4365">
      <w:pPr>
        <w:ind w:left="360" w:firstLine="360"/>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rsidR="00F47096" w:rsidRDefault="006C436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 debidamente firmado por el técnico</w:t>
      </w:r>
    </w:p>
    <w:p w:rsidR="00F47096" w:rsidRDefault="006C436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SENESCYT o MINEDUC </w:t>
      </w:r>
    </w:p>
    <w:p w:rsidR="00F47096" w:rsidRDefault="00F47096">
      <w:pPr>
        <w:pBdr>
          <w:top w:val="nil"/>
          <w:left w:val="nil"/>
          <w:bottom w:val="nil"/>
          <w:right w:val="nil"/>
          <w:between w:val="nil"/>
        </w:pBdr>
        <w:ind w:left="1080"/>
        <w:jc w:val="both"/>
        <w:rPr>
          <w:rFonts w:ascii="Calibri" w:eastAsia="Calibri" w:hAnsi="Calibri" w:cs="Calibri"/>
          <w:color w:val="000000"/>
          <w:sz w:val="22"/>
          <w:szCs w:val="22"/>
        </w:rPr>
      </w:pPr>
    </w:p>
    <w:p w:rsidR="00F47096" w:rsidRDefault="006C4365">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rsidR="00F47096" w:rsidRDefault="00F47096">
      <w:pPr>
        <w:ind w:left="720"/>
        <w:jc w:val="both"/>
        <w:rPr>
          <w:rFonts w:ascii="Calibri" w:eastAsia="Calibri" w:hAnsi="Calibri" w:cs="Calibri"/>
          <w:sz w:val="22"/>
          <w:szCs w:val="22"/>
        </w:rPr>
      </w:pPr>
    </w:p>
    <w:p w:rsidR="00F47096" w:rsidRDefault="006C4365">
      <w:pPr>
        <w:numPr>
          <w:ilvl w:val="1"/>
          <w:numId w:val="31"/>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rsidR="00F47096" w:rsidRDefault="00F47096">
      <w:pPr>
        <w:jc w:val="both"/>
        <w:rPr>
          <w:rFonts w:ascii="Calibri" w:eastAsia="Calibri" w:hAnsi="Calibri" w:cs="Calibri"/>
          <w:sz w:val="22"/>
          <w:szCs w:val="22"/>
        </w:rPr>
      </w:pPr>
    </w:p>
    <w:tbl>
      <w:tblPr>
        <w:tblStyle w:val="af0"/>
        <w:tblW w:w="8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3845"/>
        <w:gridCol w:w="1232"/>
        <w:gridCol w:w="1104"/>
        <w:gridCol w:w="1230"/>
      </w:tblGrid>
      <w:tr w:rsidR="00F47096">
        <w:trPr>
          <w:jc w:val="center"/>
        </w:trPr>
        <w:tc>
          <w:tcPr>
            <w:tcW w:w="1077" w:type="dxa"/>
            <w:shd w:val="clear" w:color="auto" w:fill="DAE9F7"/>
          </w:tcPr>
          <w:p w:rsidR="00F47096" w:rsidRDefault="006C4365">
            <w:pPr>
              <w:tabs>
                <w:tab w:val="left" w:pos="142"/>
              </w:tabs>
              <w:jc w:val="center"/>
              <w:rPr>
                <w:rFonts w:ascii="Calibri" w:eastAsia="Calibri" w:hAnsi="Calibri" w:cs="Calibri"/>
                <w:b/>
                <w:bCs/>
              </w:rPr>
            </w:pPr>
            <w:r>
              <w:rPr>
                <w:rFonts w:ascii="Calibri" w:eastAsia="Calibri" w:hAnsi="Calibri" w:cs="Calibri"/>
                <w:b/>
                <w:bCs/>
              </w:rPr>
              <w:t>Función</w:t>
            </w:r>
          </w:p>
        </w:tc>
        <w:tc>
          <w:tcPr>
            <w:tcW w:w="3845" w:type="dxa"/>
            <w:shd w:val="clear" w:color="auto" w:fill="DAE9F7"/>
          </w:tcPr>
          <w:p w:rsidR="00F47096" w:rsidRDefault="006C4365">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2" w:type="dxa"/>
            <w:shd w:val="clear" w:color="auto" w:fill="DAE9F7"/>
          </w:tcPr>
          <w:p w:rsidR="00F47096" w:rsidRDefault="006C4365">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04" w:type="dxa"/>
            <w:shd w:val="clear" w:color="auto" w:fill="DAE9F7"/>
          </w:tcPr>
          <w:p w:rsidR="00F47096" w:rsidRDefault="006C4365">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rsidR="00F47096" w:rsidRDefault="006C4365">
            <w:pPr>
              <w:tabs>
                <w:tab w:val="left" w:pos="142"/>
              </w:tabs>
              <w:jc w:val="center"/>
              <w:rPr>
                <w:rFonts w:ascii="Calibri" w:eastAsia="Calibri" w:hAnsi="Calibri" w:cs="Calibri"/>
                <w:b/>
                <w:bCs/>
              </w:rPr>
            </w:pPr>
            <w:r>
              <w:rPr>
                <w:rFonts w:ascii="Calibri" w:eastAsia="Calibri" w:hAnsi="Calibri" w:cs="Calibri"/>
                <w:b/>
                <w:bCs/>
              </w:rPr>
              <w:t>Montos de proyectos</w:t>
            </w:r>
          </w:p>
        </w:tc>
      </w:tr>
      <w:tr w:rsidR="00F47096">
        <w:trPr>
          <w:trHeight w:val="1175"/>
          <w:jc w:val="center"/>
        </w:trPr>
        <w:tc>
          <w:tcPr>
            <w:tcW w:w="1077" w:type="dxa"/>
            <w:shd w:val="clear" w:color="auto" w:fill="auto"/>
          </w:tcPr>
          <w:p w:rsidR="00F47096" w:rsidRDefault="006C4365">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3845" w:type="dxa"/>
            <w:shd w:val="clear" w:color="auto" w:fill="auto"/>
          </w:tcPr>
          <w:p w:rsidR="00F47096" w:rsidRDefault="006C4365">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XXXXXXXXXXXXXXXXXXXXXXXXXXXXXXX, en los últimos 10 años.</w:t>
            </w:r>
          </w:p>
        </w:tc>
        <w:tc>
          <w:tcPr>
            <w:tcW w:w="1232" w:type="dxa"/>
            <w:shd w:val="clear" w:color="auto" w:fill="auto"/>
          </w:tcPr>
          <w:p w:rsidR="00F47096" w:rsidRDefault="006C4365">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04" w:type="dxa"/>
          </w:tcPr>
          <w:p w:rsidR="00F47096" w:rsidRDefault="00F47096">
            <w:pPr>
              <w:tabs>
                <w:tab w:val="left" w:pos="142"/>
              </w:tabs>
              <w:jc w:val="center"/>
              <w:rPr>
                <w:rFonts w:ascii="Calibri" w:eastAsia="Calibri" w:hAnsi="Calibri" w:cs="Calibri"/>
                <w:highlight w:val="green"/>
              </w:rPr>
            </w:pPr>
          </w:p>
        </w:tc>
        <w:tc>
          <w:tcPr>
            <w:tcW w:w="1230" w:type="dxa"/>
          </w:tcPr>
          <w:p w:rsidR="00F47096" w:rsidRDefault="006C4365">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rsidR="00F47096" w:rsidRDefault="00F47096">
      <w:pPr>
        <w:jc w:val="both"/>
        <w:rPr>
          <w:rFonts w:ascii="Calibri" w:eastAsia="Calibri" w:hAnsi="Calibri" w:cs="Calibri"/>
          <w:sz w:val="22"/>
          <w:szCs w:val="22"/>
        </w:rPr>
      </w:pPr>
    </w:p>
    <w:p w:rsidR="00F47096" w:rsidRDefault="006C4365">
      <w:pPr>
        <w:tabs>
          <w:tab w:val="left" w:pos="142"/>
        </w:tabs>
        <w:ind w:left="708"/>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montos de proyectos o ambos</w:t>
      </w:r>
    </w:p>
    <w:p w:rsidR="00F47096" w:rsidRDefault="00F47096">
      <w:pPr>
        <w:jc w:val="both"/>
        <w:rPr>
          <w:rFonts w:ascii="Calibri" w:eastAsia="Calibri" w:hAnsi="Calibri" w:cs="Calibri"/>
          <w:sz w:val="22"/>
          <w:szCs w:val="22"/>
        </w:rPr>
      </w:pPr>
    </w:p>
    <w:p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deberá presentar copias de:</w:t>
      </w:r>
    </w:p>
    <w:p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certificados laborales (relación de dependencia)</w:t>
      </w:r>
    </w:p>
    <w:p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rsidR="00F47096" w:rsidRDefault="006C4365">
      <w:pPr>
        <w:numPr>
          <w:ilvl w:val="1"/>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reconocerá la experiencia adquirida en relación de dependencia, si e</w:t>
      </w:r>
      <w:r>
        <w:rPr>
          <w:rFonts w:ascii="Calibri" w:eastAsia="Calibri" w:hAnsi="Calibri" w:cs="Calibri"/>
          <w:color w:val="000000"/>
          <w:sz w:val="22"/>
          <w:szCs w:val="22"/>
        </w:rPr>
        <w:t xml:space="preserve">l certificado emitido por el empleador (contratista o el representante legal de la Entidad Contratante) demuestra la participación efectiva del técnico, como empleado privado o servidor público. </w:t>
      </w:r>
    </w:p>
    <w:p w:rsidR="00F47096" w:rsidRDefault="006C4365">
      <w:pPr>
        <w:numPr>
          <w:ilvl w:val="0"/>
          <w:numId w:val="9"/>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w:t>
      </w:r>
      <w:r>
        <w:rPr>
          <w:rFonts w:ascii="Calibri" w:eastAsia="Calibri" w:hAnsi="Calibri" w:cs="Calibri"/>
          <w:color w:val="000000"/>
          <w:sz w:val="22"/>
          <w:szCs w:val="22"/>
        </w:rPr>
        <w:t>e detallen la siguiente información:</w:t>
      </w:r>
    </w:p>
    <w:p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w:t>
      </w:r>
      <w:r>
        <w:rPr>
          <w:rFonts w:ascii="Calibri" w:eastAsia="Calibri" w:hAnsi="Calibri" w:cs="Calibri"/>
          <w:color w:val="000000"/>
          <w:sz w:val="22"/>
          <w:szCs w:val="22"/>
        </w:rPr>
        <w:t>rsonal técnico</w:t>
      </w:r>
    </w:p>
    <w:p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rsidR="00F47096" w:rsidRDefault="006C43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rsidR="00F47096" w:rsidRDefault="00F47096">
      <w:pPr>
        <w:pBdr>
          <w:top w:val="nil"/>
          <w:left w:val="nil"/>
          <w:bottom w:val="nil"/>
          <w:right w:val="nil"/>
          <w:between w:val="nil"/>
        </w:pBdr>
        <w:ind w:left="1440"/>
        <w:jc w:val="both"/>
        <w:rPr>
          <w:rFonts w:ascii="Calibri" w:eastAsia="Calibri" w:hAnsi="Calibri" w:cs="Calibri"/>
          <w:color w:val="000000"/>
          <w:sz w:val="22"/>
          <w:szCs w:val="22"/>
        </w:rPr>
      </w:pPr>
    </w:p>
    <w:p w:rsidR="00F47096" w:rsidRDefault="006C4365">
      <w:pPr>
        <w:numPr>
          <w:ilvl w:val="1"/>
          <w:numId w:val="31"/>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general del oferente</w:t>
      </w:r>
    </w:p>
    <w:p w:rsidR="00F47096" w:rsidRDefault="006C4365">
      <w:pPr>
        <w:jc w:val="both"/>
        <w:rPr>
          <w:color w:val="0563C1"/>
          <w:u w:val="single"/>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color w:val="0563C1"/>
            <w:highlight w:val="yellow"/>
            <w:u w:val="single"/>
          </w:rPr>
          <w:t>https://adquisiciones.espol.edu.ec/wr-resource/ent1dsc/1/Calculadora-Exp_GyE.xlsm</w:t>
        </w:r>
      </w:hyperlink>
    </w:p>
    <w:p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tbl>
      <w:tblPr>
        <w:tblStyle w:val="af1"/>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F47096">
        <w:trPr>
          <w:trHeight w:val="628"/>
        </w:trPr>
        <w:tc>
          <w:tcPr>
            <w:tcW w:w="4673" w:type="dxa"/>
            <w:shd w:val="clear" w:color="auto" w:fill="C1E4F5"/>
            <w:vAlign w:val="center"/>
          </w:tcPr>
          <w:p w:rsidR="00F47096" w:rsidRDefault="006C4365">
            <w:pPr>
              <w:jc w:val="both"/>
              <w:rPr>
                <w:rFonts w:ascii="Calibri" w:eastAsia="Calibri" w:hAnsi="Calibri" w:cs="Calibri"/>
                <w:b/>
                <w:bCs/>
              </w:rPr>
            </w:pPr>
            <w:r>
              <w:rPr>
                <w:rFonts w:ascii="Calibri" w:eastAsia="Calibri" w:hAnsi="Calibri" w:cs="Calibri"/>
                <w:b/>
                <w:bCs/>
              </w:rPr>
              <w:t>Descripción</w:t>
            </w:r>
          </w:p>
        </w:tc>
        <w:tc>
          <w:tcPr>
            <w:tcW w:w="1559" w:type="dxa"/>
            <w:shd w:val="clear" w:color="auto" w:fill="C1E4F5"/>
            <w:vAlign w:val="center"/>
          </w:tcPr>
          <w:p w:rsidR="00F47096" w:rsidRDefault="006C4365">
            <w:pPr>
              <w:jc w:val="both"/>
              <w:rPr>
                <w:rFonts w:ascii="Calibri" w:eastAsia="Calibri" w:hAnsi="Calibri" w:cs="Calibri"/>
                <w:b/>
                <w:bCs/>
              </w:rPr>
            </w:pPr>
            <w:r>
              <w:rPr>
                <w:rFonts w:ascii="Calibri" w:eastAsia="Calibri" w:hAnsi="Calibri" w:cs="Calibri"/>
                <w:b/>
                <w:bCs/>
              </w:rPr>
              <w:t>Temporalidad</w:t>
            </w:r>
          </w:p>
        </w:tc>
        <w:tc>
          <w:tcPr>
            <w:tcW w:w="1560" w:type="dxa"/>
            <w:shd w:val="clear" w:color="auto" w:fill="C1E4F5"/>
            <w:vAlign w:val="center"/>
          </w:tcPr>
          <w:p w:rsidR="00F47096" w:rsidRDefault="006C4365">
            <w:pPr>
              <w:jc w:val="both"/>
              <w:rPr>
                <w:rFonts w:ascii="Calibri" w:eastAsia="Calibri" w:hAnsi="Calibri" w:cs="Calibri"/>
                <w:b/>
                <w:bCs/>
              </w:rPr>
            </w:pPr>
            <w:r>
              <w:rPr>
                <w:rFonts w:ascii="Calibri" w:eastAsia="Calibri" w:hAnsi="Calibri" w:cs="Calibri"/>
                <w:b/>
                <w:bCs/>
              </w:rPr>
              <w:t>Monto Mínimo de Experiencia</w:t>
            </w:r>
          </w:p>
        </w:tc>
        <w:tc>
          <w:tcPr>
            <w:tcW w:w="1549" w:type="dxa"/>
            <w:shd w:val="clear" w:color="auto" w:fill="C1E4F5"/>
            <w:vAlign w:val="center"/>
          </w:tcPr>
          <w:p w:rsidR="00F47096" w:rsidRDefault="006C4365">
            <w:pPr>
              <w:jc w:val="both"/>
              <w:rPr>
                <w:rFonts w:ascii="Calibri" w:eastAsia="Calibri" w:hAnsi="Calibri" w:cs="Calibri"/>
                <w:b/>
                <w:bCs/>
              </w:rPr>
            </w:pPr>
            <w:r>
              <w:rPr>
                <w:rFonts w:ascii="Calibri" w:eastAsia="Calibri" w:hAnsi="Calibri" w:cs="Calibri"/>
                <w:b/>
                <w:bCs/>
              </w:rPr>
              <w:t>Monto mínimo por contrato</w:t>
            </w:r>
          </w:p>
        </w:tc>
      </w:tr>
      <w:tr w:rsidR="00F47096">
        <w:trPr>
          <w:trHeight w:val="264"/>
        </w:trPr>
        <w:tc>
          <w:tcPr>
            <w:tcW w:w="4673" w:type="dxa"/>
            <w:shd w:val="clear" w:color="auto" w:fill="auto"/>
          </w:tcPr>
          <w:p w:rsidR="00F47096" w:rsidRDefault="006C4365">
            <w:pPr>
              <w:jc w:val="both"/>
              <w:rPr>
                <w:rFonts w:ascii="Calibri" w:eastAsia="Calibri" w:hAnsi="Calibri" w:cs="Calibri"/>
              </w:rPr>
            </w:pPr>
            <w:r>
              <w:rPr>
                <w:rFonts w:ascii="Calibri" w:eastAsia="Calibri" w:hAnsi="Calibri" w:cs="Calibri"/>
              </w:rPr>
              <w:t xml:space="preserve">El oferente deberá acreditar experiencia en </w:t>
            </w:r>
            <w:proofErr w:type="gramStart"/>
            <w:r>
              <w:rPr>
                <w:rFonts w:ascii="Calibri" w:eastAsia="Calibri" w:hAnsi="Calibri" w:cs="Calibri"/>
                <w:highlight w:val="green"/>
              </w:rPr>
              <w:t>XXXXXXXX</w:t>
            </w:r>
            <w:r>
              <w:rPr>
                <w:rFonts w:ascii="Calibri" w:eastAsia="Calibri" w:hAnsi="Calibri" w:cs="Calibri"/>
                <w:highlight w:val="yellow"/>
              </w:rPr>
              <w:t>(</w:t>
            </w:r>
            <w:proofErr w:type="gramEnd"/>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F47096" w:rsidRDefault="00F47096">
            <w:pPr>
              <w:jc w:val="both"/>
              <w:rPr>
                <w:rFonts w:ascii="Calibri" w:eastAsia="Calibri" w:hAnsi="Calibri" w:cs="Calibri"/>
              </w:rPr>
            </w:pPr>
          </w:p>
          <w:p w:rsidR="00F47096" w:rsidRDefault="006C4365">
            <w:pPr>
              <w:widowControl/>
              <w:pBdr>
                <w:top w:val="nil"/>
                <w:left w:val="nil"/>
                <w:bottom w:val="nil"/>
                <w:right w:val="nil"/>
                <w:between w:val="nil"/>
              </w:pBdr>
              <w:jc w:val="both"/>
              <w:rPr>
                <w:color w:val="000000"/>
                <w:sz w:val="20"/>
                <w:szCs w:val="20"/>
              </w:rPr>
            </w:pPr>
            <w:r>
              <w:rPr>
                <w:rFonts w:ascii="Calibri" w:eastAsia="Calibri" w:hAnsi="Calibri" w:cs="Calibri"/>
                <w:color w:val="000000"/>
                <w:sz w:val="20"/>
                <w:szCs w:val="20"/>
              </w:rPr>
              <w:t>La experiencia general ser obtenida dentro de   los últimos 20 años contados hasta la fecha límite de presentación de las ofertas.</w:t>
            </w:r>
          </w:p>
          <w:p w:rsidR="00F47096" w:rsidRDefault="00F47096">
            <w:pPr>
              <w:jc w:val="both"/>
              <w:rPr>
                <w:rFonts w:ascii="Calibri" w:eastAsia="Calibri" w:hAnsi="Calibri" w:cs="Calibri"/>
              </w:rPr>
            </w:pPr>
          </w:p>
          <w:p w:rsidR="00F47096" w:rsidRDefault="006C4365">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F47096" w:rsidRDefault="00F47096">
            <w:pPr>
              <w:ind w:firstLine="22"/>
              <w:jc w:val="both"/>
              <w:rPr>
                <w:rFonts w:ascii="Calibri" w:eastAsia="Calibri" w:hAnsi="Calibri" w:cs="Calibri"/>
                <w:color w:val="000000"/>
              </w:rPr>
            </w:pPr>
          </w:p>
          <w:p w:rsidR="00F47096" w:rsidRDefault="006C4365">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rsidR="00F47096" w:rsidRDefault="006C4365">
            <w:pPr>
              <w:ind w:firstLine="22"/>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Contrato debidamente suscrito entre las partes. </w:t>
            </w:r>
          </w:p>
          <w:p w:rsidR="00F47096" w:rsidRDefault="006C4365">
            <w:pPr>
              <w:ind w:firstLine="22"/>
              <w:jc w:val="both"/>
              <w:rPr>
                <w:rFonts w:ascii="Calibri" w:eastAsia="Calibri" w:hAnsi="Calibri" w:cs="Calibri"/>
                <w:color w:val="000000"/>
              </w:rPr>
            </w:pPr>
            <w:r>
              <w:rPr>
                <w:rFonts w:ascii="Calibri" w:eastAsia="Calibri" w:hAnsi="Calibri" w:cs="Calibri"/>
                <w:color w:val="000000"/>
              </w:rPr>
              <w:t xml:space="preserve">2.- Acta de entrega recepción </w:t>
            </w:r>
            <w:r>
              <w:rPr>
                <w:rFonts w:ascii="Calibri" w:eastAsia="Calibri" w:hAnsi="Calibri" w:cs="Calibri"/>
              </w:rPr>
              <w:t>relacionado con el numeral 1. </w:t>
            </w:r>
          </w:p>
          <w:p w:rsidR="00F47096" w:rsidRDefault="00F47096">
            <w:pPr>
              <w:ind w:firstLine="22"/>
              <w:jc w:val="both"/>
              <w:rPr>
                <w:rFonts w:ascii="Calibri" w:eastAsia="Calibri" w:hAnsi="Calibri" w:cs="Calibri"/>
                <w:color w:val="000000"/>
              </w:rPr>
            </w:pPr>
          </w:p>
          <w:p w:rsidR="00F47096" w:rsidRDefault="006C4365">
            <w:pPr>
              <w:ind w:firstLine="22"/>
              <w:jc w:val="both"/>
              <w:rPr>
                <w:rFonts w:ascii="Calibri" w:eastAsia="Calibri" w:hAnsi="Calibri" w:cs="Calibri"/>
              </w:rPr>
            </w:pPr>
            <w:r>
              <w:rPr>
                <w:rFonts w:ascii="Calibri" w:eastAsia="Calibri" w:hAnsi="Calibri" w:cs="Calibri"/>
              </w:rPr>
              <w:t xml:space="preserve">Nota: Sin perjuicio de lo anterior, el oferente podrá, a su elección, acreditar su experiencia con solo detallar en su oferta el link del Portal </w:t>
            </w:r>
            <w:r>
              <w:rPr>
                <w:rFonts w:ascii="Calibri" w:eastAsia="Calibri" w:hAnsi="Calibri" w:cs="Calibri"/>
              </w:rPr>
              <w:t>de COMPRASPÚBLICAS en donde reposa la documentación o información que acredita su experiencia.</w:t>
            </w:r>
          </w:p>
          <w:p w:rsidR="00F47096" w:rsidRDefault="00F47096">
            <w:pPr>
              <w:ind w:firstLine="22"/>
              <w:jc w:val="both"/>
              <w:rPr>
                <w:rFonts w:ascii="Calibri" w:eastAsia="Calibri" w:hAnsi="Calibri" w:cs="Calibri"/>
                <w:color w:val="000000"/>
              </w:rPr>
            </w:pPr>
          </w:p>
          <w:p w:rsidR="00F47096" w:rsidRDefault="006C4365">
            <w:pPr>
              <w:jc w:val="both"/>
              <w:rPr>
                <w:rFonts w:ascii="Calibri" w:eastAsia="Calibri" w:hAnsi="Calibri" w:cs="Calibri"/>
                <w:b/>
                <w:bCs/>
                <w:color w:val="000000"/>
              </w:rPr>
            </w:pPr>
            <w:r>
              <w:rPr>
                <w:rFonts w:ascii="Calibri" w:eastAsia="Calibri" w:hAnsi="Calibri" w:cs="Calibri"/>
                <w:b/>
                <w:bCs/>
                <w:color w:val="000000"/>
              </w:rPr>
              <w:lastRenderedPageBreak/>
              <w:t>Con Sector Privado: </w:t>
            </w:r>
          </w:p>
          <w:p w:rsidR="00F47096" w:rsidRDefault="006C4365">
            <w:pPr>
              <w:ind w:firstLine="22"/>
              <w:jc w:val="both"/>
              <w:rPr>
                <w:rFonts w:ascii="Calibri" w:eastAsia="Calibri" w:hAnsi="Calibri" w:cs="Calibri"/>
              </w:rPr>
            </w:pPr>
            <w:r>
              <w:rPr>
                <w:rFonts w:ascii="Calibri" w:eastAsia="Calibri" w:hAnsi="Calibri" w:cs="Calibri"/>
                <w:color w:val="000000"/>
              </w:rPr>
              <w:t xml:space="preserve">1.- </w:t>
            </w:r>
            <w:r>
              <w:rPr>
                <w:rFonts w:ascii="Calibri" w:eastAsia="Calibri" w:hAnsi="Calibri" w:cs="Calibri"/>
              </w:rPr>
              <w:t>Certificado de cumplimiento o Contrato debidamente suscrito entre las partes o actas de entrega recepción. </w:t>
            </w:r>
          </w:p>
          <w:p w:rsidR="00F47096" w:rsidRDefault="006C4365">
            <w:pPr>
              <w:ind w:firstLine="22"/>
              <w:jc w:val="both"/>
              <w:rPr>
                <w:rFonts w:ascii="Calibri" w:eastAsia="Calibri" w:hAnsi="Calibri" w:cs="Calibri"/>
                <w:color w:val="000000"/>
              </w:rPr>
            </w:pPr>
            <w:r>
              <w:rPr>
                <w:rFonts w:ascii="Calibri" w:eastAsia="Calibri" w:hAnsi="Calibri" w:cs="Calibri"/>
              </w:rPr>
              <w:t>2.- Factura(s) con comproba</w:t>
            </w:r>
            <w:r>
              <w:rPr>
                <w:rFonts w:ascii="Calibri" w:eastAsia="Calibri" w:hAnsi="Calibri" w:cs="Calibri"/>
              </w:rPr>
              <w:t>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559" w:type="dxa"/>
            <w:shd w:val="clear" w:color="auto" w:fill="auto"/>
          </w:tcPr>
          <w:p w:rsidR="00F47096" w:rsidRDefault="006C4365">
            <w:pPr>
              <w:jc w:val="both"/>
              <w:rPr>
                <w:rFonts w:ascii="Calibri" w:eastAsia="Calibri" w:hAnsi="Calibri" w:cs="Calibri"/>
              </w:rPr>
            </w:pPr>
            <w:r>
              <w:rPr>
                <w:rFonts w:ascii="Calibri" w:eastAsia="Calibri" w:hAnsi="Calibri" w:cs="Calibri"/>
                <w:highlight w:val="green"/>
              </w:rPr>
              <w:lastRenderedPageBreak/>
              <w:t>X años</w:t>
            </w:r>
          </w:p>
          <w:p w:rsidR="00F47096" w:rsidRDefault="00F47096">
            <w:pPr>
              <w:jc w:val="both"/>
              <w:rPr>
                <w:rFonts w:ascii="Calibri" w:eastAsia="Calibri" w:hAnsi="Calibri" w:cs="Calibri"/>
              </w:rPr>
            </w:pPr>
          </w:p>
          <w:p w:rsidR="00F47096" w:rsidRDefault="00F47096">
            <w:pPr>
              <w:jc w:val="both"/>
              <w:rPr>
                <w:rFonts w:ascii="Calibri" w:eastAsia="Calibri" w:hAnsi="Calibri" w:cs="Calibri"/>
              </w:rPr>
            </w:pPr>
          </w:p>
          <w:p w:rsidR="00F47096" w:rsidRDefault="006C4365">
            <w:pPr>
              <w:jc w:val="both"/>
              <w:rPr>
                <w:rFonts w:ascii="Calibri" w:eastAsia="Calibri" w:hAnsi="Calibri" w:cs="Calibri"/>
              </w:rPr>
            </w:pPr>
            <w:r>
              <w:rPr>
                <w:rFonts w:ascii="Calibri" w:eastAsia="Calibri" w:hAnsi="Calibri" w:cs="Calibri"/>
              </w:rPr>
              <w:t>Dentro de los últimos 20 años</w:t>
            </w:r>
          </w:p>
        </w:tc>
        <w:tc>
          <w:tcPr>
            <w:tcW w:w="1560" w:type="dxa"/>
            <w:shd w:val="clear" w:color="auto" w:fill="auto"/>
          </w:tcPr>
          <w:p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F47096" w:rsidRDefault="00F47096">
            <w:pPr>
              <w:jc w:val="both"/>
              <w:rPr>
                <w:rFonts w:ascii="Calibri" w:eastAsia="Calibri" w:hAnsi="Calibri" w:cs="Calibri"/>
                <w:highlight w:val="yellow"/>
              </w:rPr>
            </w:pPr>
          </w:p>
          <w:p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rsidR="00F47096" w:rsidRDefault="006C4365">
            <w:pPr>
              <w:jc w:val="both"/>
              <w:rPr>
                <w:rFonts w:ascii="Calibri" w:eastAsia="Calibri" w:hAnsi="Calibri" w:cs="Calibri"/>
                <w:highlight w:val="yellow"/>
              </w:rPr>
            </w:pPr>
            <w:r>
              <w:rPr>
                <w:rFonts w:ascii="Calibri" w:eastAsia="Calibri" w:hAnsi="Calibri" w:cs="Calibri"/>
                <w:highlight w:val="yellow"/>
              </w:rPr>
              <w:t>El valor depende del</w:t>
            </w:r>
            <w:r>
              <w:rPr>
                <w:rFonts w:ascii="Calibri" w:eastAsia="Calibri" w:hAnsi="Calibri" w:cs="Calibri"/>
                <w:highlight w:val="yellow"/>
              </w:rPr>
              <w:t xml:space="preserve"> presupuesto referencial de cada proceso </w:t>
            </w:r>
          </w:p>
          <w:p w:rsidR="00F47096" w:rsidRDefault="00F47096">
            <w:pPr>
              <w:jc w:val="both"/>
              <w:rPr>
                <w:rFonts w:ascii="Calibri" w:eastAsia="Calibri" w:hAnsi="Calibri" w:cs="Calibri"/>
                <w:highlight w:val="yellow"/>
              </w:rPr>
            </w:pPr>
          </w:p>
          <w:p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p w:rsidR="00F47096" w:rsidRDefault="00F47096">
      <w:pPr>
        <w:pBdr>
          <w:top w:val="nil"/>
          <w:left w:val="nil"/>
          <w:bottom w:val="nil"/>
          <w:right w:val="nil"/>
          <w:between w:val="nil"/>
        </w:pBdr>
        <w:ind w:left="1276"/>
        <w:jc w:val="both"/>
        <w:rPr>
          <w:rFonts w:ascii="Calibri" w:eastAsia="Calibri" w:hAnsi="Calibri" w:cs="Calibri"/>
          <w:b/>
          <w:bCs/>
          <w:color w:val="000000"/>
          <w:sz w:val="22"/>
          <w:szCs w:val="22"/>
        </w:rPr>
      </w:pPr>
    </w:p>
    <w:p w:rsidR="00F47096" w:rsidRDefault="006C4365">
      <w:pPr>
        <w:numPr>
          <w:ilvl w:val="1"/>
          <w:numId w:val="31"/>
        </w:numPr>
        <w:pBdr>
          <w:top w:val="nil"/>
          <w:left w:val="nil"/>
          <w:bottom w:val="nil"/>
          <w:right w:val="nil"/>
          <w:between w:val="nil"/>
        </w:pBdr>
        <w:ind w:left="1276"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mínima del oferente:</w:t>
      </w:r>
    </w:p>
    <w:p w:rsidR="00F47096" w:rsidRDefault="00F47096">
      <w:pPr>
        <w:pBdr>
          <w:top w:val="nil"/>
          <w:left w:val="nil"/>
          <w:bottom w:val="nil"/>
          <w:right w:val="nil"/>
          <w:between w:val="nil"/>
        </w:pBdr>
        <w:ind w:left="1490"/>
        <w:jc w:val="both"/>
        <w:rPr>
          <w:rFonts w:ascii="Calibri" w:eastAsia="Calibri" w:hAnsi="Calibri" w:cs="Calibri"/>
          <w:b/>
          <w:bCs/>
          <w:color w:val="000000"/>
          <w:sz w:val="22"/>
          <w:szCs w:val="22"/>
        </w:rPr>
      </w:pPr>
    </w:p>
    <w:p w:rsidR="00F47096" w:rsidRDefault="006C4365">
      <w:pPr>
        <w:jc w:val="both"/>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0">
        <w:r>
          <w:rPr>
            <w:color w:val="0563C1"/>
            <w:highlight w:val="yellow"/>
            <w:u w:val="single"/>
          </w:rPr>
          <w:t>https://adquisiciones.espol.edu.ec/wr-resource/ent1dsc/1/Calculadora-Exp_GyE.xlsm</w:t>
        </w:r>
      </w:hyperlink>
    </w:p>
    <w:p w:rsidR="00F47096" w:rsidRDefault="00F47096">
      <w:pPr>
        <w:jc w:val="both"/>
        <w:rPr>
          <w:rFonts w:ascii="Calibri" w:eastAsia="Calibri" w:hAnsi="Calibri" w:cs="Calibri"/>
          <w:b/>
          <w:bCs/>
          <w:sz w:val="22"/>
          <w:szCs w:val="22"/>
        </w:rPr>
      </w:pPr>
    </w:p>
    <w:tbl>
      <w:tblPr>
        <w:tblStyle w:val="af2"/>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F47096">
        <w:trPr>
          <w:trHeight w:val="628"/>
        </w:trPr>
        <w:tc>
          <w:tcPr>
            <w:tcW w:w="4673" w:type="dxa"/>
            <w:shd w:val="clear" w:color="auto" w:fill="auto"/>
            <w:vAlign w:val="center"/>
          </w:tcPr>
          <w:p w:rsidR="00F47096" w:rsidRDefault="006C4365">
            <w:pPr>
              <w:jc w:val="center"/>
              <w:rPr>
                <w:rFonts w:ascii="Calibri" w:eastAsia="Calibri" w:hAnsi="Calibri" w:cs="Calibri"/>
                <w:b/>
                <w:bCs/>
              </w:rPr>
            </w:pPr>
            <w:r>
              <w:rPr>
                <w:rFonts w:ascii="Calibri" w:eastAsia="Calibri" w:hAnsi="Calibri" w:cs="Calibri"/>
                <w:b/>
                <w:bCs/>
              </w:rPr>
              <w:t>Descripción</w:t>
            </w:r>
          </w:p>
        </w:tc>
        <w:tc>
          <w:tcPr>
            <w:tcW w:w="1559" w:type="dxa"/>
            <w:shd w:val="clear" w:color="auto" w:fill="auto"/>
            <w:vAlign w:val="center"/>
          </w:tcPr>
          <w:p w:rsidR="00F47096" w:rsidRDefault="006C4365">
            <w:pPr>
              <w:jc w:val="center"/>
              <w:rPr>
                <w:rFonts w:ascii="Calibri" w:eastAsia="Calibri" w:hAnsi="Calibri" w:cs="Calibri"/>
                <w:b/>
                <w:bCs/>
              </w:rPr>
            </w:pPr>
            <w:r>
              <w:rPr>
                <w:rFonts w:ascii="Calibri" w:eastAsia="Calibri" w:hAnsi="Calibri" w:cs="Calibri"/>
                <w:b/>
                <w:bCs/>
              </w:rPr>
              <w:t>Temporalidad</w:t>
            </w:r>
          </w:p>
        </w:tc>
        <w:tc>
          <w:tcPr>
            <w:tcW w:w="1560" w:type="dxa"/>
            <w:shd w:val="clear" w:color="auto" w:fill="auto"/>
            <w:vAlign w:val="center"/>
          </w:tcPr>
          <w:p w:rsidR="00F47096" w:rsidRDefault="006C4365">
            <w:pPr>
              <w:jc w:val="center"/>
              <w:rPr>
                <w:rFonts w:ascii="Calibri" w:eastAsia="Calibri" w:hAnsi="Calibri" w:cs="Calibri"/>
                <w:b/>
                <w:bCs/>
              </w:rPr>
            </w:pPr>
            <w:r>
              <w:rPr>
                <w:rFonts w:ascii="Calibri" w:eastAsia="Calibri" w:hAnsi="Calibri" w:cs="Calibri"/>
                <w:b/>
                <w:bCs/>
              </w:rPr>
              <w:t>Monto Mínimo de Experiencia</w:t>
            </w:r>
          </w:p>
        </w:tc>
        <w:tc>
          <w:tcPr>
            <w:tcW w:w="1549" w:type="dxa"/>
            <w:shd w:val="clear" w:color="auto" w:fill="auto"/>
            <w:vAlign w:val="center"/>
          </w:tcPr>
          <w:p w:rsidR="00F47096" w:rsidRDefault="006C4365">
            <w:pPr>
              <w:jc w:val="center"/>
              <w:rPr>
                <w:rFonts w:ascii="Calibri" w:eastAsia="Calibri" w:hAnsi="Calibri" w:cs="Calibri"/>
                <w:b/>
                <w:bCs/>
              </w:rPr>
            </w:pPr>
            <w:r>
              <w:rPr>
                <w:rFonts w:ascii="Calibri" w:eastAsia="Calibri" w:hAnsi="Calibri" w:cs="Calibri"/>
                <w:b/>
                <w:bCs/>
              </w:rPr>
              <w:t>Monto mínimo por cont</w:t>
            </w:r>
            <w:r>
              <w:rPr>
                <w:rFonts w:ascii="Calibri" w:eastAsia="Calibri" w:hAnsi="Calibri" w:cs="Calibri"/>
                <w:b/>
                <w:bCs/>
              </w:rPr>
              <w:t>rato</w:t>
            </w:r>
          </w:p>
        </w:tc>
      </w:tr>
      <w:tr w:rsidR="00F47096">
        <w:trPr>
          <w:trHeight w:val="264"/>
        </w:trPr>
        <w:tc>
          <w:tcPr>
            <w:tcW w:w="4673" w:type="dxa"/>
            <w:shd w:val="clear" w:color="auto" w:fill="auto"/>
          </w:tcPr>
          <w:p w:rsidR="00F47096" w:rsidRDefault="006C4365">
            <w:pPr>
              <w:spacing w:line="256" w:lineRule="auto"/>
              <w:rPr>
                <w:rFonts w:ascii="Calibri" w:eastAsia="Calibri" w:hAnsi="Calibri" w:cs="Calibri"/>
              </w:rPr>
            </w:pPr>
            <w:r>
              <w:rPr>
                <w:rFonts w:ascii="Calibri" w:eastAsia="Calibri" w:hAnsi="Calibri" w:cs="Calibri"/>
              </w:rPr>
              <w:t xml:space="preserve">El oferente deberá acreditar experiencia en </w:t>
            </w:r>
            <w:proofErr w:type="spellStart"/>
            <w:proofErr w:type="gramStart"/>
            <w:r>
              <w:rPr>
                <w:rFonts w:ascii="Calibri" w:eastAsia="Calibri" w:hAnsi="Calibri" w:cs="Calibri"/>
                <w:highlight w:val="green"/>
              </w:rPr>
              <w:t>xxxxxxx</w:t>
            </w:r>
            <w:proofErr w:type="spellEnd"/>
            <w:r>
              <w:rPr>
                <w:rFonts w:ascii="Calibri" w:eastAsia="Calibri" w:hAnsi="Calibri" w:cs="Calibri"/>
                <w:highlight w:val="green"/>
              </w:rPr>
              <w:t xml:space="preserve"> </w:t>
            </w:r>
            <w:r>
              <w:rPr>
                <w:rFonts w:ascii="Calibri" w:eastAsia="Calibri" w:hAnsi="Calibri" w:cs="Calibri"/>
              </w:rPr>
              <w:t xml:space="preserve"> </w:t>
            </w:r>
            <w:r>
              <w:rPr>
                <w:rFonts w:ascii="Calibri" w:eastAsia="Calibri" w:hAnsi="Calibri" w:cs="Calibri"/>
                <w:highlight w:val="yellow"/>
              </w:rPr>
              <w:t>(</w:t>
            </w:r>
            <w:proofErr w:type="gramEnd"/>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F47096" w:rsidRDefault="00F47096">
            <w:pPr>
              <w:jc w:val="both"/>
              <w:rPr>
                <w:rFonts w:ascii="Calibri" w:eastAsia="Calibri" w:hAnsi="Calibri" w:cs="Calibri"/>
              </w:rPr>
            </w:pPr>
          </w:p>
          <w:p w:rsidR="00F47096" w:rsidRDefault="006C4365">
            <w:pPr>
              <w:widowControl/>
              <w:pBdr>
                <w:top w:val="nil"/>
                <w:left w:val="nil"/>
                <w:bottom w:val="nil"/>
                <w:right w:val="nil"/>
                <w:between w:val="nil"/>
              </w:pBdr>
              <w:rPr>
                <w:color w:val="000000"/>
                <w:sz w:val="20"/>
                <w:szCs w:val="20"/>
              </w:rPr>
            </w:pPr>
            <w:r>
              <w:rPr>
                <w:rFonts w:ascii="Calibri" w:eastAsia="Calibri" w:hAnsi="Calibri" w:cs="Calibri"/>
                <w:color w:val="000000"/>
                <w:sz w:val="20"/>
                <w:szCs w:val="20"/>
              </w:rPr>
              <w:t>La experiencia específica deberá ser obtenida dentro de   los últimos 20 años contados hasta la fecha límite de presentación de las ofertas.</w:t>
            </w:r>
          </w:p>
          <w:p w:rsidR="00F47096" w:rsidRDefault="00F47096">
            <w:pPr>
              <w:jc w:val="both"/>
              <w:rPr>
                <w:rFonts w:ascii="Calibri" w:eastAsia="Calibri" w:hAnsi="Calibri" w:cs="Calibri"/>
              </w:rPr>
            </w:pPr>
          </w:p>
          <w:p w:rsidR="00F47096" w:rsidRDefault="006C4365">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F47096" w:rsidRDefault="00F47096">
            <w:pPr>
              <w:ind w:firstLine="22"/>
              <w:jc w:val="both"/>
              <w:rPr>
                <w:rFonts w:ascii="Calibri" w:eastAsia="Calibri" w:hAnsi="Calibri" w:cs="Calibri"/>
                <w:color w:val="000000"/>
              </w:rPr>
            </w:pPr>
          </w:p>
          <w:p w:rsidR="00F47096" w:rsidRDefault="006C4365">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rsidR="00F47096" w:rsidRDefault="006C4365">
            <w:pPr>
              <w:ind w:firstLine="22"/>
              <w:jc w:val="both"/>
              <w:rPr>
                <w:rFonts w:ascii="Calibri" w:eastAsia="Calibri" w:hAnsi="Calibri" w:cs="Calibri"/>
                <w:color w:val="000000"/>
              </w:rPr>
            </w:pPr>
            <w:r>
              <w:rPr>
                <w:rFonts w:ascii="Calibri" w:eastAsia="Calibri" w:hAnsi="Calibri" w:cs="Calibri"/>
                <w:color w:val="000000"/>
              </w:rPr>
              <w:t>1.- acta de entrega</w:t>
            </w:r>
            <w:r>
              <w:rPr>
                <w:rFonts w:ascii="Calibri" w:eastAsia="Calibri" w:hAnsi="Calibri" w:cs="Calibri"/>
                <w:color w:val="000000"/>
              </w:rPr>
              <w:t xml:space="preserve"> recepción o factura con comprobante de retención</w:t>
            </w:r>
          </w:p>
          <w:p w:rsidR="00F47096" w:rsidRDefault="006C4365">
            <w:pPr>
              <w:ind w:firstLine="22"/>
              <w:jc w:val="both"/>
              <w:rPr>
                <w:rFonts w:ascii="Calibri" w:eastAsia="Calibri" w:hAnsi="Calibri" w:cs="Calibri"/>
                <w:color w:val="000000"/>
              </w:rPr>
            </w:pPr>
            <w:r>
              <w:rPr>
                <w:rFonts w:ascii="Calibri" w:eastAsia="Calibri" w:hAnsi="Calibri" w:cs="Calibri"/>
                <w:color w:val="000000"/>
              </w:rPr>
              <w:t>2.- contrato/orden de compra/orden de trabajo, relacionado con el numeral 1</w:t>
            </w:r>
          </w:p>
          <w:p w:rsidR="00F47096" w:rsidRDefault="00F47096">
            <w:pPr>
              <w:ind w:firstLine="22"/>
              <w:jc w:val="both"/>
              <w:rPr>
                <w:rFonts w:ascii="Calibri" w:eastAsia="Calibri" w:hAnsi="Calibri" w:cs="Calibri"/>
                <w:color w:val="000000"/>
              </w:rPr>
            </w:pPr>
          </w:p>
          <w:p w:rsidR="00F47096" w:rsidRDefault="006C4365">
            <w:pPr>
              <w:jc w:val="both"/>
              <w:rPr>
                <w:rFonts w:ascii="Calibri" w:eastAsia="Calibri" w:hAnsi="Calibri" w:cs="Calibri"/>
                <w:b/>
                <w:bCs/>
                <w:color w:val="000000"/>
              </w:rPr>
            </w:pPr>
            <w:r>
              <w:rPr>
                <w:rFonts w:ascii="Calibri" w:eastAsia="Calibri" w:hAnsi="Calibri" w:cs="Calibri"/>
                <w:b/>
                <w:bCs/>
                <w:color w:val="000000"/>
              </w:rPr>
              <w:t>Con Sector Privado: </w:t>
            </w:r>
          </w:p>
          <w:p w:rsidR="00F47096" w:rsidRDefault="006C4365">
            <w:pPr>
              <w:ind w:firstLine="22"/>
              <w:jc w:val="both"/>
              <w:rPr>
                <w:rFonts w:ascii="Calibri" w:eastAsia="Calibri" w:hAnsi="Calibri" w:cs="Calibri"/>
                <w:color w:val="000000"/>
              </w:rPr>
            </w:pPr>
            <w:r>
              <w:rPr>
                <w:rFonts w:ascii="Calibri" w:eastAsia="Calibri" w:hAnsi="Calibri" w:cs="Calibri"/>
                <w:color w:val="000000"/>
              </w:rPr>
              <w:t>1.- Certificado de cumplimiento/acta de entrega recepción o factura con comprobante de retención</w:t>
            </w:r>
          </w:p>
          <w:p w:rsidR="00F47096" w:rsidRDefault="00F47096">
            <w:pPr>
              <w:jc w:val="both"/>
              <w:rPr>
                <w:rFonts w:ascii="Calibri" w:eastAsia="Calibri" w:hAnsi="Calibri" w:cs="Calibri"/>
                <w:color w:val="000000"/>
              </w:rPr>
            </w:pPr>
          </w:p>
          <w:p w:rsidR="00F47096" w:rsidRDefault="006C4365">
            <w:pPr>
              <w:jc w:val="both"/>
              <w:rPr>
                <w:rFonts w:ascii="Calibri" w:eastAsia="Calibri" w:hAnsi="Calibri" w:cs="Calibri"/>
                <w:color w:val="000000"/>
              </w:rPr>
            </w:pPr>
            <w:r>
              <w:rPr>
                <w:rFonts w:ascii="Calibri" w:eastAsia="Calibri" w:hAnsi="Calibri" w:cs="Calibri"/>
                <w:color w:val="000000"/>
                <w:highlight w:val="white"/>
              </w:rPr>
              <w:t>La Espol c</w:t>
            </w:r>
            <w:r>
              <w:rPr>
                <w:rFonts w:ascii="Calibri" w:eastAsia="Calibri" w:hAnsi="Calibri" w:cs="Calibri"/>
                <w:color w:val="000000"/>
                <w:highlight w:val="white"/>
              </w:rPr>
              <w:t>on el soporte presentado por el oferente constatará lo siguiente: </w:t>
            </w:r>
          </w:p>
          <w:p w:rsidR="00F47096" w:rsidRDefault="006C4365">
            <w:pPr>
              <w:numPr>
                <w:ilvl w:val="0"/>
                <w:numId w:val="15"/>
              </w:numPr>
              <w:spacing w:before="280"/>
              <w:jc w:val="both"/>
              <w:rPr>
                <w:rFonts w:ascii="Calibri" w:eastAsia="Calibri" w:hAnsi="Calibri" w:cs="Calibri"/>
                <w:color w:val="000000"/>
                <w:highlight w:val="white"/>
              </w:rPr>
            </w:pPr>
            <w:r>
              <w:rPr>
                <w:rFonts w:ascii="Calibri" w:eastAsia="Calibri" w:hAnsi="Calibri" w:cs="Calibri"/>
                <w:color w:val="000000"/>
                <w:highlight w:val="white"/>
              </w:rPr>
              <w:t>Que la experiencia acreditada por el oferente guarde relación con la experiencia solicitada.</w:t>
            </w:r>
          </w:p>
          <w:p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Nombre de la Entidad Contratante</w:t>
            </w:r>
          </w:p>
          <w:p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Fecha de recepción de la contratación</w:t>
            </w:r>
          </w:p>
          <w:p w:rsidR="00F47096" w:rsidRDefault="006C4365">
            <w:pPr>
              <w:numPr>
                <w:ilvl w:val="0"/>
                <w:numId w:val="15"/>
              </w:numPr>
              <w:jc w:val="both"/>
              <w:rPr>
                <w:rFonts w:ascii="Calibri" w:eastAsia="Calibri" w:hAnsi="Calibri" w:cs="Calibri"/>
                <w:color w:val="000000"/>
                <w:highlight w:val="white"/>
              </w:rPr>
            </w:pPr>
            <w:r>
              <w:rPr>
                <w:rFonts w:ascii="Calibri" w:eastAsia="Calibri" w:hAnsi="Calibri" w:cs="Calibri"/>
                <w:color w:val="000000"/>
                <w:highlight w:val="white"/>
              </w:rPr>
              <w:t>Monto de la contratación</w:t>
            </w:r>
          </w:p>
        </w:tc>
        <w:tc>
          <w:tcPr>
            <w:tcW w:w="1559" w:type="dxa"/>
            <w:shd w:val="clear" w:color="auto" w:fill="auto"/>
          </w:tcPr>
          <w:p w:rsidR="00F47096" w:rsidRDefault="006C4365">
            <w:pPr>
              <w:jc w:val="both"/>
              <w:rPr>
                <w:rFonts w:ascii="Calibri" w:eastAsia="Calibri" w:hAnsi="Calibri" w:cs="Calibri"/>
              </w:rPr>
            </w:pPr>
            <w:r>
              <w:rPr>
                <w:rFonts w:ascii="Calibri" w:eastAsia="Calibri" w:hAnsi="Calibri" w:cs="Calibri"/>
                <w:highlight w:val="green"/>
              </w:rPr>
              <w:t>X años</w:t>
            </w:r>
          </w:p>
          <w:p w:rsidR="00F47096" w:rsidRDefault="00F47096">
            <w:pPr>
              <w:jc w:val="both"/>
              <w:rPr>
                <w:rFonts w:ascii="Calibri" w:eastAsia="Calibri" w:hAnsi="Calibri" w:cs="Calibri"/>
              </w:rPr>
            </w:pPr>
          </w:p>
          <w:p w:rsidR="00F47096" w:rsidRDefault="006C4365">
            <w:pPr>
              <w:jc w:val="both"/>
              <w:rPr>
                <w:rFonts w:ascii="Calibri" w:eastAsia="Calibri" w:hAnsi="Calibri" w:cs="Calibri"/>
              </w:rPr>
            </w:pPr>
            <w:r>
              <w:rPr>
                <w:rFonts w:ascii="Calibri" w:eastAsia="Calibri" w:hAnsi="Calibri" w:cs="Calibri"/>
              </w:rPr>
              <w:t xml:space="preserve">Dentro de los últimos 20 años </w:t>
            </w:r>
          </w:p>
        </w:tc>
        <w:tc>
          <w:tcPr>
            <w:tcW w:w="1560" w:type="dxa"/>
            <w:shd w:val="clear" w:color="auto" w:fill="auto"/>
          </w:tcPr>
          <w:p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F47096" w:rsidRDefault="00F47096">
            <w:pPr>
              <w:jc w:val="both"/>
              <w:rPr>
                <w:rFonts w:ascii="Calibri" w:eastAsia="Calibri" w:hAnsi="Calibri" w:cs="Calibri"/>
                <w:highlight w:val="yellow"/>
              </w:rPr>
            </w:pPr>
          </w:p>
          <w:p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rsidR="00F47096" w:rsidRDefault="006C4365">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F47096" w:rsidRDefault="00F47096">
            <w:pPr>
              <w:jc w:val="both"/>
              <w:rPr>
                <w:rFonts w:ascii="Calibri" w:eastAsia="Calibri" w:hAnsi="Calibri" w:cs="Calibri"/>
                <w:highlight w:val="yellow"/>
              </w:rPr>
            </w:pPr>
          </w:p>
          <w:p w:rsidR="00F47096" w:rsidRDefault="006C4365">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F47096" w:rsidRDefault="006C4365">
      <w:pPr>
        <w:jc w:val="both"/>
        <w:rPr>
          <w:rFonts w:ascii="Calibri" w:eastAsia="Calibri" w:hAnsi="Calibri" w:cs="Calibri"/>
          <w:sz w:val="22"/>
          <w:szCs w:val="22"/>
        </w:rPr>
      </w:pPr>
      <w:r>
        <w:rPr>
          <w:rFonts w:ascii="Calibri" w:eastAsia="Calibri" w:hAnsi="Calibri" w:cs="Calibri"/>
          <w:sz w:val="22"/>
          <w:szCs w:val="22"/>
        </w:rPr>
        <w:tab/>
      </w:r>
    </w:p>
    <w:p w:rsidR="00F47096" w:rsidRDefault="006C4365">
      <w:pPr>
        <w:ind w:left="720"/>
        <w:jc w:val="both"/>
        <w:rPr>
          <w:rFonts w:ascii="Calibri" w:eastAsia="Calibri" w:hAnsi="Calibri" w:cs="Calibri"/>
          <w:sz w:val="22"/>
          <w:szCs w:val="22"/>
        </w:rPr>
      </w:pPr>
      <w:r>
        <w:rPr>
          <w:rFonts w:ascii="Calibri" w:eastAsia="Calibri" w:hAnsi="Calibri" w:cs="Calibri"/>
          <w:sz w:val="22"/>
          <w:szCs w:val="22"/>
        </w:rPr>
        <w:lastRenderedPageBreak/>
        <w:t>Estas condiciones no estarán s</w:t>
      </w:r>
      <w:r>
        <w:rPr>
          <w:rFonts w:ascii="Calibri" w:eastAsia="Calibri" w:hAnsi="Calibri" w:cs="Calibri"/>
          <w:sz w:val="22"/>
          <w:szCs w:val="22"/>
        </w:rPr>
        <w:t xml:space="preserve">ujetas al número de contratos o instrumentos presentados por el oferente para acreditar la experiencia mínima específica requerida, sino, al cumplimiento de estas condiciones con relación a los montos mínimos requeridos para cada tipo de experiencia. </w:t>
      </w:r>
    </w:p>
    <w:p w:rsidR="00F47096" w:rsidRDefault="00F47096">
      <w:pPr>
        <w:ind w:left="720"/>
        <w:jc w:val="both"/>
        <w:rPr>
          <w:rFonts w:ascii="Calibri" w:eastAsia="Calibri" w:hAnsi="Calibri" w:cs="Calibri"/>
          <w:sz w:val="22"/>
          <w:szCs w:val="22"/>
        </w:rPr>
      </w:pPr>
    </w:p>
    <w:p w:rsidR="00F47096" w:rsidRDefault="006C4365">
      <w:pPr>
        <w:numPr>
          <w:ilvl w:val="1"/>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Patrimonio </w:t>
      </w:r>
      <w:r>
        <w:rPr>
          <w:rFonts w:ascii="Calibri" w:eastAsia="Calibri" w:hAnsi="Calibri" w:cs="Calibri"/>
          <w:b/>
          <w:bCs/>
          <w:color w:val="000000"/>
          <w:sz w:val="22"/>
          <w:szCs w:val="22"/>
          <w:highlight w:val="yellow"/>
        </w:rPr>
        <w:t xml:space="preserve">(No aplica para los procedimientos de Régimen Especial establecidos en los </w:t>
      </w:r>
      <w:proofErr w:type="gramStart"/>
      <w:r>
        <w:rPr>
          <w:rFonts w:ascii="Calibri" w:eastAsia="Calibri" w:hAnsi="Calibri" w:cs="Calibri"/>
          <w:b/>
          <w:bCs/>
          <w:color w:val="000000"/>
          <w:sz w:val="22"/>
          <w:szCs w:val="22"/>
          <w:highlight w:val="yellow"/>
        </w:rPr>
        <w:t xml:space="preserve">numerales </w:t>
      </w:r>
      <w:r>
        <w:rPr>
          <w:rFonts w:ascii="Calibri" w:eastAsia="Calibri" w:hAnsi="Calibri" w:cs="Calibri"/>
          <w:highlight w:val="yellow"/>
        </w:rPr>
        <w:t xml:space="preserve"> 2</w:t>
      </w:r>
      <w:proofErr w:type="gramEnd"/>
      <w:r>
        <w:rPr>
          <w:rFonts w:ascii="Calibri" w:eastAsia="Calibri" w:hAnsi="Calibri" w:cs="Calibri"/>
          <w:highlight w:val="yellow"/>
        </w:rPr>
        <w:t xml:space="preserve"> y 6 del artículo 38 de la referida Ley</w:t>
      </w:r>
      <w:r>
        <w:rPr>
          <w:rFonts w:ascii="Calibri" w:eastAsia="Calibri" w:hAnsi="Calibri" w:cs="Calibri"/>
          <w:b/>
          <w:bCs/>
          <w:color w:val="000000"/>
          <w:sz w:val="22"/>
          <w:szCs w:val="22"/>
          <w:highlight w:val="yellow"/>
        </w:rPr>
        <w:t>)</w:t>
      </w:r>
    </w:p>
    <w:p w:rsidR="00F47096" w:rsidRDefault="00F47096">
      <w:pPr>
        <w:pBdr>
          <w:top w:val="nil"/>
          <w:left w:val="nil"/>
          <w:bottom w:val="nil"/>
          <w:right w:val="nil"/>
          <w:between w:val="nil"/>
        </w:pBdr>
        <w:jc w:val="both"/>
        <w:rPr>
          <w:rFonts w:ascii="Calibri" w:eastAsia="Calibri" w:hAnsi="Calibri" w:cs="Calibri"/>
          <w:color w:val="000000"/>
          <w:sz w:val="22"/>
          <w:szCs w:val="22"/>
        </w:rPr>
      </w:pPr>
    </w:p>
    <w:p w:rsidR="00F47096" w:rsidRDefault="006C4365">
      <w:pPr>
        <w:ind w:right="-7"/>
        <w:jc w:val="both"/>
        <w:rPr>
          <w:rFonts w:ascii="Calibri" w:eastAsia="Calibri" w:hAnsi="Calibri" w:cs="Calibri"/>
          <w:sz w:val="22"/>
          <w:szCs w:val="22"/>
        </w:rPr>
      </w:pPr>
      <w:r>
        <w:rPr>
          <w:rFonts w:ascii="Calibri" w:eastAsia="Calibri" w:hAnsi="Calibri" w:cs="Calibri"/>
          <w:sz w:val="22"/>
          <w:szCs w:val="22"/>
        </w:rPr>
        <w:t>En el caso de personas jurídicas, se verificará que el patrimonio cumpla las reglas de participación de oferentes, de acuerdo con la siguiente tabla:</w:t>
      </w:r>
    </w:p>
    <w:p w:rsidR="00F47096" w:rsidRDefault="00F47096">
      <w:pPr>
        <w:ind w:right="-7"/>
        <w:jc w:val="both"/>
        <w:rPr>
          <w:rFonts w:ascii="Calibri" w:eastAsia="Calibri" w:hAnsi="Calibri" w:cs="Calibri"/>
          <w:sz w:val="22"/>
          <w:szCs w:val="22"/>
        </w:rPr>
      </w:pPr>
    </w:p>
    <w:p w:rsidR="00F47096" w:rsidRDefault="00F47096">
      <w:pPr>
        <w:ind w:right="-7"/>
        <w:jc w:val="both"/>
        <w:rPr>
          <w:rFonts w:ascii="Calibri" w:eastAsia="Calibri" w:hAnsi="Calibri" w:cs="Calibri"/>
          <w:sz w:val="22"/>
          <w:szCs w:val="22"/>
        </w:rPr>
      </w:pPr>
    </w:p>
    <w:p w:rsidR="00F47096" w:rsidRDefault="006C4365">
      <w:pPr>
        <w:pBdr>
          <w:top w:val="nil"/>
          <w:left w:val="nil"/>
          <w:bottom w:val="nil"/>
          <w:right w:val="nil"/>
          <w:between w:val="nil"/>
        </w:pBdr>
        <w:ind w:left="-567" w:right="-7"/>
        <w:jc w:val="center"/>
        <w:rPr>
          <w:rFonts w:ascii="Calibri" w:eastAsia="Calibri" w:hAnsi="Calibri" w:cs="Calibri"/>
          <w:b/>
          <w:bCs/>
          <w:color w:val="000000"/>
          <w:sz w:val="22"/>
          <w:szCs w:val="22"/>
        </w:rPr>
      </w:pPr>
      <w:r>
        <w:rPr>
          <w:rFonts w:ascii="Calibri" w:eastAsia="Calibri" w:hAnsi="Calibri" w:cs="Calibri"/>
          <w:b/>
          <w:bCs/>
          <w:noProof/>
          <w:color w:val="000000"/>
          <w:sz w:val="22"/>
          <w:szCs w:val="22"/>
        </w:rPr>
        <w:drawing>
          <wp:inline distT="0" distB="0" distL="0" distR="0">
            <wp:extent cx="5396230" cy="6676390"/>
            <wp:effectExtent l="0" t="0" r="0" b="0"/>
            <wp:docPr id="1926831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96230" cy="6676390"/>
                    </a:xfrm>
                    <a:prstGeom prst="rect">
                      <a:avLst/>
                    </a:prstGeom>
                    <a:ln/>
                  </pic:spPr>
                </pic:pic>
              </a:graphicData>
            </a:graphic>
          </wp:inline>
        </w:drawing>
      </w:r>
    </w:p>
    <w:p w:rsidR="00F47096" w:rsidRDefault="006C4365">
      <w:pPr>
        <w:ind w:right="-7"/>
        <w:jc w:val="center"/>
        <w:rPr>
          <w:rFonts w:ascii="Calibri" w:eastAsia="Calibri" w:hAnsi="Calibri" w:cs="Calibri"/>
          <w:sz w:val="22"/>
          <w:szCs w:val="22"/>
        </w:rPr>
      </w:pPr>
      <w:r>
        <w:rPr>
          <w:rFonts w:ascii="Calibri" w:eastAsia="Calibri" w:hAnsi="Calibri" w:cs="Calibri"/>
          <w:sz w:val="22"/>
          <w:szCs w:val="22"/>
        </w:rPr>
        <w:lastRenderedPageBreak/>
        <w:t>Fuente: Art. 93 del RGLONSCP</w:t>
      </w:r>
    </w:p>
    <w:p w:rsidR="00F47096" w:rsidRDefault="00F47096">
      <w:pPr>
        <w:pBdr>
          <w:top w:val="nil"/>
          <w:left w:val="nil"/>
          <w:bottom w:val="nil"/>
          <w:right w:val="nil"/>
          <w:between w:val="nil"/>
        </w:pBdr>
        <w:ind w:left="1800" w:right="-7"/>
        <w:jc w:val="both"/>
        <w:rPr>
          <w:rFonts w:ascii="Calibri" w:eastAsia="Calibri" w:hAnsi="Calibri" w:cs="Calibri"/>
          <w:color w:val="000000"/>
          <w:sz w:val="22"/>
          <w:szCs w:val="22"/>
        </w:rPr>
      </w:pPr>
    </w:p>
    <w:p w:rsidR="00F47096" w:rsidRDefault="006C4365">
      <w:pPr>
        <w:ind w:right="-7"/>
        <w:jc w:val="both"/>
        <w:rPr>
          <w:rFonts w:ascii="Calibri" w:eastAsia="Calibri" w:hAnsi="Calibri" w:cs="Calibri"/>
          <w:sz w:val="22"/>
          <w:szCs w:val="22"/>
        </w:rPr>
      </w:pPr>
      <w:r>
        <w:rPr>
          <w:rFonts w:ascii="Calibri" w:eastAsia="Calibri" w:hAnsi="Calibri" w:cs="Calibri"/>
          <w:sz w:val="22"/>
          <w:szCs w:val="22"/>
        </w:rPr>
        <w:t>Para acreditar su patrimonio, los oferentes deberán presentar copia de la declaración del impuesto a la renta del último ejercicio fiscal realizado ante el Servicio de Rentas Internas, o por el documento equivalente en el país de origen para aquellas ofert</w:t>
      </w:r>
      <w:r>
        <w:rPr>
          <w:rFonts w:ascii="Calibri" w:eastAsia="Calibri" w:hAnsi="Calibri" w:cs="Calibri"/>
          <w:sz w:val="22"/>
          <w:szCs w:val="22"/>
        </w:rPr>
        <w:t xml:space="preserve">as extranjeras. </w:t>
      </w:r>
    </w:p>
    <w:p w:rsidR="00F47096" w:rsidRDefault="00F47096">
      <w:pPr>
        <w:ind w:right="-7"/>
        <w:jc w:val="both"/>
        <w:rPr>
          <w:rFonts w:ascii="Calibri" w:eastAsia="Calibri" w:hAnsi="Calibri" w:cs="Calibri"/>
          <w:sz w:val="22"/>
          <w:szCs w:val="22"/>
        </w:rPr>
      </w:pPr>
    </w:p>
    <w:p w:rsidR="00F47096" w:rsidRDefault="006C4365">
      <w:pPr>
        <w:ind w:right="-7"/>
        <w:jc w:val="both"/>
        <w:rPr>
          <w:rFonts w:ascii="Calibri" w:eastAsia="Calibri" w:hAnsi="Calibri" w:cs="Calibri"/>
          <w:sz w:val="22"/>
          <w:szCs w:val="22"/>
        </w:rPr>
      </w:pPr>
      <w:r>
        <w:rPr>
          <w:rFonts w:ascii="Calibri" w:eastAsia="Calibri" w:hAnsi="Calibri" w:cs="Calibri"/>
          <w:sz w:val="22"/>
          <w:szCs w:val="22"/>
        </w:rPr>
        <w:t>La ESPOL verificará que el patrimonio del oferente sea igual o superior a la relación con el presupuesto referencial del procedimiento de contratación.</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highlight w:val="green"/>
          <w:u w:val="single"/>
        </w:rPr>
      </w:pPr>
      <w:r>
        <w:rPr>
          <w:rFonts w:ascii="Calibri" w:eastAsia="Calibri" w:hAnsi="Calibri" w:cs="Calibri"/>
          <w:sz w:val="22"/>
          <w:szCs w:val="22"/>
          <w:highlight w:val="green"/>
          <w:u w:val="single"/>
        </w:rPr>
        <w:t>DEJAR EL SIGUIENTE TEXTO SI LA CONTRATACIÓN ES SUPERIOR A LOS USD 500.000,00</w:t>
      </w:r>
    </w:p>
    <w:p w:rsidR="00F47096" w:rsidRDefault="00F47096">
      <w:pPr>
        <w:jc w:val="both"/>
        <w:rPr>
          <w:rFonts w:ascii="Calibri" w:eastAsia="Calibri" w:hAnsi="Calibri" w:cs="Calibri"/>
          <w:b/>
          <w:bCs/>
          <w:sz w:val="22"/>
          <w:szCs w:val="22"/>
          <w:highlight w:val="green"/>
        </w:rPr>
      </w:pPr>
    </w:p>
    <w:p w:rsidR="00F47096" w:rsidRDefault="006C4365">
      <w:pPr>
        <w:numPr>
          <w:ilvl w:val="0"/>
          <w:numId w:val="14"/>
        </w:num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b/>
          <w:bCs/>
          <w:color w:val="000000"/>
          <w:sz w:val="22"/>
          <w:szCs w:val="22"/>
          <w:highlight w:val="green"/>
        </w:rPr>
        <w:t>Tiempo de existencia legal de personas jurídicas:</w:t>
      </w:r>
      <w:r>
        <w:rPr>
          <w:rFonts w:ascii="Calibri" w:eastAsia="Calibri" w:hAnsi="Calibri" w:cs="Calibri"/>
          <w:color w:val="000000"/>
          <w:sz w:val="22"/>
          <w:szCs w:val="22"/>
          <w:highlight w:val="green"/>
        </w:rPr>
        <w:t xml:space="preserve"> para procedimientos de contratación cuyo presupuesto referencial sea igual o inferior a USD$ 500.000,00 (Quinientos mil dólares de los Estados Unidos de América con 00/100), no habrá tiempo de existencia le</w:t>
      </w:r>
      <w:r>
        <w:rPr>
          <w:rFonts w:ascii="Calibri" w:eastAsia="Calibri" w:hAnsi="Calibri" w:cs="Calibri"/>
          <w:color w:val="000000"/>
          <w:sz w:val="22"/>
          <w:szCs w:val="22"/>
          <w:highlight w:val="green"/>
        </w:rPr>
        <w:t xml:space="preserve">gal mínima requerida. Para los procedimientos de contratación que sobrepasen el monto del presupuesto referencial antes mencionado el tiempo de existencia legal será mínimo de tres (3) años. </w:t>
      </w:r>
    </w:p>
    <w:p w:rsidR="00F47096" w:rsidRDefault="00F47096">
      <w:pPr>
        <w:pBdr>
          <w:top w:val="nil"/>
          <w:left w:val="nil"/>
          <w:bottom w:val="nil"/>
          <w:right w:val="nil"/>
          <w:between w:val="nil"/>
        </w:pBdr>
        <w:ind w:left="1353"/>
        <w:jc w:val="both"/>
        <w:rPr>
          <w:rFonts w:ascii="Calibri" w:eastAsia="Calibri" w:hAnsi="Calibri" w:cs="Calibri"/>
          <w:color w:val="000000"/>
          <w:sz w:val="22"/>
          <w:szCs w:val="22"/>
        </w:rPr>
      </w:pPr>
    </w:p>
    <w:p w:rsidR="00F47096" w:rsidRDefault="006C4365">
      <w:pPr>
        <w:numPr>
          <w:ilvl w:val="1"/>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rsidR="00F47096" w:rsidRDefault="00F47096">
      <w:pPr>
        <w:pBdr>
          <w:top w:val="nil"/>
          <w:left w:val="nil"/>
          <w:bottom w:val="nil"/>
          <w:right w:val="nil"/>
          <w:between w:val="nil"/>
        </w:pBdr>
        <w:ind w:left="1490"/>
        <w:jc w:val="both"/>
        <w:rPr>
          <w:rFonts w:ascii="Calibri" w:eastAsia="Calibri" w:hAnsi="Calibri" w:cs="Calibri"/>
          <w:color w:val="000000"/>
          <w:sz w:val="22"/>
          <w:szCs w:val="22"/>
        </w:rPr>
      </w:pPr>
    </w:p>
    <w:tbl>
      <w:tblPr>
        <w:tblStyle w:val="af3"/>
        <w:tblW w:w="8624" w:type="dxa"/>
        <w:tblInd w:w="-136" w:type="dxa"/>
        <w:tblLayout w:type="fixed"/>
        <w:tblLook w:val="0400" w:firstRow="0" w:lastRow="0" w:firstColumn="0" w:lastColumn="0" w:noHBand="0" w:noVBand="1"/>
      </w:tblPr>
      <w:tblGrid>
        <w:gridCol w:w="1034"/>
        <w:gridCol w:w="3540"/>
        <w:gridCol w:w="4050"/>
      </w:tblGrid>
      <w:tr w:rsidR="00F47096">
        <w:tc>
          <w:tcPr>
            <w:tcW w:w="1034" w:type="dxa"/>
            <w:tcBorders>
              <w:top w:val="single" w:sz="4" w:space="0" w:color="000000"/>
              <w:left w:val="single" w:sz="4" w:space="0" w:color="000000"/>
              <w:bottom w:val="single" w:sz="4" w:space="0" w:color="000000"/>
              <w:right w:val="single" w:sz="4" w:space="0" w:color="000000"/>
            </w:tcBorders>
          </w:tcPr>
          <w:p w:rsidR="00F47096" w:rsidRDefault="006C4365">
            <w:pPr>
              <w:spacing w:line="256" w:lineRule="auto"/>
              <w:ind w:right="46"/>
              <w:jc w:val="center"/>
              <w:rPr>
                <w:rFonts w:ascii="Calibri" w:eastAsia="Calibri" w:hAnsi="Calibri" w:cs="Calibri"/>
                <w:b/>
                <w:bCs/>
              </w:rPr>
            </w:pPr>
            <w:r>
              <w:rPr>
                <w:rFonts w:ascii="Calibri" w:eastAsia="Calibri" w:hAnsi="Calibri" w:cs="Calibri"/>
                <w:b/>
                <w:bCs/>
              </w:rPr>
              <w:t xml:space="preserve">No </w:t>
            </w:r>
          </w:p>
        </w:tc>
        <w:tc>
          <w:tcPr>
            <w:tcW w:w="3540" w:type="dxa"/>
            <w:tcBorders>
              <w:top w:val="single" w:sz="4" w:space="0" w:color="000000"/>
              <w:left w:val="single" w:sz="4" w:space="0" w:color="000000"/>
              <w:bottom w:val="single" w:sz="4" w:space="0" w:color="000000"/>
              <w:right w:val="single" w:sz="4" w:space="0" w:color="000000"/>
            </w:tcBorders>
          </w:tcPr>
          <w:p w:rsidR="00F47096" w:rsidRDefault="006C4365">
            <w:pPr>
              <w:spacing w:line="256" w:lineRule="auto"/>
              <w:ind w:right="48"/>
              <w:jc w:val="center"/>
              <w:rPr>
                <w:rFonts w:ascii="Calibri" w:eastAsia="Calibri" w:hAnsi="Calibri" w:cs="Calibri"/>
                <w:b/>
                <w:bCs/>
              </w:rPr>
            </w:pPr>
            <w:r>
              <w:rPr>
                <w:rFonts w:ascii="Calibri" w:eastAsia="Calibri" w:hAnsi="Calibri" w:cs="Calibri"/>
                <w:b/>
                <w:bCs/>
              </w:rPr>
              <w:t xml:space="preserve">Nombre </w:t>
            </w:r>
          </w:p>
        </w:tc>
        <w:tc>
          <w:tcPr>
            <w:tcW w:w="4050" w:type="dxa"/>
            <w:tcBorders>
              <w:top w:val="single" w:sz="4" w:space="0" w:color="000000"/>
              <w:left w:val="single" w:sz="4" w:space="0" w:color="000000"/>
              <w:bottom w:val="single" w:sz="4" w:space="0" w:color="000000"/>
              <w:right w:val="single" w:sz="4" w:space="0" w:color="000000"/>
            </w:tcBorders>
          </w:tcPr>
          <w:p w:rsidR="00F47096" w:rsidRDefault="006C4365">
            <w:pPr>
              <w:spacing w:line="256" w:lineRule="auto"/>
              <w:ind w:right="46"/>
              <w:jc w:val="center"/>
              <w:rPr>
                <w:rFonts w:ascii="Calibri" w:eastAsia="Calibri" w:hAnsi="Calibri" w:cs="Calibri"/>
                <w:b/>
                <w:bCs/>
              </w:rPr>
            </w:pPr>
            <w:r>
              <w:rPr>
                <w:rFonts w:ascii="Calibri" w:eastAsia="Calibri" w:hAnsi="Calibri" w:cs="Calibri"/>
                <w:b/>
                <w:bCs/>
              </w:rPr>
              <w:t xml:space="preserve">Descripción </w:t>
            </w:r>
          </w:p>
        </w:tc>
      </w:tr>
      <w:tr w:rsidR="00F47096">
        <w:tc>
          <w:tcPr>
            <w:tcW w:w="1034" w:type="dxa"/>
            <w:tcBorders>
              <w:top w:val="single" w:sz="4" w:space="0" w:color="000000"/>
              <w:left w:val="single" w:sz="4" w:space="0" w:color="000000"/>
              <w:bottom w:val="single" w:sz="4" w:space="0" w:color="000000"/>
              <w:right w:val="single" w:sz="4" w:space="0" w:color="000000"/>
            </w:tcBorders>
            <w:vAlign w:val="center"/>
          </w:tcPr>
          <w:p w:rsidR="00F47096" w:rsidRDefault="006C4365">
            <w:pPr>
              <w:spacing w:line="256" w:lineRule="auto"/>
              <w:ind w:right="85"/>
              <w:jc w:val="center"/>
              <w:rPr>
                <w:rFonts w:ascii="Calibri" w:eastAsia="Calibri" w:hAnsi="Calibri" w:cs="Calibri"/>
              </w:rPr>
            </w:pPr>
            <w:r>
              <w:rPr>
                <w:rFonts w:ascii="Calibri" w:eastAsia="Calibri" w:hAnsi="Calibri" w:cs="Calibri"/>
              </w:rPr>
              <w:t>1</w:t>
            </w:r>
          </w:p>
        </w:tc>
        <w:tc>
          <w:tcPr>
            <w:tcW w:w="3540" w:type="dxa"/>
            <w:tcBorders>
              <w:top w:val="single" w:sz="4" w:space="0" w:color="000000"/>
              <w:left w:val="single" w:sz="4" w:space="0" w:color="000000"/>
              <w:bottom w:val="single" w:sz="4" w:space="0" w:color="000000"/>
              <w:right w:val="single" w:sz="4" w:space="0" w:color="000000"/>
            </w:tcBorders>
            <w:vAlign w:val="center"/>
          </w:tcPr>
          <w:p w:rsidR="00F47096" w:rsidRDefault="006C4365">
            <w:pPr>
              <w:ind w:left="-48" w:right="164"/>
              <w:jc w:val="both"/>
              <w:rPr>
                <w:rFonts w:ascii="Calibri" w:eastAsia="Calibri" w:hAnsi="Calibri" w:cs="Calibri"/>
              </w:rPr>
            </w:pPr>
            <w:r>
              <w:rPr>
                <w:rFonts w:ascii="Calibri" w:eastAsia="Calibri" w:hAnsi="Calibri" w:cs="Calibri"/>
              </w:rPr>
              <w:t>ANEXO “DECLARACIÓN DE ACTIVIDAD ECONÓMICA SUJETA A REPORTE A LA UAFE”</w:t>
            </w:r>
          </w:p>
        </w:tc>
        <w:tc>
          <w:tcPr>
            <w:tcW w:w="4050" w:type="dxa"/>
            <w:tcBorders>
              <w:top w:val="single" w:sz="4" w:space="0" w:color="000000"/>
              <w:left w:val="single" w:sz="4" w:space="0" w:color="000000"/>
              <w:bottom w:val="single" w:sz="4" w:space="0" w:color="000000"/>
              <w:right w:val="single" w:sz="4" w:space="0" w:color="000000"/>
            </w:tcBorders>
            <w:vAlign w:val="center"/>
          </w:tcPr>
          <w:p w:rsidR="00F47096" w:rsidRDefault="006C4365">
            <w:pPr>
              <w:ind w:left="-48" w:right="164"/>
              <w:jc w:val="both"/>
              <w:rPr>
                <w:rFonts w:ascii="Calibri" w:eastAsia="Calibri" w:hAnsi="Calibri" w:cs="Calibri"/>
                <w:highlight w:val="white"/>
              </w:rPr>
            </w:pPr>
            <w:r>
              <w:rPr>
                <w:rFonts w:ascii="Calibri" w:eastAsia="Calibri" w:hAnsi="Calibri" w:cs="Calibri"/>
              </w:rPr>
              <w:t>El oferente deberá presentar el Anexo “DECLARACIÓN DE ACTIVIDAD ECONÓMICA SUJETA A REPORTE A LA UAFE” de acuerdo con el formato del presente documento.</w:t>
            </w:r>
          </w:p>
        </w:tc>
      </w:tr>
      <w:tr w:rsidR="00F47096">
        <w:tc>
          <w:tcPr>
            <w:tcW w:w="1034" w:type="dxa"/>
            <w:tcBorders>
              <w:top w:val="single" w:sz="4" w:space="0" w:color="000000"/>
              <w:left w:val="single" w:sz="4" w:space="0" w:color="000000"/>
              <w:bottom w:val="single" w:sz="4" w:space="0" w:color="000000"/>
              <w:right w:val="single" w:sz="4" w:space="0" w:color="000000"/>
            </w:tcBorders>
            <w:vAlign w:val="center"/>
          </w:tcPr>
          <w:p w:rsidR="00F47096" w:rsidRDefault="006C4365">
            <w:pPr>
              <w:spacing w:line="256" w:lineRule="auto"/>
              <w:ind w:right="47"/>
              <w:jc w:val="center"/>
              <w:rPr>
                <w:rFonts w:ascii="Calibri" w:eastAsia="Calibri" w:hAnsi="Calibri" w:cs="Calibri"/>
              </w:rPr>
            </w:pPr>
            <w:r>
              <w:rPr>
                <w:rFonts w:ascii="Calibri" w:eastAsia="Calibri" w:hAnsi="Calibri" w:cs="Calibri"/>
              </w:rPr>
              <w:t>2</w:t>
            </w:r>
          </w:p>
        </w:tc>
        <w:tc>
          <w:tcPr>
            <w:tcW w:w="3540" w:type="dxa"/>
            <w:tcBorders>
              <w:top w:val="single" w:sz="4" w:space="0" w:color="000000"/>
              <w:left w:val="single" w:sz="4" w:space="0" w:color="000000"/>
              <w:bottom w:val="single" w:sz="4" w:space="0" w:color="000000"/>
              <w:right w:val="single" w:sz="4" w:space="0" w:color="000000"/>
            </w:tcBorders>
            <w:vAlign w:val="center"/>
          </w:tcPr>
          <w:p w:rsidR="00F47096" w:rsidRDefault="006C4365">
            <w:pPr>
              <w:ind w:left="-48" w:right="164"/>
              <w:jc w:val="both"/>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050" w:type="dxa"/>
            <w:tcBorders>
              <w:top w:val="single" w:sz="4" w:space="0" w:color="000000"/>
              <w:left w:val="single" w:sz="4" w:space="0" w:color="000000"/>
              <w:bottom w:val="single" w:sz="4" w:space="0" w:color="000000"/>
              <w:right w:val="single" w:sz="4" w:space="0" w:color="000000"/>
            </w:tcBorders>
            <w:vAlign w:val="center"/>
          </w:tcPr>
          <w:p w:rsidR="00F47096" w:rsidRDefault="006C4365">
            <w:pPr>
              <w:ind w:left="-48" w:right="164"/>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w:t>
            </w:r>
            <w:r>
              <w:rPr>
                <w:rFonts w:ascii="Calibri" w:eastAsia="Calibri" w:hAnsi="Calibri" w:cs="Calibri"/>
              </w:rPr>
              <w:t>o con el formato del presente documento.</w:t>
            </w:r>
          </w:p>
        </w:tc>
      </w:tr>
      <w:tr w:rsidR="00F47096">
        <w:tc>
          <w:tcPr>
            <w:tcW w:w="1034" w:type="dxa"/>
            <w:tcBorders>
              <w:top w:val="single" w:sz="4" w:space="0" w:color="000000"/>
              <w:left w:val="single" w:sz="4" w:space="0" w:color="000000"/>
              <w:bottom w:val="single" w:sz="4" w:space="0" w:color="000000"/>
              <w:right w:val="single" w:sz="4" w:space="0" w:color="000000"/>
            </w:tcBorders>
            <w:vAlign w:val="center"/>
          </w:tcPr>
          <w:p w:rsidR="00F47096" w:rsidRDefault="006C4365">
            <w:pPr>
              <w:spacing w:line="256" w:lineRule="auto"/>
              <w:ind w:right="47"/>
              <w:jc w:val="center"/>
              <w:rPr>
                <w:rFonts w:ascii="Calibri" w:eastAsia="Calibri" w:hAnsi="Calibri" w:cs="Calibri"/>
              </w:rPr>
            </w:pPr>
            <w:r>
              <w:rPr>
                <w:rFonts w:ascii="Calibri" w:eastAsia="Calibri" w:hAnsi="Calibri" w:cs="Calibri"/>
              </w:rPr>
              <w:t>3</w:t>
            </w:r>
          </w:p>
        </w:tc>
        <w:tc>
          <w:tcPr>
            <w:tcW w:w="3540" w:type="dxa"/>
            <w:tcBorders>
              <w:top w:val="single" w:sz="4" w:space="0" w:color="000000"/>
              <w:left w:val="single" w:sz="4" w:space="0" w:color="000000"/>
              <w:bottom w:val="single" w:sz="4" w:space="0" w:color="000000"/>
              <w:right w:val="single" w:sz="4" w:space="0" w:color="000000"/>
            </w:tcBorders>
            <w:vAlign w:val="center"/>
          </w:tcPr>
          <w:p w:rsidR="00F47096" w:rsidRDefault="006C4365">
            <w:pPr>
              <w:ind w:left="-48" w:right="164"/>
              <w:jc w:val="both"/>
              <w:rPr>
                <w:rFonts w:ascii="Calibri" w:eastAsia="Calibri" w:hAnsi="Calibri" w:cs="Calibri"/>
              </w:rPr>
            </w:pPr>
            <w:r>
              <w:rPr>
                <w:rFonts w:ascii="Calibri" w:eastAsia="Calibri" w:hAnsi="Calibri" w:cs="Calibri"/>
              </w:rPr>
              <w:t>ANEXO - DESGLOSE DE LA OFERTA ECONÓMICA</w:t>
            </w:r>
          </w:p>
        </w:tc>
        <w:tc>
          <w:tcPr>
            <w:tcW w:w="4050" w:type="dxa"/>
            <w:tcBorders>
              <w:top w:val="single" w:sz="4" w:space="0" w:color="000000"/>
              <w:left w:val="single" w:sz="4" w:space="0" w:color="000000"/>
              <w:bottom w:val="single" w:sz="4" w:space="0" w:color="000000"/>
              <w:right w:val="single" w:sz="4" w:space="0" w:color="000000"/>
            </w:tcBorders>
            <w:vAlign w:val="center"/>
          </w:tcPr>
          <w:p w:rsidR="00F47096" w:rsidRDefault="006C4365">
            <w:pPr>
              <w:ind w:left="-48" w:right="164"/>
              <w:jc w:val="both"/>
              <w:rPr>
                <w:rFonts w:ascii="Calibri" w:eastAsia="Calibri" w:hAnsi="Calibri" w:cs="Calibri"/>
              </w:rPr>
            </w:pPr>
            <w:r>
              <w:rPr>
                <w:rFonts w:ascii="Calibri" w:eastAsia="Calibri" w:hAnsi="Calibri" w:cs="Calibri"/>
              </w:rPr>
              <w:t>El oferente deberá entregar el desglose con los precios unitarios de la oferta económica, tal como consta en el “Anexo - DESGLOSE DE LA OFERTA ECONÓMICA”.</w:t>
            </w:r>
          </w:p>
        </w:tc>
      </w:tr>
      <w:tr w:rsidR="00F47096">
        <w:tc>
          <w:tcPr>
            <w:tcW w:w="1034" w:type="dxa"/>
            <w:tcBorders>
              <w:top w:val="single" w:sz="4" w:space="0" w:color="000000"/>
              <w:left w:val="single" w:sz="4" w:space="0" w:color="000000"/>
              <w:bottom w:val="single" w:sz="4" w:space="0" w:color="000000"/>
              <w:right w:val="single" w:sz="4" w:space="0" w:color="000000"/>
            </w:tcBorders>
            <w:vAlign w:val="center"/>
          </w:tcPr>
          <w:p w:rsidR="00F47096" w:rsidRDefault="006C4365">
            <w:pPr>
              <w:spacing w:line="256" w:lineRule="auto"/>
              <w:ind w:right="46"/>
              <w:jc w:val="center"/>
              <w:rPr>
                <w:rFonts w:ascii="Calibri" w:eastAsia="Calibri" w:hAnsi="Calibri" w:cs="Calibri"/>
              </w:rPr>
            </w:pPr>
            <w:r>
              <w:rPr>
                <w:rFonts w:ascii="Calibri" w:eastAsia="Calibri" w:hAnsi="Calibri" w:cs="Calibri"/>
              </w:rPr>
              <w:t>4</w:t>
            </w:r>
          </w:p>
        </w:tc>
        <w:tc>
          <w:tcPr>
            <w:tcW w:w="3540" w:type="dxa"/>
            <w:tcBorders>
              <w:top w:val="single" w:sz="4" w:space="0" w:color="000000"/>
              <w:left w:val="single" w:sz="4" w:space="0" w:color="000000"/>
              <w:bottom w:val="single" w:sz="4" w:space="0" w:color="000000"/>
              <w:right w:val="single" w:sz="4" w:space="0" w:color="000000"/>
            </w:tcBorders>
            <w:vAlign w:val="center"/>
          </w:tcPr>
          <w:p w:rsidR="00F47096" w:rsidRDefault="006C4365">
            <w:pPr>
              <w:ind w:left="-48" w:right="164"/>
              <w:jc w:val="both"/>
              <w:rPr>
                <w:rFonts w:ascii="Calibri" w:eastAsia="Calibri" w:hAnsi="Calibri" w:cs="Calibri"/>
              </w:rPr>
            </w:pPr>
            <w:r>
              <w:rPr>
                <w:rFonts w:ascii="Calibri" w:eastAsia="Calibri" w:hAnsi="Calibri" w:cs="Calibri"/>
              </w:rPr>
              <w:t>CUMPLIMIENTO D</w:t>
            </w:r>
            <w:r>
              <w:rPr>
                <w:rFonts w:ascii="Calibri" w:eastAsia="Calibri" w:hAnsi="Calibri" w:cs="Calibri"/>
              </w:rPr>
              <w:t>E CRITERIOS DE RESPONSABILIDAD CON ENFOQUE AMBIENTAL, ECONÓMICO Y/O SOCIAL PARA COMPRAS PÚBLICAS SOSTENIBLES</w:t>
            </w:r>
          </w:p>
        </w:tc>
        <w:tc>
          <w:tcPr>
            <w:tcW w:w="4050" w:type="dxa"/>
            <w:tcBorders>
              <w:top w:val="single" w:sz="4" w:space="0" w:color="000000"/>
              <w:left w:val="single" w:sz="4" w:space="0" w:color="000000"/>
              <w:bottom w:val="single" w:sz="4" w:space="0" w:color="000000"/>
              <w:right w:val="single" w:sz="4" w:space="0" w:color="000000"/>
            </w:tcBorders>
            <w:vAlign w:val="center"/>
          </w:tcPr>
          <w:p w:rsidR="00F47096" w:rsidRDefault="00F47096">
            <w:pPr>
              <w:widowControl/>
              <w:pBdr>
                <w:top w:val="nil"/>
                <w:left w:val="nil"/>
                <w:bottom w:val="nil"/>
                <w:right w:val="nil"/>
                <w:between w:val="nil"/>
              </w:pBdr>
              <w:rPr>
                <w:rFonts w:ascii="Calibri" w:eastAsia="Calibri" w:hAnsi="Calibri" w:cs="Calibri"/>
                <w:color w:val="000000"/>
                <w:sz w:val="20"/>
                <w:szCs w:val="20"/>
              </w:rPr>
            </w:pPr>
          </w:p>
        </w:tc>
      </w:tr>
    </w:tbl>
    <w:p w:rsidR="00F47096" w:rsidRDefault="00F47096">
      <w:pPr>
        <w:spacing w:line="256" w:lineRule="auto"/>
        <w:ind w:left="519"/>
        <w:rPr>
          <w:rFonts w:ascii="Calibri" w:eastAsia="Calibri" w:hAnsi="Calibri" w:cs="Calibri"/>
          <w:sz w:val="22"/>
          <w:szCs w:val="22"/>
        </w:rPr>
      </w:pPr>
    </w:p>
    <w:p w:rsidR="00F47096" w:rsidRDefault="006C43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w:t>
      </w:r>
      <w:r>
        <w:rPr>
          <w:rFonts w:ascii="Calibri" w:eastAsia="Calibri" w:hAnsi="Calibri" w:cs="Calibri"/>
          <w:color w:val="000000"/>
          <w:sz w:val="22"/>
          <w:szCs w:val="22"/>
          <w:highlight w:val="yellow"/>
        </w:rPr>
        <w:t>mpletamente definido, no será restrictivo ni discriminatorio y deberá establecer su indicador y el medio de comprobación</w:t>
      </w:r>
    </w:p>
    <w:p w:rsidR="00F47096" w:rsidRDefault="006C4365">
      <w:pPr>
        <w:pBdr>
          <w:top w:val="nil"/>
          <w:left w:val="nil"/>
          <w:bottom w:val="nil"/>
          <w:right w:val="nil"/>
          <w:between w:val="nil"/>
        </w:pBdr>
        <w:ind w:left="108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 manera de ejemplo se indica: </w:t>
      </w:r>
    </w:p>
    <w:p w:rsidR="00F47096" w:rsidRDefault="00F47096">
      <w:pPr>
        <w:pBdr>
          <w:top w:val="nil"/>
          <w:left w:val="nil"/>
          <w:bottom w:val="nil"/>
          <w:right w:val="nil"/>
          <w:between w:val="nil"/>
        </w:pBdr>
        <w:ind w:left="1080"/>
        <w:jc w:val="both"/>
        <w:rPr>
          <w:rFonts w:ascii="Calibri" w:eastAsia="Calibri" w:hAnsi="Calibri" w:cs="Calibri"/>
          <w:color w:val="000000"/>
          <w:sz w:val="22"/>
          <w:szCs w:val="22"/>
          <w:highlight w:val="yellow"/>
        </w:rPr>
      </w:pPr>
    </w:p>
    <w:p w:rsidR="00F47096" w:rsidRDefault="006C4365">
      <w:pPr>
        <w:numPr>
          <w:ilvl w:val="0"/>
          <w:numId w:val="1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En caso de compra de bienes – certificado de distribuidor autorizado para el oferente</w:t>
      </w:r>
    </w:p>
    <w:p w:rsidR="00F47096" w:rsidRDefault="006C4365">
      <w:pPr>
        <w:numPr>
          <w:ilvl w:val="0"/>
          <w:numId w:val="19"/>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Certificado de proveedor único (cuando aplique)</w:t>
      </w:r>
    </w:p>
    <w:p w:rsidR="00F47096" w:rsidRDefault="00F47096">
      <w:pPr>
        <w:jc w:val="both"/>
        <w:rPr>
          <w:rFonts w:ascii="Calibri" w:eastAsia="Calibri" w:hAnsi="Calibri" w:cs="Calibri"/>
          <w:sz w:val="22"/>
          <w:szCs w:val="22"/>
        </w:rPr>
      </w:pPr>
    </w:p>
    <w:p w:rsidR="00F47096" w:rsidRDefault="006C4365">
      <w:pPr>
        <w:numPr>
          <w:ilvl w:val="0"/>
          <w:numId w:val="12"/>
        </w:numPr>
        <w:pBdr>
          <w:top w:val="nil"/>
          <w:left w:val="nil"/>
          <w:bottom w:val="nil"/>
          <w:right w:val="nil"/>
          <w:between w:val="nil"/>
        </w:pBdr>
        <w:ind w:left="567"/>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rsidR="00F47096" w:rsidRDefault="00F47096">
      <w:pPr>
        <w:pBdr>
          <w:top w:val="nil"/>
          <w:left w:val="nil"/>
          <w:bottom w:val="nil"/>
          <w:right w:val="nil"/>
          <w:between w:val="nil"/>
        </w:pBdr>
        <w:ind w:left="1130"/>
        <w:jc w:val="both"/>
        <w:rPr>
          <w:rFonts w:ascii="Calibri" w:eastAsia="Calibri" w:hAnsi="Calibri" w:cs="Calibri"/>
          <w:b/>
          <w:bCs/>
          <w:color w:val="000000"/>
          <w:sz w:val="22"/>
          <w:szCs w:val="22"/>
        </w:rPr>
      </w:pPr>
    </w:p>
    <w:p w:rsidR="00F47096" w:rsidRDefault="006C4365">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rsidR="00F47096" w:rsidRDefault="00F47096">
      <w:pPr>
        <w:ind w:left="720" w:hanging="294"/>
        <w:jc w:val="both"/>
        <w:rPr>
          <w:rFonts w:ascii="Calibri" w:eastAsia="Calibri" w:hAnsi="Calibri" w:cs="Calibri"/>
          <w:sz w:val="22"/>
          <w:szCs w:val="22"/>
        </w:rPr>
      </w:pPr>
    </w:p>
    <w:p w:rsidR="00F47096" w:rsidRDefault="006C4365">
      <w:pPr>
        <w:ind w:left="426"/>
        <w:jc w:val="both"/>
        <w:rPr>
          <w:rFonts w:ascii="Calibri" w:eastAsia="Calibri" w:hAnsi="Calibri" w:cs="Calibri"/>
          <w:sz w:val="22"/>
          <w:szCs w:val="22"/>
        </w:rPr>
      </w:pPr>
      <w:r>
        <w:rPr>
          <w:rFonts w:ascii="Calibri" w:eastAsia="Calibri" w:hAnsi="Calibri" w:cs="Calibri"/>
          <w:sz w:val="22"/>
          <w:szCs w:val="22"/>
        </w:rPr>
        <w:t xml:space="preserve">Los índices financieros constituirán información </w:t>
      </w:r>
      <w:r>
        <w:rPr>
          <w:rFonts w:ascii="Calibri" w:eastAsia="Calibri" w:hAnsi="Calibri" w:cs="Calibri"/>
          <w:sz w:val="22"/>
          <w:szCs w:val="22"/>
        </w:rPr>
        <w:t>de referencia respecto de los participantes en el procedimiento y en tal medida, su análisis se registrará conforme el detalle a continuación:</w:t>
      </w:r>
    </w:p>
    <w:p w:rsidR="00F47096" w:rsidRDefault="00F47096">
      <w:pPr>
        <w:tabs>
          <w:tab w:val="left" w:pos="142"/>
          <w:tab w:val="left" w:pos="709"/>
        </w:tabs>
        <w:ind w:left="709"/>
        <w:jc w:val="both"/>
        <w:rPr>
          <w:rFonts w:ascii="Calibri" w:eastAsia="Calibri" w:hAnsi="Calibri" w:cs="Calibri"/>
          <w:sz w:val="22"/>
          <w:szCs w:val="22"/>
        </w:rPr>
      </w:pPr>
    </w:p>
    <w:tbl>
      <w:tblPr>
        <w:tblStyle w:val="af4"/>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4"/>
        <w:gridCol w:w="1067"/>
        <w:gridCol w:w="5727"/>
      </w:tblGrid>
      <w:tr w:rsidR="00F47096">
        <w:trPr>
          <w:trHeight w:val="397"/>
        </w:trPr>
        <w:tc>
          <w:tcPr>
            <w:tcW w:w="169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06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572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F47096">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Solvencia*</w:t>
            </w:r>
          </w:p>
        </w:tc>
        <w:tc>
          <w:tcPr>
            <w:tcW w:w="1067" w:type="dxa"/>
            <w:tcBorders>
              <w:top w:val="single" w:sz="4" w:space="0" w:color="000000"/>
              <w:left w:val="single" w:sz="4" w:space="0" w:color="000000"/>
              <w:bottom w:val="single" w:sz="4" w:space="0" w:color="000000"/>
              <w:right w:val="single" w:sz="4" w:space="0" w:color="000000"/>
            </w:tcBorders>
            <w:vAlign w:val="center"/>
          </w:tcPr>
          <w:p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5727" w:type="dxa"/>
            <w:tcBorders>
              <w:top w:val="single" w:sz="4" w:space="0" w:color="000000"/>
              <w:left w:val="single" w:sz="4" w:space="0" w:color="000000"/>
              <w:bottom w:val="single" w:sz="4" w:space="0" w:color="000000"/>
              <w:right w:val="single" w:sz="4" w:space="0" w:color="000000"/>
            </w:tcBorders>
            <w:vAlign w:val="center"/>
          </w:tcPr>
          <w:p w:rsidR="00F47096" w:rsidRDefault="006C43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F47096">
        <w:trPr>
          <w:trHeight w:val="397"/>
        </w:trPr>
        <w:tc>
          <w:tcPr>
            <w:tcW w:w="1694" w:type="dxa"/>
            <w:tcBorders>
              <w:top w:val="single" w:sz="4" w:space="0" w:color="000000"/>
              <w:left w:val="single" w:sz="4" w:space="0" w:color="000000"/>
              <w:bottom w:val="single" w:sz="4" w:space="0" w:color="000000"/>
              <w:right w:val="single" w:sz="4" w:space="0" w:color="000000"/>
            </w:tcBorders>
            <w:vAlign w:val="center"/>
          </w:tcPr>
          <w:p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Endeudamiento*</w:t>
            </w:r>
          </w:p>
        </w:tc>
        <w:tc>
          <w:tcPr>
            <w:tcW w:w="1067" w:type="dxa"/>
            <w:tcBorders>
              <w:top w:val="single" w:sz="4" w:space="0" w:color="000000"/>
              <w:left w:val="single" w:sz="4" w:space="0" w:color="000000"/>
              <w:bottom w:val="single" w:sz="4" w:space="0" w:color="000000"/>
              <w:right w:val="single" w:sz="4" w:space="0" w:color="000000"/>
            </w:tcBorders>
            <w:vAlign w:val="center"/>
          </w:tcPr>
          <w:p w:rsidR="00F47096" w:rsidRDefault="006C4365">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5727" w:type="dxa"/>
            <w:tcBorders>
              <w:top w:val="single" w:sz="4" w:space="0" w:color="000000"/>
              <w:left w:val="single" w:sz="4" w:space="0" w:color="000000"/>
              <w:bottom w:val="single" w:sz="4" w:space="0" w:color="000000"/>
              <w:right w:val="single" w:sz="4" w:space="0" w:color="000000"/>
            </w:tcBorders>
            <w:vAlign w:val="center"/>
          </w:tcPr>
          <w:p w:rsidR="00F47096" w:rsidRDefault="006C43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rsidR="00F47096" w:rsidRDefault="00F47096">
      <w:pPr>
        <w:jc w:val="both"/>
        <w:rPr>
          <w:rFonts w:ascii="Calibri" w:eastAsia="Calibri" w:hAnsi="Calibri" w:cs="Calibri"/>
          <w:b/>
          <w:bCs/>
          <w:sz w:val="22"/>
          <w:szCs w:val="22"/>
        </w:rPr>
      </w:pPr>
    </w:p>
    <w:p w:rsidR="00F47096" w:rsidRDefault="006C4365">
      <w:pPr>
        <w:ind w:left="426"/>
        <w:jc w:val="both"/>
        <w:rPr>
          <w:rFonts w:ascii="Calibri" w:eastAsia="Calibri" w:hAnsi="Calibri" w:cs="Calibri"/>
          <w:color w:val="000000"/>
          <w:sz w:val="22"/>
          <w:szCs w:val="22"/>
        </w:rPr>
      </w:pPr>
      <w:r>
        <w:rPr>
          <w:rFonts w:ascii="Calibri" w:eastAsia="Calibri" w:hAnsi="Calibri" w:cs="Calibri"/>
          <w:color w:val="000000"/>
          <w:sz w:val="22"/>
          <w:szCs w:val="22"/>
        </w:rPr>
        <w:t>El oferente deberá presentar adjunto al formulario 1.4 la declaración del impuesto a la renta del ejercicio fiscal inmediato anterior que fue entregado al SRI o copia del balance de situación financiera o general (final) del último ejercicio fiscal present</w:t>
      </w:r>
      <w:r>
        <w:rPr>
          <w:rFonts w:ascii="Calibri" w:eastAsia="Calibri" w:hAnsi="Calibri" w:cs="Calibri"/>
          <w:color w:val="000000"/>
          <w:sz w:val="22"/>
          <w:szCs w:val="22"/>
        </w:rPr>
        <w:t xml:space="preserve">ado ante la Superintendencia de Compañías, Valores y Seguros. Podrá presentar la impresión electrónica del balance ingresado en el portal web de dichas entidades de control. </w:t>
      </w:r>
    </w:p>
    <w:p w:rsidR="00F47096" w:rsidRDefault="00F47096">
      <w:pPr>
        <w:jc w:val="both"/>
        <w:rPr>
          <w:rFonts w:ascii="Calibri" w:eastAsia="Calibri" w:hAnsi="Calibri" w:cs="Calibri"/>
          <w:color w:val="000000"/>
          <w:sz w:val="22"/>
          <w:szCs w:val="22"/>
        </w:rPr>
      </w:pPr>
    </w:p>
    <w:p w:rsidR="00F47096" w:rsidRDefault="006C4365">
      <w:pPr>
        <w:numPr>
          <w:ilvl w:val="0"/>
          <w:numId w:val="12"/>
        </w:numPr>
        <w:pBdr>
          <w:top w:val="nil"/>
          <w:left w:val="nil"/>
          <w:bottom w:val="nil"/>
          <w:right w:val="nil"/>
          <w:between w:val="nil"/>
        </w:pBdr>
        <w:ind w:left="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DISTRIBUCIÓN DE LOS BIENES </w:t>
      </w:r>
    </w:p>
    <w:p w:rsidR="00F47096" w:rsidRDefault="00F47096">
      <w:pPr>
        <w:jc w:val="both"/>
        <w:rPr>
          <w:rFonts w:ascii="Calibri" w:eastAsia="Calibri" w:hAnsi="Calibri" w:cs="Calibri"/>
          <w:sz w:val="22"/>
          <w:szCs w:val="22"/>
        </w:rPr>
      </w:pPr>
    </w:p>
    <w:p w:rsidR="00F47096" w:rsidRDefault="006C4365">
      <w:pPr>
        <w:ind w:firstLine="410"/>
        <w:jc w:val="both"/>
        <w:rPr>
          <w:rFonts w:ascii="Calibri" w:eastAsia="Calibri" w:hAnsi="Calibri" w:cs="Calibri"/>
          <w:sz w:val="22"/>
          <w:szCs w:val="22"/>
          <w:highlight w:val="green"/>
        </w:rPr>
      </w:pPr>
      <w:bookmarkStart w:id="5" w:name="_heading=h.dpqjzb862n99" w:colFirst="0" w:colLast="0"/>
      <w:bookmarkEnd w:id="5"/>
      <w:r>
        <w:rPr>
          <w:rFonts w:ascii="Calibri" w:eastAsia="Calibri" w:hAnsi="Calibri" w:cs="Calibri"/>
          <w:sz w:val="22"/>
          <w:szCs w:val="22"/>
          <w:highlight w:val="green"/>
        </w:rPr>
        <w:t>Si aplica / No aplica</w:t>
      </w:r>
    </w:p>
    <w:p w:rsidR="00F47096" w:rsidRDefault="00F47096">
      <w:pPr>
        <w:ind w:firstLine="410"/>
        <w:jc w:val="both"/>
        <w:rPr>
          <w:rFonts w:ascii="Calibri" w:eastAsia="Calibri" w:hAnsi="Calibri" w:cs="Calibri"/>
          <w:sz w:val="22"/>
          <w:szCs w:val="22"/>
        </w:rPr>
      </w:pPr>
    </w:p>
    <w:p w:rsidR="00F47096" w:rsidRDefault="006C4365">
      <w:pPr>
        <w:ind w:firstLine="410"/>
        <w:jc w:val="both"/>
        <w:rPr>
          <w:rFonts w:ascii="Calibri" w:eastAsia="Calibri" w:hAnsi="Calibri" w:cs="Calibri"/>
          <w:sz w:val="22"/>
          <w:szCs w:val="22"/>
        </w:rPr>
      </w:pPr>
      <w:r>
        <w:rPr>
          <w:rFonts w:ascii="Calibri" w:eastAsia="Calibri" w:hAnsi="Calibri" w:cs="Calibri"/>
          <w:sz w:val="22"/>
          <w:szCs w:val="22"/>
        </w:rPr>
        <w:t>Si aplica indicar el cuadro con la distribución de los bienes objeto de la contratación.</w:t>
      </w:r>
    </w:p>
    <w:p w:rsidR="00F47096" w:rsidRDefault="00F47096">
      <w:pPr>
        <w:ind w:firstLine="410"/>
        <w:jc w:val="both"/>
        <w:rPr>
          <w:rFonts w:ascii="Calibri" w:eastAsia="Calibri" w:hAnsi="Calibri" w:cs="Calibri"/>
          <w:sz w:val="22"/>
          <w:szCs w:val="22"/>
          <w:highlight w:val="yellow"/>
        </w:rPr>
      </w:pPr>
    </w:p>
    <w:p w:rsidR="00F47096" w:rsidRDefault="006C4365">
      <w:pPr>
        <w:ind w:firstLine="410"/>
        <w:jc w:val="both"/>
        <w:rPr>
          <w:rFonts w:ascii="Calibri" w:eastAsia="Calibri" w:hAnsi="Calibri" w:cs="Calibri"/>
          <w:sz w:val="22"/>
          <w:szCs w:val="22"/>
          <w:highlight w:val="yellow"/>
        </w:rPr>
      </w:pPr>
      <w:r>
        <w:rPr>
          <w:rFonts w:ascii="Calibri" w:eastAsia="Calibri" w:hAnsi="Calibri" w:cs="Calibri"/>
          <w:sz w:val="22"/>
          <w:szCs w:val="22"/>
          <w:highlight w:val="yellow"/>
        </w:rPr>
        <w:t>Ejemplo: compra de computadoras</w:t>
      </w:r>
    </w:p>
    <w:p w:rsidR="00F47096" w:rsidRDefault="00F47096">
      <w:pPr>
        <w:ind w:firstLine="410"/>
        <w:jc w:val="both"/>
        <w:rPr>
          <w:rFonts w:ascii="Calibri" w:eastAsia="Calibri" w:hAnsi="Calibri" w:cs="Calibri"/>
          <w:sz w:val="22"/>
          <w:szCs w:val="22"/>
          <w:highlight w:val="yellow"/>
        </w:rPr>
      </w:pPr>
    </w:p>
    <w:tbl>
      <w:tblPr>
        <w:tblStyle w:val="af5"/>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F47096">
        <w:tc>
          <w:tcPr>
            <w:tcW w:w="1275" w:type="dxa"/>
          </w:tcPr>
          <w:p w:rsidR="00F47096" w:rsidRDefault="006C4365">
            <w:pPr>
              <w:jc w:val="both"/>
              <w:rPr>
                <w:rFonts w:ascii="Calibri" w:eastAsia="Calibri" w:hAnsi="Calibri" w:cs="Calibri"/>
                <w:b/>
                <w:bCs/>
                <w:highlight w:val="yellow"/>
              </w:rPr>
            </w:pPr>
            <w:r>
              <w:rPr>
                <w:rFonts w:ascii="Calibri" w:eastAsia="Calibri" w:hAnsi="Calibri" w:cs="Calibri"/>
                <w:b/>
                <w:bCs/>
                <w:highlight w:val="yellow"/>
              </w:rPr>
              <w:t>Cantidad</w:t>
            </w:r>
          </w:p>
        </w:tc>
        <w:tc>
          <w:tcPr>
            <w:tcW w:w="1560" w:type="dxa"/>
          </w:tcPr>
          <w:p w:rsidR="00F47096" w:rsidRDefault="006C4365">
            <w:pPr>
              <w:jc w:val="both"/>
              <w:rPr>
                <w:rFonts w:ascii="Calibri" w:eastAsia="Calibri" w:hAnsi="Calibri" w:cs="Calibri"/>
                <w:b/>
                <w:bCs/>
                <w:highlight w:val="yellow"/>
              </w:rPr>
            </w:pPr>
            <w:r>
              <w:rPr>
                <w:rFonts w:ascii="Calibri" w:eastAsia="Calibri" w:hAnsi="Calibri" w:cs="Calibri"/>
                <w:b/>
                <w:bCs/>
                <w:highlight w:val="yellow"/>
              </w:rPr>
              <w:t>Descripción</w:t>
            </w:r>
          </w:p>
        </w:tc>
        <w:tc>
          <w:tcPr>
            <w:tcW w:w="2976" w:type="dxa"/>
          </w:tcPr>
          <w:p w:rsidR="00F47096" w:rsidRDefault="006C4365">
            <w:pPr>
              <w:jc w:val="both"/>
              <w:rPr>
                <w:rFonts w:ascii="Calibri" w:eastAsia="Calibri" w:hAnsi="Calibri" w:cs="Calibri"/>
                <w:b/>
                <w:bCs/>
                <w:highlight w:val="yellow"/>
              </w:rPr>
            </w:pPr>
            <w:r>
              <w:rPr>
                <w:rFonts w:ascii="Calibri" w:eastAsia="Calibri" w:hAnsi="Calibri" w:cs="Calibri"/>
                <w:b/>
                <w:bCs/>
                <w:highlight w:val="yellow"/>
              </w:rPr>
              <w:t>ubicación</w:t>
            </w:r>
          </w:p>
        </w:tc>
      </w:tr>
      <w:tr w:rsidR="00F47096">
        <w:tc>
          <w:tcPr>
            <w:tcW w:w="1275" w:type="dxa"/>
          </w:tcPr>
          <w:p w:rsidR="00F47096" w:rsidRDefault="006C4365">
            <w:pPr>
              <w:jc w:val="both"/>
              <w:rPr>
                <w:rFonts w:ascii="Calibri" w:eastAsia="Calibri" w:hAnsi="Calibri" w:cs="Calibri"/>
                <w:highlight w:val="yellow"/>
              </w:rPr>
            </w:pPr>
            <w:r>
              <w:rPr>
                <w:rFonts w:ascii="Calibri" w:eastAsia="Calibri" w:hAnsi="Calibri" w:cs="Calibri"/>
                <w:highlight w:val="yellow"/>
              </w:rPr>
              <w:t>1</w:t>
            </w:r>
          </w:p>
        </w:tc>
        <w:tc>
          <w:tcPr>
            <w:tcW w:w="1560" w:type="dxa"/>
          </w:tcPr>
          <w:p w:rsidR="00F47096" w:rsidRDefault="006C4365">
            <w:pPr>
              <w:jc w:val="both"/>
              <w:rPr>
                <w:rFonts w:ascii="Calibri" w:eastAsia="Calibri" w:hAnsi="Calibri" w:cs="Calibri"/>
                <w:highlight w:val="yellow"/>
              </w:rPr>
            </w:pPr>
            <w:r>
              <w:rPr>
                <w:rFonts w:ascii="Calibri" w:eastAsia="Calibri" w:hAnsi="Calibri" w:cs="Calibri"/>
                <w:highlight w:val="yellow"/>
              </w:rPr>
              <w:t xml:space="preserve">LAPTOP </w:t>
            </w:r>
          </w:p>
        </w:tc>
        <w:tc>
          <w:tcPr>
            <w:tcW w:w="2976" w:type="dxa"/>
          </w:tcPr>
          <w:p w:rsidR="00F47096" w:rsidRDefault="006C4365">
            <w:pPr>
              <w:jc w:val="both"/>
              <w:rPr>
                <w:rFonts w:ascii="Calibri" w:eastAsia="Calibri" w:hAnsi="Calibri" w:cs="Calibri"/>
                <w:highlight w:val="yellow"/>
              </w:rPr>
            </w:pPr>
            <w:r>
              <w:rPr>
                <w:rFonts w:ascii="Calibri" w:eastAsia="Calibri" w:hAnsi="Calibri" w:cs="Calibri"/>
                <w:highlight w:val="yellow"/>
              </w:rPr>
              <w:t>Dirección de Adquisiciones</w:t>
            </w:r>
          </w:p>
        </w:tc>
      </w:tr>
      <w:tr w:rsidR="00F47096">
        <w:tc>
          <w:tcPr>
            <w:tcW w:w="1275" w:type="dxa"/>
          </w:tcPr>
          <w:p w:rsidR="00F47096" w:rsidRDefault="006C4365">
            <w:pPr>
              <w:jc w:val="both"/>
              <w:rPr>
                <w:rFonts w:ascii="Calibri" w:eastAsia="Calibri" w:hAnsi="Calibri" w:cs="Calibri"/>
                <w:highlight w:val="yellow"/>
              </w:rPr>
            </w:pPr>
            <w:r>
              <w:rPr>
                <w:rFonts w:ascii="Calibri" w:eastAsia="Calibri" w:hAnsi="Calibri" w:cs="Calibri"/>
                <w:highlight w:val="yellow"/>
              </w:rPr>
              <w:t>5</w:t>
            </w:r>
          </w:p>
        </w:tc>
        <w:tc>
          <w:tcPr>
            <w:tcW w:w="1560" w:type="dxa"/>
          </w:tcPr>
          <w:p w:rsidR="00F47096" w:rsidRDefault="006C4365">
            <w:pPr>
              <w:jc w:val="both"/>
              <w:rPr>
                <w:rFonts w:ascii="Calibri" w:eastAsia="Calibri" w:hAnsi="Calibri" w:cs="Calibri"/>
                <w:highlight w:val="yellow"/>
              </w:rPr>
            </w:pPr>
            <w:r>
              <w:rPr>
                <w:rFonts w:ascii="Calibri" w:eastAsia="Calibri" w:hAnsi="Calibri" w:cs="Calibri"/>
                <w:highlight w:val="yellow"/>
              </w:rPr>
              <w:t>DESKTOP</w:t>
            </w:r>
          </w:p>
        </w:tc>
        <w:tc>
          <w:tcPr>
            <w:tcW w:w="2976" w:type="dxa"/>
          </w:tcPr>
          <w:p w:rsidR="00F47096" w:rsidRDefault="006C4365">
            <w:pPr>
              <w:jc w:val="both"/>
              <w:rPr>
                <w:rFonts w:ascii="Calibri" w:eastAsia="Calibri" w:hAnsi="Calibri" w:cs="Calibri"/>
                <w:highlight w:val="yellow"/>
              </w:rPr>
            </w:pPr>
            <w:r>
              <w:rPr>
                <w:rFonts w:ascii="Calibri" w:eastAsia="Calibri" w:hAnsi="Calibri" w:cs="Calibri"/>
                <w:highlight w:val="yellow"/>
              </w:rPr>
              <w:t>Gerencia Administrativa</w:t>
            </w:r>
          </w:p>
        </w:tc>
      </w:tr>
    </w:tbl>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b/>
          <w:bCs/>
          <w:sz w:val="22"/>
          <w:szCs w:val="22"/>
        </w:rPr>
      </w:pPr>
    </w:p>
    <w:p w:rsidR="00F47096" w:rsidRDefault="006C4365">
      <w:pPr>
        <w:numPr>
          <w:ilvl w:val="0"/>
          <w:numId w:val="12"/>
        </w:numPr>
        <w:pBdr>
          <w:top w:val="nil"/>
          <w:left w:val="nil"/>
          <w:bottom w:val="nil"/>
          <w:right w:val="nil"/>
          <w:between w:val="nil"/>
        </w:pBdr>
        <w:ind w:left="142"/>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rsidR="00F47096" w:rsidRDefault="00F47096">
      <w:pPr>
        <w:pBdr>
          <w:top w:val="nil"/>
          <w:left w:val="nil"/>
          <w:bottom w:val="nil"/>
          <w:right w:val="nil"/>
          <w:between w:val="nil"/>
        </w:pBdr>
        <w:ind w:left="1490"/>
        <w:jc w:val="both"/>
        <w:rPr>
          <w:rFonts w:ascii="Calibri" w:eastAsia="Calibri" w:hAnsi="Calibri" w:cs="Calibri"/>
          <w:color w:val="000000"/>
          <w:sz w:val="22"/>
          <w:szCs w:val="22"/>
        </w:rPr>
      </w:pPr>
    </w:p>
    <w:p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highlight w:val="magenta"/>
        </w:rPr>
      </w:pPr>
      <w:r>
        <w:rPr>
          <w:rFonts w:ascii="Calibri" w:eastAsia="Calibri" w:hAnsi="Calibri" w:cs="Calibri"/>
          <w:color w:val="000000"/>
          <w:sz w:val="22"/>
          <w:szCs w:val="22"/>
        </w:rPr>
        <w:t>Garantizar el cumplimiento de porcentaje Valor Agregado Ecuatoriano.</w:t>
      </w:r>
    </w:p>
    <w:p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Entregar sin demora y dentro del plazo contractual, los bienes obj</w:t>
      </w:r>
      <w:r>
        <w:rPr>
          <w:rFonts w:ascii="Calibri" w:eastAsia="Calibri" w:hAnsi="Calibri" w:cs="Calibri"/>
          <w:color w:val="000000"/>
          <w:sz w:val="22"/>
          <w:szCs w:val="22"/>
        </w:rPr>
        <w:t>eto de la contratación de acuerdo con los pliegos, términos de referencia/especificaciones técnicas y la oferta presentada, en el lugar de entrega establecido en este documento.</w:t>
      </w:r>
    </w:p>
    <w:p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a cabalidad con las obligaciones determinadas en este instrumento y a </w:t>
      </w:r>
      <w:r>
        <w:rPr>
          <w:rFonts w:ascii="Calibri" w:eastAsia="Calibri" w:hAnsi="Calibri" w:cs="Calibri"/>
          <w:color w:val="000000"/>
          <w:sz w:val="22"/>
          <w:szCs w:val="22"/>
        </w:rPr>
        <w:t>lo previsto en el pliego a entera satisfacción de ESPOL. Sin embargo, también está obligada a cumplir con cualquier otra que se derive natural y legalmente del objeto del contrato y pueda ser exigible por constar en cualquier documento de él o en norma leg</w:t>
      </w:r>
      <w:r>
        <w:rPr>
          <w:rFonts w:ascii="Calibri" w:eastAsia="Calibri" w:hAnsi="Calibri" w:cs="Calibri"/>
          <w:color w:val="000000"/>
          <w:sz w:val="22"/>
          <w:szCs w:val="22"/>
        </w:rPr>
        <w:t>al específicamente aplicable al mismo y que, en caso de que las autoridades competentes determinaren o descubrieren tal práctica, se someterá y aceptará las sanciones que de aquella puedan derivarse, incluso la terminación unilateral y anticipada del contr</w:t>
      </w:r>
      <w:r>
        <w:rPr>
          <w:rFonts w:ascii="Calibri" w:eastAsia="Calibri" w:hAnsi="Calibri" w:cs="Calibri"/>
          <w:color w:val="000000"/>
          <w:sz w:val="22"/>
          <w:szCs w:val="22"/>
        </w:rPr>
        <w:t>ato, con las consecuencias legales y reglamentarias pertinentes.</w:t>
      </w:r>
    </w:p>
    <w:p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bookmarkStart w:id="6" w:name="_heading=h.2ghjwcq4s1cn" w:colFirst="0" w:colLast="0"/>
      <w:bookmarkEnd w:id="6"/>
      <w:r>
        <w:rPr>
          <w:rFonts w:ascii="Calibri" w:eastAsia="Calibri" w:hAnsi="Calibri" w:cs="Calibri"/>
          <w:color w:val="000000"/>
          <w:sz w:val="22"/>
          <w:szCs w:val="22"/>
        </w:rPr>
        <w:t>Proteger y salvar de responsabilidad a la ESPOL y a sus representantes de cualquier reclamo o juicio que surgiera como consecuencia de la contravención o falta de cumplimiento de cualquier no</w:t>
      </w:r>
      <w:r>
        <w:rPr>
          <w:rFonts w:ascii="Calibri" w:eastAsia="Calibri" w:hAnsi="Calibri" w:cs="Calibri"/>
          <w:color w:val="000000"/>
          <w:sz w:val="22"/>
          <w:szCs w:val="22"/>
        </w:rPr>
        <w:t xml:space="preserve">rma jurídica por parte del contratista o su personal. </w:t>
      </w:r>
    </w:p>
    <w:p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rsidR="00F47096" w:rsidRDefault="006C4365">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w:t>
      </w:r>
      <w:r>
        <w:rPr>
          <w:rFonts w:ascii="Calibri" w:eastAsia="Calibri" w:hAnsi="Calibri" w:cs="Calibri"/>
          <w:color w:val="000000"/>
          <w:sz w:val="22"/>
          <w:szCs w:val="22"/>
        </w:rPr>
        <w:t>l contrato.</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decl</w:t>
      </w:r>
      <w:r>
        <w:rPr>
          <w:rFonts w:ascii="Calibri" w:eastAsia="Calibri" w:hAnsi="Calibri" w:cs="Calibri"/>
          <w:color w:val="000000"/>
          <w:sz w:val="22"/>
          <w:szCs w:val="22"/>
        </w:rPr>
        <w:t>aración juramentada celebrada ante notario público, de no incurrir en las inhabilidades establecidas en los artículos 75 y 76 de la Ley Orgánica del Sistema Nacional de Contratación Pública (LOSNCP) y artículos 337 y 338 del Reglamento a la LOSNCP.</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Pagar los sueldos, salarios y remuneraciones </w:t>
      </w:r>
      <w:r>
        <w:rPr>
          <w:rFonts w:ascii="Calibri" w:eastAsia="Calibri" w:hAnsi="Calibri" w:cs="Calibri"/>
          <w:color w:val="000000"/>
          <w:sz w:val="22"/>
          <w:szCs w:val="22"/>
        </w:rPr>
        <w:t>a su personal, sin otros descuentos que aquellos autorizados por la ley, y en total conformidad con las leyes vigentes. Los contratos de trabajo deberán ceñirse estrictamente a las leyes laborales del Ecuador.</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w:t>
      </w:r>
      <w:r>
        <w:rPr>
          <w:rFonts w:ascii="Calibri" w:eastAsia="Calibri" w:hAnsi="Calibri" w:cs="Calibri"/>
          <w:color w:val="000000"/>
          <w:sz w:val="22"/>
          <w:szCs w:val="22"/>
        </w:rPr>
        <w:t xml:space="preserve"> que está sujeto según las leyes, normas y reglamentos relativos a la seguridad social</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7" w:name="_heading=h.492acq5ixc1y" w:colFirst="0" w:colLast="0"/>
      <w:bookmarkEnd w:id="7"/>
      <w:r>
        <w:rPr>
          <w:rFonts w:ascii="Calibri" w:eastAsia="Calibri" w:hAnsi="Calibri" w:cs="Calibri"/>
          <w:color w:val="000000"/>
          <w:sz w:val="22"/>
          <w:szCs w:val="22"/>
        </w:rPr>
        <w:t>Cumplir con lo dispuesto en la legislación laboral, ambiental, seguridad industrial y salud ocupacional vigentes en el Ecuador y que, en caso de que se descubriera la fa</w:t>
      </w:r>
      <w:r>
        <w:rPr>
          <w:rFonts w:ascii="Calibri" w:eastAsia="Calibri" w:hAnsi="Calibri" w:cs="Calibri"/>
          <w:color w:val="000000"/>
          <w:sz w:val="22"/>
          <w:szCs w:val="22"/>
        </w:rPr>
        <w:t>lta de cumplimiento, se someterá y aceptará las sanciones que de aquella puedan derivarse, incluso la terminación unilateral y anticipada del contrato, con las consecuencias legales y reglamentarias pertinentes.</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w:t>
      </w:r>
      <w:r>
        <w:rPr>
          <w:rFonts w:ascii="Calibri" w:eastAsia="Calibri" w:hAnsi="Calibri" w:cs="Calibri"/>
          <w:color w:val="000000"/>
          <w:sz w:val="22"/>
          <w:szCs w:val="22"/>
        </w:rPr>
        <w:t>uridad y salud de ESPOL. Las medidas de seguridad que tome la empresa contratada, o las instrucciones que éste reciba de la supervisión, no le relevarán de su responsabilidad por accidentes o por daños a terceros como resultado de sus operaciones</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w:t>
      </w:r>
      <w:r>
        <w:rPr>
          <w:rFonts w:ascii="Calibri" w:eastAsia="Calibri" w:hAnsi="Calibri" w:cs="Calibri"/>
          <w:color w:val="000000"/>
          <w:sz w:val="22"/>
          <w:szCs w:val="22"/>
        </w:rPr>
        <w:t xml:space="preserve"> el levantamiento del sigilo bancario de la cuenta en la que será depositado el anticipo recibido, con la finalidad de que el administrador pueda efectuar el seguimiento al uso de los recursos entregados en calidad de anticipo. Así mismo debe autorizar el </w:t>
      </w:r>
      <w:r>
        <w:rPr>
          <w:rFonts w:ascii="Calibri" w:eastAsia="Calibri" w:hAnsi="Calibri" w:cs="Calibri"/>
          <w:color w:val="000000"/>
          <w:sz w:val="22"/>
          <w:szCs w:val="22"/>
        </w:rPr>
        <w:t xml:space="preserve">levantamiento del sigilo bancario de la cuenta o cuentas nacionales y extranjeras, que se encuentran a su nombre y a nombre de su representante legal, en el caso de personas jurídicas; o, del procurador común de los compromisos de asociación o consorcio o </w:t>
      </w:r>
      <w:r>
        <w:rPr>
          <w:rFonts w:ascii="Calibri" w:eastAsia="Calibri" w:hAnsi="Calibri" w:cs="Calibri"/>
          <w:color w:val="000000"/>
          <w:sz w:val="22"/>
          <w:szCs w:val="22"/>
        </w:rPr>
        <w:t>de las asociaciones o consorcios constituidos; así como, de los socios o partícipes del consorcio o asociación.</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rsidR="00F47096" w:rsidRDefault="006C4365">
      <w:pPr>
        <w:numPr>
          <w:ilvl w:val="0"/>
          <w:numId w:val="21"/>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w:t>
      </w:r>
      <w:r>
        <w:rPr>
          <w:rFonts w:ascii="Calibri" w:eastAsia="Calibri" w:hAnsi="Calibri" w:cs="Calibri"/>
          <w:color w:val="000000"/>
          <w:sz w:val="22"/>
          <w:szCs w:val="22"/>
        </w:rPr>
        <w:t>r el desglose con los precios unitarios de la oferta económica, tal como consta en el “Anexo - DESGLOSE DE LA OFERTA ECONÓMICA”.</w:t>
      </w:r>
    </w:p>
    <w:p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lastRenderedPageBreak/>
        <w:t xml:space="preserve">Cumplir con lo establecido en el TÍTULO IV DE LOS CONTRATOS Y SU FASE DE EJECUCIÓN del RGLOSNCP. </w:t>
      </w:r>
    </w:p>
    <w:p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Entregar los estados de cuent</w:t>
      </w:r>
      <w:r>
        <w:rPr>
          <w:rFonts w:ascii="Calibri" w:eastAsia="Calibri" w:hAnsi="Calibri" w:cs="Calibri"/>
          <w:sz w:val="22"/>
          <w:szCs w:val="22"/>
        </w:rPr>
        <w:t>a emitidos por la institución financiera/bancaria en donde consten los movimientos financieros o bancarios de la cuenta en la que recibió los pagos producto del contrato, a solicitud del administrador del contrato. Este requerimiento se lo realiza de acuer</w:t>
      </w:r>
      <w:r>
        <w:rPr>
          <w:rFonts w:ascii="Calibri" w:eastAsia="Calibri" w:hAnsi="Calibri" w:cs="Calibri"/>
          <w:sz w:val="22"/>
          <w:szCs w:val="22"/>
        </w:rPr>
        <w:t>do a lo señalado en el artículo 378 del RGLOSNCP.</w:t>
      </w:r>
    </w:p>
    <w:p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Para cada entrega el contratista deberá presentar por escrito al administrador del contrato el “Anexo - PETICIÓN DE RECEPCIÓN DE BIENES”.</w:t>
      </w:r>
    </w:p>
    <w:p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w:t>
      </w:r>
      <w:r>
        <w:rPr>
          <w:rFonts w:ascii="Calibri" w:eastAsia="Calibri" w:hAnsi="Calibri" w:cs="Calibri"/>
          <w:sz w:val="22"/>
          <w:szCs w:val="22"/>
        </w:rPr>
        <w:t xml:space="preserve"> a reporte a la Unidad de Análisis Financiero y Económico, deberá presentar el Certificado de Cumplimiento de la UAFE para la suscripción del contrato.</w:t>
      </w:r>
    </w:p>
    <w:p w:rsidR="00F47096" w:rsidRDefault="006C4365">
      <w:pPr>
        <w:numPr>
          <w:ilvl w:val="0"/>
          <w:numId w:val="21"/>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w:t>
      </w:r>
      <w:r>
        <w:rPr>
          <w:rFonts w:ascii="Calibri" w:eastAsia="Calibri" w:hAnsi="Calibri" w:cs="Calibri"/>
          <w:sz w:val="22"/>
          <w:szCs w:val="22"/>
        </w:rPr>
        <w:t xml:space="preserve"> (de ser el caso).</w:t>
      </w:r>
    </w:p>
    <w:p w:rsidR="00F47096" w:rsidRDefault="00F47096">
      <w:pPr>
        <w:pBdr>
          <w:top w:val="nil"/>
          <w:left w:val="nil"/>
          <w:bottom w:val="nil"/>
          <w:right w:val="nil"/>
          <w:between w:val="nil"/>
        </w:pBdr>
        <w:tabs>
          <w:tab w:val="left" w:pos="-540"/>
        </w:tabs>
        <w:jc w:val="both"/>
        <w:rPr>
          <w:rFonts w:ascii="Calibri" w:eastAsia="Calibri" w:hAnsi="Calibri" w:cs="Calibri"/>
          <w:color w:val="000000"/>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CONTRATANTE</w:t>
      </w:r>
    </w:p>
    <w:p w:rsidR="00F47096" w:rsidRDefault="00F47096">
      <w:pPr>
        <w:jc w:val="both"/>
        <w:rPr>
          <w:rFonts w:ascii="Calibri" w:eastAsia="Calibri" w:hAnsi="Calibri" w:cs="Calibri"/>
          <w:sz w:val="22"/>
          <w:szCs w:val="22"/>
        </w:rPr>
      </w:pPr>
    </w:p>
    <w:p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Dar solución a las peticiones y problemas que se presentaren en la ejecución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recepción petición escrita formulada por el contratista.</w:t>
      </w:r>
    </w:p>
    <w:p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previsto en la ley; y, en general, cumplir con las obligaciones derivadas del contrato.</w:t>
      </w:r>
    </w:p>
    <w:p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para realizar los p</w:t>
      </w:r>
      <w:r>
        <w:rPr>
          <w:rFonts w:ascii="Calibri" w:eastAsia="Calibri" w:hAnsi="Calibri" w:cs="Calibri"/>
          <w:color w:val="000000"/>
          <w:sz w:val="22"/>
          <w:szCs w:val="22"/>
        </w:rPr>
        <w:t>agos, establecidos en la Ley Orgánica de pagos en plazos justos, en caso que el contratista sea una micro y pequeña empresa o una organización que integra la economía popular y solidaria o la agricultura familiar campesina.</w:t>
      </w:r>
    </w:p>
    <w:p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Retener el equivalente al 0,4% d</w:t>
      </w:r>
      <w:r>
        <w:rPr>
          <w:rFonts w:ascii="Calibri" w:eastAsia="Calibri" w:hAnsi="Calibri" w:cs="Calibri"/>
          <w:color w:val="000000"/>
          <w:sz w:val="22"/>
          <w:szCs w:val="22"/>
        </w:rPr>
        <w:t xml:space="preserve">el importe de cada factura o planilla de obra, deducidos los impuestos correspondientes, que presenten a cobro los proveedores, consultores y/o contratistas, en los contratos cuya cuantía sea igual o superior a un millón de dólares. (de ser el caso). De </w:t>
      </w:r>
      <w:r>
        <w:rPr>
          <w:rFonts w:ascii="Calibri" w:eastAsia="Calibri" w:hAnsi="Calibri" w:cs="Calibri"/>
          <w:sz w:val="22"/>
          <w:szCs w:val="22"/>
        </w:rPr>
        <w:t>ac</w:t>
      </w:r>
      <w:r>
        <w:rPr>
          <w:rFonts w:ascii="Calibri" w:eastAsia="Calibri" w:hAnsi="Calibri" w:cs="Calibri"/>
          <w:sz w:val="22"/>
          <w:szCs w:val="22"/>
        </w:rPr>
        <w:t>uerdo a lo señalado en el artículo 15 del RGLOSNCP.</w:t>
      </w:r>
    </w:p>
    <w:p w:rsidR="00F47096" w:rsidRDefault="006C4365">
      <w:pPr>
        <w:numPr>
          <w:ilvl w:val="0"/>
          <w:numId w:val="22"/>
        </w:numPr>
        <w:pBdr>
          <w:top w:val="nil"/>
          <w:left w:val="nil"/>
          <w:bottom w:val="nil"/>
          <w:right w:val="nil"/>
          <w:between w:val="nil"/>
        </w:pBdr>
        <w:tabs>
          <w:tab w:val="left" w:pos="-540"/>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rsidR="00F47096" w:rsidRDefault="00F47096">
      <w:pPr>
        <w:pBdr>
          <w:top w:val="nil"/>
          <w:left w:val="nil"/>
          <w:bottom w:val="nil"/>
          <w:right w:val="nil"/>
          <w:between w:val="nil"/>
        </w:pBdr>
        <w:tabs>
          <w:tab w:val="left" w:pos="-540"/>
        </w:tabs>
        <w:ind w:left="360"/>
        <w:jc w:val="both"/>
        <w:rPr>
          <w:rFonts w:ascii="Calibri" w:eastAsia="Calibri" w:hAnsi="Calibri" w:cs="Calibri"/>
          <w:color w:val="000000"/>
          <w:sz w:val="22"/>
          <w:szCs w:val="22"/>
        </w:rPr>
      </w:pPr>
    </w:p>
    <w:p w:rsidR="00F47096" w:rsidRDefault="00F47096">
      <w:pPr>
        <w:pBdr>
          <w:top w:val="nil"/>
          <w:left w:val="nil"/>
          <w:bottom w:val="nil"/>
          <w:right w:val="nil"/>
          <w:between w:val="nil"/>
        </w:pBdr>
        <w:tabs>
          <w:tab w:val="left" w:pos="-540"/>
        </w:tabs>
        <w:jc w:val="both"/>
        <w:rPr>
          <w:rFonts w:ascii="Calibri" w:eastAsia="Calibri" w:hAnsi="Calibri" w:cs="Calibri"/>
          <w:color w:val="000000"/>
          <w:sz w:val="22"/>
          <w:szCs w:val="22"/>
        </w:rPr>
      </w:pPr>
    </w:p>
    <w:p w:rsidR="00F47096" w:rsidRDefault="006C4365">
      <w:pPr>
        <w:numPr>
          <w:ilvl w:val="1"/>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Coordinar todas las acciones que sean necesarias para garantizar la debida ejecución del contrato.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Imponer las multas establecidas en el contrato, para lo cual se deberá respetar el debid</w:t>
      </w:r>
      <w:r>
        <w:rPr>
          <w:rFonts w:ascii="Calibri" w:eastAsia="Calibri" w:hAnsi="Calibri" w:cs="Calibri"/>
          <w:color w:val="000000"/>
          <w:sz w:val="22"/>
          <w:szCs w:val="22"/>
        </w:rPr>
        <w:t>o proceso.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Reportar a la máxima autoridad de la entidad contratante, cualquier aspecto operativo, técnico, económico y de otra naturaleza que pudieren afectar al cumplimiento del contrato;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Coordinar con las direcciones institucionales y con los profe</w:t>
      </w:r>
      <w:r>
        <w:rPr>
          <w:rFonts w:ascii="Calibri" w:eastAsia="Calibri" w:hAnsi="Calibri" w:cs="Calibri"/>
          <w:color w:val="000000"/>
          <w:sz w:val="22"/>
          <w:szCs w:val="22"/>
        </w:rPr>
        <w:t>sionales de la entidad contratante, que, por su competencia, conocimientos y perfil, sea indispensable su intervención para garantizar la debida ejecución del contrato.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t xml:space="preserve">Notificar la disponibilidad del anticipo cuando sea contemplado en el contrato como </w:t>
      </w:r>
      <w:r>
        <w:rPr>
          <w:rFonts w:ascii="Calibri" w:eastAsia="Calibri" w:hAnsi="Calibri" w:cs="Calibri"/>
          <w:color w:val="000000"/>
          <w:sz w:val="22"/>
          <w:szCs w:val="22"/>
        </w:rPr>
        <w:t>forma de pago coordinando con el área financiera de la entidad contratante.</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6.</w:t>
      </w:r>
      <w:r>
        <w:rPr>
          <w:rFonts w:ascii="Calibri" w:eastAsia="Calibri" w:hAnsi="Calibri" w:cs="Calibri"/>
          <w:color w:val="000000"/>
          <w:sz w:val="22"/>
          <w:szCs w:val="22"/>
        </w:rPr>
        <w:tab/>
        <w:t>Verificar los movimientos de la cuenta bancaria del contratista, y su relación con el devengamiento del anticipo o lo correspondiente a la ejecución contractual</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7.</w:t>
      </w:r>
      <w:r>
        <w:rPr>
          <w:rFonts w:ascii="Calibri" w:eastAsia="Calibri" w:hAnsi="Calibri" w:cs="Calibri"/>
          <w:color w:val="000000"/>
          <w:sz w:val="22"/>
          <w:szCs w:val="22"/>
        </w:rPr>
        <w:tab/>
        <w:t xml:space="preserve">Proporcionar </w:t>
      </w:r>
      <w:r>
        <w:rPr>
          <w:rFonts w:ascii="Calibri" w:eastAsia="Calibri" w:hAnsi="Calibri" w:cs="Calibri"/>
          <w:color w:val="000000"/>
          <w:sz w:val="22"/>
          <w:szCs w:val="22"/>
        </w:rPr>
        <w:t>al contratista las instrucciones necesarias para garantizar el cumplimiento del contrato.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8.</w:t>
      </w:r>
      <w:r>
        <w:rPr>
          <w:rFonts w:ascii="Calibri" w:eastAsia="Calibri" w:hAnsi="Calibri" w:cs="Calibri"/>
          <w:color w:val="000000"/>
          <w:sz w:val="22"/>
          <w:szCs w:val="22"/>
        </w:rPr>
        <w:tab/>
      </w: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w:t>
      </w:r>
      <w:r>
        <w:rPr>
          <w:rFonts w:ascii="Calibri" w:eastAsia="Calibri" w:hAnsi="Calibri" w:cs="Calibri"/>
          <w:color w:val="000000"/>
          <w:sz w:val="22"/>
          <w:szCs w:val="22"/>
        </w:rPr>
        <w:t>ontrato y los documentos anexos, debidamente justificado. El personal con el que se sustituya deberá acreditar la misma o mejor capacidad, experiencia y demás exigencias establecidas en los pliegos.</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9.</w:t>
      </w:r>
      <w:r>
        <w:rPr>
          <w:rFonts w:ascii="Calibri" w:eastAsia="Calibri" w:hAnsi="Calibri" w:cs="Calibri"/>
          <w:color w:val="000000"/>
          <w:sz w:val="22"/>
          <w:szCs w:val="22"/>
        </w:rPr>
        <w:tab/>
        <w:t>Autorizar o negar el cambio del personal asignado a la</w:t>
      </w:r>
      <w:r>
        <w:rPr>
          <w:rFonts w:ascii="Calibri" w:eastAsia="Calibri" w:hAnsi="Calibri" w:cs="Calibri"/>
          <w:color w:val="000000"/>
          <w:sz w:val="22"/>
          <w:szCs w:val="22"/>
        </w:rPr>
        <w:t xml:space="preserve"> ejecución del contrato, verificando que el personal que el contratista pretende sustituir acredite la misma o mejor capacidad, experiencia y demás exigencias establecidas en los pliegos, desarrollando adecuadamente las funciones encomendadas;</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10.</w:t>
      </w:r>
      <w:r>
        <w:rPr>
          <w:rFonts w:ascii="Calibri" w:eastAsia="Calibri" w:hAnsi="Calibri" w:cs="Calibri"/>
          <w:color w:val="000000"/>
          <w:sz w:val="22"/>
          <w:szCs w:val="22"/>
        </w:rPr>
        <w:tab/>
        <w:t>Verifica</w:t>
      </w:r>
      <w:r>
        <w:rPr>
          <w:rFonts w:ascii="Calibri" w:eastAsia="Calibri" w:hAnsi="Calibri" w:cs="Calibri"/>
          <w:color w:val="000000"/>
          <w:sz w:val="22"/>
          <w:szCs w:val="22"/>
        </w:rPr>
        <w:t>r de acuerdo con la naturaleza del objeto de contratación, que el contratista disponga de todos los permisos y autorizaciones para el ejercicio de su actividad, en cumplimiento de la legislación ambiental, seguridad industrial y salud ocupacional, legislac</w:t>
      </w:r>
      <w:r>
        <w:rPr>
          <w:rFonts w:ascii="Calibri" w:eastAsia="Calibri" w:hAnsi="Calibri" w:cs="Calibri"/>
          <w:color w:val="000000"/>
          <w:sz w:val="22"/>
          <w:szCs w:val="22"/>
        </w:rPr>
        <w:t>ión laboral, y aquellos términos o condiciones adicionales que se hayan establecidos en el contrato.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11.</w:t>
      </w:r>
      <w:r>
        <w:rPr>
          <w:rFonts w:ascii="Calibri" w:eastAsia="Calibri" w:hAnsi="Calibri" w:cs="Calibri"/>
          <w:color w:val="000000"/>
          <w:sz w:val="22"/>
          <w:szCs w:val="22"/>
        </w:rPr>
        <w:tab/>
        <w:t xml:space="preserve">Reportar a las autoridades competentes, cuando tenga conocimiento que el contratista se encuentra incumpliendo sus obligaciones laborales y patronales </w:t>
      </w:r>
      <w:r>
        <w:rPr>
          <w:rFonts w:ascii="Calibri" w:eastAsia="Calibri" w:hAnsi="Calibri" w:cs="Calibri"/>
          <w:color w:val="000000"/>
          <w:sz w:val="22"/>
          <w:szCs w:val="22"/>
        </w:rPr>
        <w:t>conforme a la ley.</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12.</w:t>
      </w:r>
      <w:r>
        <w:rPr>
          <w:rFonts w:ascii="Calibri" w:eastAsia="Calibri" w:hAnsi="Calibri" w:cs="Calibri"/>
          <w:color w:val="000000"/>
          <w:sz w:val="22"/>
          <w:szCs w:val="22"/>
        </w:rPr>
        <w:tab/>
        <w:t xml:space="preserve">Verificar permanentemente y en los casos aplicables, el cumplimiento de participación nacional, desagregación y transferencia tecnológica, así como cualquier otra figura legalmente exigible y que se encuentre prevista en el contrato </w:t>
      </w:r>
      <w:r>
        <w:rPr>
          <w:rFonts w:ascii="Calibri" w:eastAsia="Calibri" w:hAnsi="Calibri" w:cs="Calibri"/>
          <w:color w:val="000000"/>
          <w:sz w:val="22"/>
          <w:szCs w:val="22"/>
        </w:rPr>
        <w:t>o que por la naturaleza del objeto y el procedimiento de contratación sean imputables al contratista.</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13.</w:t>
      </w:r>
      <w:r>
        <w:rPr>
          <w:rFonts w:ascii="Calibri" w:eastAsia="Calibri" w:hAnsi="Calibri" w:cs="Calibri"/>
          <w:color w:val="000000"/>
          <w:sz w:val="22"/>
          <w:szCs w:val="22"/>
        </w:rPr>
        <w:tab/>
        <w:t>Elaborar e intervenir en las actas de entrega recepción a las que hace referencia el artículo 93 de la Ley Orgánica del Sistema Nacional de Contrataci</w:t>
      </w:r>
      <w:r>
        <w:rPr>
          <w:rFonts w:ascii="Calibri" w:eastAsia="Calibri" w:hAnsi="Calibri" w:cs="Calibri"/>
          <w:color w:val="000000"/>
          <w:sz w:val="22"/>
          <w:szCs w:val="22"/>
        </w:rPr>
        <w:t>ón Pública; así como, coordinar con el contratista, la recepción del mismo.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14.</w:t>
      </w:r>
      <w:r>
        <w:rPr>
          <w:rFonts w:ascii="Calibri" w:eastAsia="Calibri" w:hAnsi="Calibri" w:cs="Calibri"/>
          <w:color w:val="000000"/>
          <w:sz w:val="22"/>
          <w:szCs w:val="22"/>
        </w:rPr>
        <w:tab/>
        <w:t xml:space="preserve">Publicar en el Portal de Contratación Pública durante la fase contractual toda la información relevante, de conformidad con los manuales de usuario o instructivos que emita el </w:t>
      </w:r>
      <w:r>
        <w:rPr>
          <w:rFonts w:ascii="Calibri" w:eastAsia="Calibri" w:hAnsi="Calibri" w:cs="Calibri"/>
          <w:color w:val="000000"/>
          <w:sz w:val="22"/>
          <w:szCs w:val="22"/>
        </w:rPr>
        <w:t>Servicio Nacional de Contratación Pública. Para dicho efecto, el usuario creador del proceso deberá habilitar el usuario para el administrador del contrato.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15.</w:t>
      </w:r>
      <w:r>
        <w:rPr>
          <w:rFonts w:ascii="Calibri" w:eastAsia="Calibri" w:hAnsi="Calibri" w:cs="Calibri"/>
          <w:color w:val="000000"/>
          <w:sz w:val="22"/>
          <w:szCs w:val="22"/>
        </w:rPr>
        <w:tab/>
        <w:t>Preparar y organizar el expediente de toda la gestión de administración del contrato, dejando e</w:t>
      </w:r>
      <w:r>
        <w:rPr>
          <w:rFonts w:ascii="Calibri" w:eastAsia="Calibri" w:hAnsi="Calibri" w:cs="Calibri"/>
          <w:color w:val="000000"/>
          <w:sz w:val="22"/>
          <w:szCs w:val="22"/>
        </w:rPr>
        <w:t>videncia documental a efectos de las auditorías ulteriores que los órganos de control del Estado realicen.</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16.</w:t>
      </w:r>
      <w:r>
        <w:rPr>
          <w:rFonts w:ascii="Calibri" w:eastAsia="Calibri" w:hAnsi="Calibri" w:cs="Calibri"/>
          <w:color w:val="000000"/>
          <w:sz w:val="22"/>
          <w:szCs w:val="22"/>
        </w:rPr>
        <w:tab/>
        <w:t>Solicitar a los contratistas y servidores que elaboraron los estudios, que en el término máximo de quince (15) días, desde la notificación, infor</w:t>
      </w:r>
      <w:r>
        <w:rPr>
          <w:rFonts w:ascii="Calibri" w:eastAsia="Calibri" w:hAnsi="Calibri" w:cs="Calibri"/>
          <w:color w:val="000000"/>
          <w:sz w:val="22"/>
          <w:szCs w:val="22"/>
        </w:rPr>
        <w:t>men sobre la existencia de justificación para suscribir contratos complementarios, órdenes de trabajo y diferencias en cantidades de obra que superen el quince por ciento (15%) del valor del contrato principal; y.</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17.</w:t>
      </w:r>
      <w:r>
        <w:rPr>
          <w:rFonts w:ascii="Calibri" w:eastAsia="Calibri" w:hAnsi="Calibri" w:cs="Calibri"/>
          <w:color w:val="000000"/>
          <w:sz w:val="22"/>
          <w:szCs w:val="22"/>
        </w:rPr>
        <w:tab/>
        <w:t>Cualquier otra que de acuerdo con la n</w:t>
      </w:r>
      <w:r>
        <w:rPr>
          <w:rFonts w:ascii="Calibri" w:eastAsia="Calibri" w:hAnsi="Calibri" w:cs="Calibri"/>
          <w:color w:val="000000"/>
          <w:sz w:val="22"/>
          <w:szCs w:val="22"/>
        </w:rPr>
        <w:t>aturaleza del objeto de contratación sea indispensable para garantizar su debida ejecución. Las atribuciones adicionales del administrador del contrato deberán estar descritas en el contrato.</w:t>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18.Cumplir con lo establecido en el TÍTULO IV DE LOS CONTRATOS Y</w:t>
      </w:r>
      <w:r>
        <w:rPr>
          <w:rFonts w:ascii="Calibri" w:eastAsia="Calibri" w:hAnsi="Calibri" w:cs="Calibri"/>
          <w:color w:val="000000"/>
          <w:sz w:val="22"/>
          <w:szCs w:val="22"/>
        </w:rPr>
        <w:t xml:space="preserve"> SU FASE DE EJECUCIÓN del RGLOSNCP.</w:t>
      </w:r>
      <w:r>
        <w:rPr>
          <w:rFonts w:ascii="Calibri" w:eastAsia="Calibri" w:hAnsi="Calibri" w:cs="Calibri"/>
          <w:color w:val="000000"/>
          <w:sz w:val="22"/>
          <w:szCs w:val="22"/>
        </w:rPr>
        <w:tab/>
      </w:r>
    </w:p>
    <w:p w:rsidR="00F47096" w:rsidRDefault="006C4365">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19.El administrador del contrato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rsidR="00F47096" w:rsidRDefault="006C4365">
      <w:pPr>
        <w:widowControl w:val="0"/>
        <w:pBdr>
          <w:top w:val="nil"/>
          <w:left w:val="nil"/>
          <w:bottom w:val="nil"/>
          <w:right w:val="nil"/>
          <w:between w:val="nil"/>
        </w:pBdr>
        <w:tabs>
          <w:tab w:val="left" w:pos="156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color w:val="000000"/>
          <w:sz w:val="22"/>
          <w:szCs w:val="22"/>
        </w:rPr>
        <w:t>Los administradores de contratos son responsables de las garantías técnicas hasta su vencimiento, con excepción de los contratos de obra en los cuales la máxima autoridad designará en la resolución de adjudicación el nombre del responsable de la garantía t</w:t>
      </w:r>
      <w:r>
        <w:rPr>
          <w:rFonts w:ascii="Calibri" w:eastAsia="Calibri" w:hAnsi="Calibri" w:cs="Calibri"/>
          <w:color w:val="000000"/>
          <w:sz w:val="22"/>
          <w:szCs w:val="22"/>
        </w:rPr>
        <w:t xml:space="preserve">écnica, que iniciará sus funciones al día siguiente de suscrita el Acta de Entrega recepción definitiva del contrato de obra o como se determine en el contrato. </w:t>
      </w:r>
    </w:p>
    <w:p w:rsidR="00F47096" w:rsidRDefault="006C4365">
      <w:pPr>
        <w:widowControl w:val="0"/>
        <w:pBdr>
          <w:top w:val="nil"/>
          <w:left w:val="nil"/>
          <w:bottom w:val="nil"/>
          <w:right w:val="nil"/>
          <w:between w:val="nil"/>
        </w:pBdr>
        <w:tabs>
          <w:tab w:val="left" w:pos="156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    Los administradores de los contratos de obra, una vez cumplido el período de vigencia de dichos contratos, notificarán al responsable de la garantía técnica designado por la máxima autoridad que el período de vigencia del contrato ha concluido, por lo</w:t>
      </w:r>
      <w:r>
        <w:rPr>
          <w:rFonts w:ascii="Calibri" w:eastAsia="Calibri" w:hAnsi="Calibri" w:cs="Calibri"/>
          <w:color w:val="000000"/>
          <w:sz w:val="22"/>
          <w:szCs w:val="22"/>
        </w:rPr>
        <w:t xml:space="preserve"> que con la notificación iniciarán sus funciones como responsable de la garantía técnica. En la notificación se deberá copiar a la Tesorería de la institución.</w:t>
      </w:r>
    </w:p>
    <w:p w:rsidR="00F47096" w:rsidRDefault="00F47096">
      <w:pPr>
        <w:spacing w:after="11" w:line="248" w:lineRule="auto"/>
        <w:ind w:left="1891" w:right="460"/>
        <w:jc w:val="both"/>
        <w:rPr>
          <w:rFonts w:ascii="Calibri" w:eastAsia="Calibri" w:hAnsi="Calibri" w:cs="Calibri"/>
          <w:sz w:val="22"/>
          <w:szCs w:val="22"/>
        </w:rPr>
      </w:pPr>
    </w:p>
    <w:p w:rsidR="00F47096" w:rsidRDefault="006C4365">
      <w:pPr>
        <w:numPr>
          <w:ilvl w:val="0"/>
          <w:numId w:val="12"/>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rsidR="00F47096" w:rsidRDefault="00F47096">
      <w:pPr>
        <w:jc w:val="both"/>
        <w:rPr>
          <w:rFonts w:ascii="Calibri" w:eastAsia="Calibri" w:hAnsi="Calibri" w:cs="Calibri"/>
          <w:sz w:val="22"/>
          <w:szCs w:val="22"/>
        </w:rPr>
      </w:pPr>
    </w:p>
    <w:p w:rsidR="00F47096" w:rsidRDefault="006C4365">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w:t>
      </w:r>
      <w:r>
        <w:rPr>
          <w:rFonts w:ascii="Calibri" w:eastAsia="Calibri" w:hAnsi="Calibri" w:cs="Calibri"/>
          <w:sz w:val="22"/>
          <w:szCs w:val="22"/>
        </w:rPr>
        <w:t xml:space="preserve"> cualquier obligación establecida en el contrato.</w:t>
      </w:r>
    </w:p>
    <w:p w:rsidR="00F47096" w:rsidRDefault="00F47096">
      <w:pPr>
        <w:tabs>
          <w:tab w:val="left" w:pos="142"/>
        </w:tabs>
        <w:jc w:val="both"/>
        <w:rPr>
          <w:rFonts w:ascii="Calibri" w:eastAsia="Calibri" w:hAnsi="Calibri" w:cs="Calibri"/>
          <w:b/>
          <w:bCs/>
          <w:sz w:val="22"/>
          <w:szCs w:val="22"/>
        </w:rPr>
      </w:pPr>
    </w:p>
    <w:p w:rsidR="00F47096" w:rsidRDefault="006C4365">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w:t>
      </w:r>
      <w:r>
        <w:rPr>
          <w:rFonts w:ascii="Calibri" w:eastAsia="Calibri" w:hAnsi="Calibri" w:cs="Calibri"/>
          <w:sz w:val="22"/>
          <w:szCs w:val="22"/>
        </w:rPr>
        <w:t>recios que corresponda y sin considerar los impuestos.</w:t>
      </w:r>
    </w:p>
    <w:p w:rsidR="00F47096" w:rsidRDefault="00F47096">
      <w:pPr>
        <w:rPr>
          <w:rFonts w:ascii="Calibri" w:eastAsia="Calibri" w:hAnsi="Calibri" w:cs="Calibri"/>
          <w:sz w:val="22"/>
          <w:szCs w:val="22"/>
        </w:rPr>
      </w:pPr>
    </w:p>
    <w:p w:rsidR="00F47096" w:rsidRDefault="00F47096">
      <w:pPr>
        <w:jc w:val="both"/>
        <w:rPr>
          <w:rFonts w:ascii="Calibri" w:eastAsia="Calibri" w:hAnsi="Calibri" w:cs="Calibri"/>
          <w:i/>
          <w:iCs/>
          <w:sz w:val="22"/>
          <w:szCs w:val="22"/>
        </w:rPr>
      </w:pPr>
    </w:p>
    <w:p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rsidR="00F47096" w:rsidRDefault="00F47096">
      <w:pPr>
        <w:jc w:val="both"/>
        <w:rPr>
          <w:rFonts w:ascii="Calibri" w:eastAsia="Calibri" w:hAnsi="Calibri" w:cs="Calibri"/>
          <w:b/>
          <w:bCs/>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rsidR="00F47096" w:rsidRDefault="00F47096">
      <w:pPr>
        <w:jc w:val="both"/>
        <w:rPr>
          <w:rFonts w:ascii="Calibri" w:eastAsia="Calibri" w:hAnsi="Calibri" w:cs="Calibri"/>
          <w:b/>
          <w:bCs/>
          <w:sz w:val="22"/>
          <w:szCs w:val="22"/>
        </w:rPr>
      </w:pPr>
    </w:p>
    <w:p w:rsidR="00F47096" w:rsidRDefault="006C4365">
      <w:pPr>
        <w:numPr>
          <w:ilvl w:val="0"/>
          <w:numId w:val="12"/>
        </w:numPr>
        <w:pBdr>
          <w:top w:val="nil"/>
          <w:left w:val="nil"/>
          <w:bottom w:val="nil"/>
          <w:right w:val="nil"/>
          <w:between w:val="nil"/>
        </w:pBdr>
        <w:ind w:left="709"/>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rsidR="00F47096" w:rsidRDefault="00F47096">
      <w:pPr>
        <w:tabs>
          <w:tab w:val="left" w:pos="142"/>
          <w:tab w:val="left" w:pos="709"/>
        </w:tabs>
        <w:spacing w:after="160" w:line="259" w:lineRule="auto"/>
        <w:jc w:val="both"/>
        <w:rPr>
          <w:rFonts w:ascii="Calibri" w:eastAsia="Calibri" w:hAnsi="Calibri" w:cs="Calibri"/>
          <w:sz w:val="22"/>
          <w:szCs w:val="22"/>
        </w:rPr>
      </w:pPr>
    </w:p>
    <w:p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estos deberán ser apostillados y legalizado, en caso de ser un documento en idioma extranjero se deberá presentar su respectiva traducción al español (las traducciones de documentos en idioma extranje</w:t>
      </w:r>
      <w:r>
        <w:rPr>
          <w:rFonts w:ascii="Calibri" w:eastAsia="Calibri" w:hAnsi="Calibri" w:cs="Calibri"/>
          <w:color w:val="000000"/>
          <w:sz w:val="22"/>
          <w:szCs w:val="22"/>
        </w:rPr>
        <w:t>ro efectuadas por uno o más intérpretes serán válidas siempre que la firma o firmas se encuentren autenticadas por un notario, por un cónsul del Ecuador o reconocida ante un juez de lo civil.) acorde a lo señalado en el art 29 de la Ley Orgánica para la Op</w:t>
      </w:r>
      <w:r>
        <w:rPr>
          <w:rFonts w:ascii="Calibri" w:eastAsia="Calibri" w:hAnsi="Calibri" w:cs="Calibri"/>
          <w:color w:val="000000"/>
          <w:sz w:val="22"/>
          <w:szCs w:val="22"/>
        </w:rPr>
        <w:t>timización y Eficiencia de Trámites Administrativos.</w:t>
      </w:r>
    </w:p>
    <w:p w:rsidR="00F47096" w:rsidRDefault="00F47096">
      <w:pPr>
        <w:pBdr>
          <w:top w:val="nil"/>
          <w:left w:val="nil"/>
          <w:bottom w:val="nil"/>
          <w:right w:val="nil"/>
          <w:between w:val="nil"/>
        </w:pBdr>
        <w:ind w:left="720"/>
        <w:rPr>
          <w:rFonts w:ascii="Calibri" w:eastAsia="Calibri" w:hAnsi="Calibri" w:cs="Calibri"/>
          <w:color w:val="000000"/>
          <w:sz w:val="22"/>
          <w:szCs w:val="22"/>
        </w:rPr>
      </w:pPr>
    </w:p>
    <w:p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a una oferta que cuenten con firma electrónica de un tercero, se prohíbe la consolidación de dichos archivos con otros con el fin de su pos</w:t>
      </w:r>
      <w:r>
        <w:rPr>
          <w:rFonts w:ascii="Calibri" w:eastAsia="Calibri" w:hAnsi="Calibri" w:cs="Calibri"/>
          <w:color w:val="000000"/>
          <w:sz w:val="22"/>
          <w:szCs w:val="22"/>
        </w:rPr>
        <w:t>terior firma. Cualquier modificación realizada en el documento invalida la firma electrónica del tercero.</w:t>
      </w:r>
    </w:p>
    <w:p w:rsidR="00F47096" w:rsidRDefault="00F47096">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p>
    <w:p w:rsidR="00F47096" w:rsidRDefault="006C4365">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En caso de que la información pueda ser contrastada de manera directa por las entidades contratantes, por estar los documentos, fichas o información </w:t>
      </w:r>
      <w:r>
        <w:rPr>
          <w:rFonts w:ascii="Calibri" w:eastAsia="Calibri" w:hAnsi="Calibri" w:cs="Calibri"/>
          <w:color w:val="000000"/>
          <w:sz w:val="22"/>
          <w:szCs w:val="22"/>
        </w:rPr>
        <w:t>en repositorios web institucionales, no será obligatoria la firma del oferente en el respectivo anexo.</w:t>
      </w:r>
    </w:p>
    <w:p w:rsidR="00F47096" w:rsidRDefault="00F47096">
      <w:pPr>
        <w:pBdr>
          <w:top w:val="nil"/>
          <w:left w:val="nil"/>
          <w:bottom w:val="nil"/>
          <w:right w:val="nil"/>
          <w:between w:val="nil"/>
        </w:pBdr>
        <w:ind w:left="720"/>
        <w:rPr>
          <w:rFonts w:ascii="Calibri" w:eastAsia="Calibri" w:hAnsi="Calibri" w:cs="Calibri"/>
          <w:color w:val="000000"/>
          <w:sz w:val="22"/>
          <w:szCs w:val="22"/>
        </w:rPr>
      </w:pPr>
    </w:p>
    <w:p w:rsidR="00F47096" w:rsidRDefault="006C4365">
      <w:pPr>
        <w:numPr>
          <w:ilvl w:val="0"/>
          <w:numId w:val="1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cumplir con los lineamientos establecidos en la Guía Nro. GUI-SOS-002 “Adquisiciones relacionadas al Sistema de Gestión de Energía”, </w:t>
      </w:r>
      <w:r>
        <w:rPr>
          <w:rFonts w:ascii="Calibri" w:eastAsia="Calibri" w:hAnsi="Calibri" w:cs="Calibri"/>
          <w:color w:val="000000"/>
          <w:sz w:val="22"/>
          <w:szCs w:val="22"/>
        </w:rPr>
        <w:t>referente al Sistema de Gestión de Energía, en los equipos que corresponda y según las especificaciones técnicas del presente procedimiento.</w:t>
      </w:r>
    </w:p>
    <w:p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p w:rsidR="00F47096" w:rsidRDefault="00F47096">
      <w:pPr>
        <w:pBdr>
          <w:top w:val="nil"/>
          <w:left w:val="nil"/>
          <w:bottom w:val="nil"/>
          <w:right w:val="nil"/>
          <w:between w:val="nil"/>
        </w:pBdr>
        <w:ind w:left="720"/>
        <w:jc w:val="both"/>
        <w:rPr>
          <w:rFonts w:ascii="Calibri" w:eastAsia="Calibri" w:hAnsi="Calibri" w:cs="Calibri"/>
          <w:color w:val="000000"/>
          <w:sz w:val="22"/>
          <w:szCs w:val="22"/>
        </w:rPr>
      </w:pPr>
    </w:p>
    <w:tbl>
      <w:tblPr>
        <w:tblStyle w:val="af6"/>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30"/>
        <w:gridCol w:w="2830"/>
      </w:tblGrid>
      <w:tr w:rsidR="00F47096">
        <w:trPr>
          <w:trHeight w:val="2117"/>
        </w:trPr>
        <w:tc>
          <w:tcPr>
            <w:tcW w:w="2828" w:type="dxa"/>
          </w:tcPr>
          <w:p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Elaborado por:</w:t>
            </w: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b/>
                <w:bCs/>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2830" w:type="dxa"/>
          </w:tcPr>
          <w:p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Revisado por:</w:t>
            </w: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2830" w:type="dxa"/>
          </w:tcPr>
          <w:p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Aprobado por:</w:t>
            </w: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F47096">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rsidR="00F47096" w:rsidRDefault="006C4365">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r>
    </w:tbl>
    <w:p w:rsidR="00F47096" w:rsidRDefault="00F47096">
      <w:pPr>
        <w:tabs>
          <w:tab w:val="left" w:pos="3041"/>
        </w:tabs>
        <w:jc w:val="center"/>
        <w:rPr>
          <w:rFonts w:ascii="Calibri" w:eastAsia="Calibri" w:hAnsi="Calibri" w:cs="Calibri"/>
          <w:b/>
          <w:bCs/>
          <w:sz w:val="22"/>
          <w:szCs w:val="22"/>
        </w:rPr>
        <w:sectPr w:rsidR="00F47096">
          <w:headerReference w:type="default" r:id="rId12"/>
          <w:footerReference w:type="default" r:id="rId13"/>
          <w:pgSz w:w="11900" w:h="16840"/>
          <w:pgMar w:top="1417" w:right="1701" w:bottom="1417" w:left="1701" w:header="708" w:footer="708" w:gutter="0"/>
          <w:pgNumType w:start="1"/>
          <w:cols w:space="720"/>
        </w:sectPr>
      </w:pPr>
    </w:p>
    <w:p w:rsidR="00F47096" w:rsidRDefault="00F47096">
      <w:pPr>
        <w:tabs>
          <w:tab w:val="left" w:pos="3041"/>
        </w:tabs>
        <w:jc w:val="center"/>
        <w:rPr>
          <w:rFonts w:ascii="Calibri" w:eastAsia="Calibri" w:hAnsi="Calibri" w:cs="Calibri"/>
          <w:b/>
          <w:bCs/>
          <w:sz w:val="22"/>
          <w:szCs w:val="22"/>
        </w:rPr>
      </w:pPr>
    </w:p>
    <w:p w:rsidR="00F47096" w:rsidRDefault="006C4365">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w:t>
      </w:r>
    </w:p>
    <w:p w:rsidR="00F47096" w:rsidRDefault="00F47096">
      <w:pPr>
        <w:tabs>
          <w:tab w:val="left" w:pos="3041"/>
        </w:tabs>
        <w:jc w:val="center"/>
        <w:rPr>
          <w:rFonts w:ascii="Calibri" w:eastAsia="Calibri" w:hAnsi="Calibri" w:cs="Calibri"/>
          <w:b/>
          <w:bCs/>
          <w:sz w:val="22"/>
          <w:szCs w:val="22"/>
        </w:rPr>
      </w:pPr>
    </w:p>
    <w:p w:rsidR="00F47096" w:rsidRDefault="006C4365">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F47096" w:rsidRDefault="00F47096">
      <w:pPr>
        <w:tabs>
          <w:tab w:val="left" w:pos="3041"/>
        </w:tabs>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Objeto de las normas de cumplimiento, del Reglamen</w:t>
      </w:r>
      <w:r>
        <w:rPr>
          <w:rFonts w:ascii="Calibri" w:eastAsia="Calibri" w:hAnsi="Calibri" w:cs="Calibri"/>
          <w:sz w:val="22"/>
          <w:szCs w:val="22"/>
        </w:rPr>
        <w:t>to General a la LOSNCP, que señala: “9. Si el contratista realiza una actividad económica sujeto a reporte a la Unidad de Análisis Financiero y Económico, deberá contar con el Certificado de Cumplimiento de la UAFE en la fase de ejecución contractual, lo c</w:t>
      </w:r>
      <w:r>
        <w:rPr>
          <w:rFonts w:ascii="Calibri" w:eastAsia="Calibri" w:hAnsi="Calibri" w:cs="Calibri"/>
          <w:sz w:val="22"/>
          <w:szCs w:val="22"/>
        </w:rPr>
        <w:t xml:space="preserve">ual se verificará exclusivamente en dicha frase”, declaro que (SÍ/NO) estoy obligado a reportar a la Unidad de Análisis Financiero y Económico. </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w:t>
      </w:r>
      <w:r>
        <w:rPr>
          <w:rFonts w:ascii="Calibri" w:eastAsia="Calibri" w:hAnsi="Calibri" w:cs="Calibri"/>
          <w:sz w:val="22"/>
          <w:szCs w:val="22"/>
        </w:rPr>
        <w:t>cripción del contrato.</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En el caso de que el adjudicatario no entregue el Certificado de Cumplimiento de la UAFE durante el tiempo determinado en la normativa para la suscripción del contrato, se procederá a declarar al adjudicatario como fallido y se repo</w:t>
      </w:r>
      <w:r>
        <w:rPr>
          <w:rFonts w:ascii="Calibri" w:eastAsia="Calibri" w:hAnsi="Calibri" w:cs="Calibri"/>
          <w:sz w:val="22"/>
          <w:szCs w:val="22"/>
        </w:rPr>
        <w:t xml:space="preserve">rtará al SERCOP. </w:t>
      </w: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Atentamente,</w:t>
      </w: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rsidR="00F47096" w:rsidRDefault="00F47096">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F47096" w:rsidRDefault="00F47096">
      <w:pPr>
        <w:tabs>
          <w:tab w:val="left" w:pos="-720"/>
          <w:tab w:val="left" w:pos="142"/>
          <w:tab w:val="left" w:pos="709"/>
        </w:tabs>
        <w:ind w:right="120"/>
        <w:jc w:val="both"/>
        <w:rPr>
          <w:rFonts w:ascii="Calibri" w:eastAsia="Calibri" w:hAnsi="Calibri" w:cs="Calibri"/>
          <w:b/>
          <w:bCs/>
          <w:sz w:val="22"/>
          <w:szCs w:val="22"/>
        </w:rPr>
      </w:pPr>
    </w:p>
    <w:p w:rsidR="00F47096" w:rsidRDefault="006C4365">
      <w:pPr>
        <w:jc w:val="both"/>
        <w:rPr>
          <w:rFonts w:ascii="Calibri" w:eastAsia="Calibri" w:hAnsi="Calibri" w:cs="Calibri"/>
          <w:b/>
          <w:bCs/>
          <w:sz w:val="22"/>
          <w:szCs w:val="22"/>
        </w:rPr>
        <w:sectPr w:rsidR="00F47096">
          <w:pgSz w:w="11900" w:h="16840"/>
          <w:pgMar w:top="1418" w:right="701" w:bottom="1560" w:left="1134" w:header="386" w:footer="859" w:gutter="0"/>
          <w:cols w:space="720"/>
        </w:sectPr>
      </w:pPr>
      <w:r>
        <w:br w:type="page"/>
      </w:r>
    </w:p>
    <w:p w:rsidR="00F47096" w:rsidRDefault="006C4365">
      <w:pPr>
        <w:spacing w:line="276" w:lineRule="auto"/>
        <w:jc w:val="center"/>
        <w:rPr>
          <w:rFonts w:ascii="Calibri" w:eastAsia="Calibri" w:hAnsi="Calibri" w:cs="Calibri"/>
          <w:b/>
          <w:bCs/>
          <w:sz w:val="22"/>
          <w:szCs w:val="22"/>
        </w:rPr>
      </w:pPr>
      <w:bookmarkStart w:id="8" w:name="_heading=h.vhq8cr3ci5dm" w:colFirst="0" w:colLast="0"/>
      <w:bookmarkEnd w:id="8"/>
      <w:r>
        <w:rPr>
          <w:rFonts w:ascii="Calibri" w:eastAsia="Calibri" w:hAnsi="Calibri" w:cs="Calibri"/>
          <w:b/>
          <w:bCs/>
          <w:sz w:val="22"/>
          <w:szCs w:val="22"/>
        </w:rPr>
        <w:lastRenderedPageBreak/>
        <w:t>DECLARACIÓN DE VINCULACIÓN CON LA ESCUELA SUPERIOR POLITÉCNICA DEL LITORAL- ESPOL</w:t>
      </w:r>
    </w:p>
    <w:p w:rsidR="00F47096" w:rsidRDefault="00F47096">
      <w:pPr>
        <w:spacing w:line="276" w:lineRule="auto"/>
        <w:jc w:val="center"/>
        <w:rPr>
          <w:rFonts w:ascii="Calibri" w:eastAsia="Calibri" w:hAnsi="Calibri" w:cs="Calibri"/>
          <w:b/>
          <w:bCs/>
          <w:sz w:val="22"/>
          <w:szCs w:val="22"/>
        </w:rPr>
      </w:pPr>
    </w:p>
    <w:p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F47096" w:rsidRDefault="00F47096">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F47096" w:rsidRDefault="006C43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w:t>
      </w:r>
      <w:r>
        <w:rPr>
          <w:rFonts w:ascii="Calibri" w:eastAsia="Calibri" w:hAnsi="Calibri" w:cs="Calibri"/>
          <w:color w:val="000000"/>
          <w:sz w:val="22"/>
          <w:szCs w:val="22"/>
          <w:highlight w:val="yellow"/>
          <w:u w:val="single"/>
        </w:rPr>
        <w:t>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w:t>
      </w:r>
      <w:r>
        <w:rPr>
          <w:rFonts w:ascii="Calibri" w:eastAsia="Calibri" w:hAnsi="Calibri" w:cs="Calibri"/>
          <w:b/>
          <w:bCs/>
          <w:color w:val="000000"/>
          <w:sz w:val="22"/>
          <w:szCs w:val="22"/>
        </w:rPr>
        <w:t>rechos</w:t>
      </w:r>
      <w:r>
        <w:rPr>
          <w:rFonts w:ascii="Calibri" w:eastAsia="Calibri" w:hAnsi="Calibri" w:cs="Calibri"/>
          <w:color w:val="000000"/>
          <w:sz w:val="22"/>
          <w:szCs w:val="22"/>
        </w:rPr>
        <w:t xml:space="preserve">, en pleno conocimiento de las consecuencias legales que conlleva faltar a la verdad, que: </w:t>
      </w:r>
    </w:p>
    <w:p w:rsidR="00F47096" w:rsidRDefault="00F47096">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No me encuentro bajo relación de dependencia, ni poseo contrato civil de servicios profesionales ni contratos técnicos especializados con la Escuela Superior</w:t>
      </w:r>
      <w:r>
        <w:rPr>
          <w:rFonts w:ascii="Calibri" w:eastAsia="Calibri" w:hAnsi="Calibri" w:cs="Calibri"/>
          <w:color w:val="000000"/>
          <w:sz w:val="22"/>
          <w:szCs w:val="22"/>
        </w:rPr>
        <w:t xml:space="preserve"> Politécnica del Litoral-ESPOL. </w:t>
      </w:r>
    </w:p>
    <w:p w:rsidR="00F47096" w:rsidRDefault="00F47096">
      <w:pPr>
        <w:spacing w:line="276" w:lineRule="auto"/>
        <w:jc w:val="both"/>
        <w:rPr>
          <w:rFonts w:ascii="Calibri" w:eastAsia="Calibri" w:hAnsi="Calibri" w:cs="Calibri"/>
          <w:color w:val="000000"/>
          <w:sz w:val="22"/>
          <w:szCs w:val="22"/>
        </w:rPr>
      </w:pPr>
    </w:p>
    <w:p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w:t>
      </w:r>
      <w:r>
        <w:rPr>
          <w:rFonts w:ascii="Calibri" w:eastAsia="Calibri" w:hAnsi="Calibri" w:cs="Calibri"/>
          <w:color w:val="000000"/>
          <w:sz w:val="22"/>
          <w:szCs w:val="22"/>
        </w:rPr>
        <w:t>i contrato civil de servicios profesionales ni contratos técnicos especializados con la Escuela Superior Politécnica del Litoral- ESPOL.</w:t>
      </w:r>
    </w:p>
    <w:p w:rsidR="00F47096" w:rsidRDefault="00F47096">
      <w:pPr>
        <w:spacing w:line="276" w:lineRule="auto"/>
        <w:jc w:val="both"/>
        <w:rPr>
          <w:rFonts w:ascii="Calibri" w:eastAsia="Calibri" w:hAnsi="Calibri" w:cs="Calibri"/>
          <w:color w:val="000000"/>
          <w:sz w:val="22"/>
          <w:szCs w:val="22"/>
        </w:rPr>
      </w:pPr>
    </w:p>
    <w:p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w:t>
      </w:r>
      <w:r>
        <w:rPr>
          <w:rFonts w:ascii="Calibri" w:eastAsia="Calibri" w:hAnsi="Calibri" w:cs="Calibri"/>
          <w:color w:val="000000"/>
          <w:sz w:val="22"/>
          <w:szCs w:val="22"/>
        </w:rPr>
        <w:t xml:space="preserve">o de consanguinidad o segundo de afinidad han intervenido en la Escuela Superior Politécnica del Litoral- ESPOL en las etapas preparatoria, precontractual o contractual relacionadas al proceso en el que presento mi cotización/oferta. </w:t>
      </w:r>
    </w:p>
    <w:p w:rsidR="00F47096" w:rsidRDefault="00F47096">
      <w:pPr>
        <w:spacing w:line="276" w:lineRule="auto"/>
        <w:jc w:val="both"/>
        <w:rPr>
          <w:rFonts w:ascii="Calibri" w:eastAsia="Calibri" w:hAnsi="Calibri" w:cs="Calibri"/>
          <w:color w:val="000000"/>
          <w:sz w:val="22"/>
          <w:szCs w:val="22"/>
        </w:rPr>
      </w:pPr>
    </w:p>
    <w:p w:rsidR="00F47096" w:rsidRDefault="006C4365">
      <w:pPr>
        <w:numPr>
          <w:ilvl w:val="0"/>
          <w:numId w:val="2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rsidR="00F47096" w:rsidRDefault="00F47096">
      <w:pPr>
        <w:spacing w:line="276" w:lineRule="auto"/>
        <w:jc w:val="both"/>
        <w:rPr>
          <w:rFonts w:ascii="Calibri" w:eastAsia="Calibri" w:hAnsi="Calibri" w:cs="Calibri"/>
          <w:color w:val="000000"/>
          <w:sz w:val="22"/>
          <w:szCs w:val="22"/>
        </w:rPr>
      </w:pPr>
    </w:p>
    <w:p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w:t>
      </w:r>
      <w:r>
        <w:rPr>
          <w:rFonts w:ascii="Calibri" w:eastAsia="Calibri" w:hAnsi="Calibri" w:cs="Calibri"/>
          <w:color w:val="000000"/>
          <w:sz w:val="22"/>
          <w:szCs w:val="22"/>
        </w:rPr>
        <w:t>tancia de lo declarado, suscribo este formulario,</w:t>
      </w:r>
    </w:p>
    <w:p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F47096" w:rsidRDefault="00F47096">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F47096" w:rsidRDefault="006C43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F47096" w:rsidRDefault="00F47096">
      <w:pPr>
        <w:spacing w:line="276" w:lineRule="auto"/>
        <w:jc w:val="both"/>
        <w:rPr>
          <w:rFonts w:ascii="Calibri" w:eastAsia="Calibri" w:hAnsi="Calibri" w:cs="Calibri"/>
          <w:color w:val="000000"/>
          <w:sz w:val="22"/>
          <w:szCs w:val="22"/>
        </w:rPr>
      </w:pPr>
    </w:p>
    <w:p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F47096" w:rsidRDefault="00F47096">
      <w:pPr>
        <w:spacing w:line="276" w:lineRule="auto"/>
        <w:jc w:val="both"/>
        <w:rPr>
          <w:rFonts w:ascii="Calibri" w:eastAsia="Calibri" w:hAnsi="Calibri" w:cs="Calibri"/>
          <w:color w:val="000000"/>
          <w:sz w:val="22"/>
          <w:szCs w:val="22"/>
        </w:rPr>
      </w:pPr>
    </w:p>
    <w:p w:rsidR="00F47096" w:rsidRDefault="006C43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F47096" w:rsidRDefault="006C4365">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rsidR="00F47096" w:rsidRDefault="006C4365">
      <w:pPr>
        <w:numPr>
          <w:ilvl w:val="0"/>
          <w:numId w:val="28"/>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F47096">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rsidR="00F47096" w:rsidRDefault="00F47096">
      <w:pPr>
        <w:rPr>
          <w:rFonts w:ascii="Calibri" w:eastAsia="Calibri" w:hAnsi="Calibri" w:cs="Calibri"/>
          <w:sz w:val="22"/>
          <w:szCs w:val="22"/>
        </w:rPr>
      </w:pPr>
    </w:p>
    <w:p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F47096" w:rsidRDefault="00F47096">
      <w:pPr>
        <w:spacing w:line="276" w:lineRule="auto"/>
        <w:jc w:val="center"/>
        <w:rPr>
          <w:rFonts w:ascii="Calibri" w:eastAsia="Calibri" w:hAnsi="Calibri" w:cs="Calibri"/>
          <w:b/>
          <w:bCs/>
          <w:sz w:val="22"/>
          <w:szCs w:val="22"/>
        </w:rPr>
      </w:pPr>
    </w:p>
    <w:p w:rsidR="00F47096" w:rsidRDefault="006C43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F47096" w:rsidRDefault="00F47096">
      <w:pPr>
        <w:spacing w:line="276" w:lineRule="auto"/>
        <w:jc w:val="center"/>
        <w:rPr>
          <w:rFonts w:ascii="Calibri" w:eastAsia="Calibri" w:hAnsi="Calibri" w:cs="Calibri"/>
          <w:b/>
          <w:bCs/>
          <w:color w:val="000000"/>
          <w:sz w:val="22"/>
          <w:szCs w:val="22"/>
        </w:rPr>
      </w:pPr>
    </w:p>
    <w:p w:rsidR="00F47096" w:rsidRDefault="00F47096">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F47096" w:rsidRDefault="006C43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w:t>
      </w:r>
      <w:r>
        <w:rPr>
          <w:rFonts w:ascii="Calibri" w:eastAsia="Calibri" w:hAnsi="Calibri" w:cs="Calibri"/>
          <w:color w:val="000000"/>
          <w:sz w:val="22"/>
          <w:szCs w:val="22"/>
          <w:highlight w:val="yellow"/>
        </w:rPr>
        <w:t>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w:t>
      </w:r>
      <w:r>
        <w:rPr>
          <w:rFonts w:ascii="Calibri" w:eastAsia="Calibri" w:hAnsi="Calibri" w:cs="Calibri"/>
          <w:color w:val="000000"/>
          <w:sz w:val="22"/>
          <w:szCs w:val="22"/>
        </w:rPr>
        <w:t xml:space="preserve">to de contratación de </w:t>
      </w:r>
      <w:r>
        <w:rPr>
          <w:rFonts w:ascii="Calibri" w:eastAsia="Calibri" w:hAnsi="Calibri" w:cs="Calibri"/>
          <w:color w:val="000000"/>
          <w:sz w:val="22"/>
          <w:szCs w:val="22"/>
          <w:highlight w:val="yellow"/>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 xml:space="preserve">declaro en mi </w:t>
      </w:r>
      <w:r>
        <w:rPr>
          <w:rFonts w:ascii="Calibri" w:eastAsia="Calibri" w:hAnsi="Calibri" w:cs="Calibri"/>
          <w:b/>
          <w:bCs/>
          <w:color w:val="000000"/>
          <w:sz w:val="22"/>
          <w:szCs w:val="22"/>
        </w:rPr>
        <w:t>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F47096" w:rsidRDefault="00F47096">
      <w:pPr>
        <w:spacing w:line="276" w:lineRule="auto"/>
        <w:jc w:val="both"/>
        <w:rPr>
          <w:rFonts w:ascii="Calibri" w:eastAsia="Calibri" w:hAnsi="Calibri" w:cs="Calibri"/>
          <w:color w:val="000000"/>
          <w:sz w:val="22"/>
          <w:szCs w:val="22"/>
        </w:rPr>
      </w:pPr>
    </w:p>
    <w:p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rsidR="00F47096" w:rsidRDefault="00F47096">
      <w:pPr>
        <w:spacing w:line="276" w:lineRule="auto"/>
        <w:jc w:val="both"/>
        <w:rPr>
          <w:rFonts w:ascii="Calibri" w:eastAsia="Calibri" w:hAnsi="Calibri" w:cs="Calibri"/>
          <w:color w:val="000000"/>
          <w:sz w:val="22"/>
          <w:szCs w:val="22"/>
        </w:rPr>
      </w:pPr>
    </w:p>
    <w:p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w:t>
      </w:r>
      <w:r>
        <w:rPr>
          <w:rFonts w:ascii="Calibri" w:eastAsia="Calibri" w:hAnsi="Calibri" w:cs="Calibri"/>
          <w:color w:val="000000"/>
          <w:sz w:val="22"/>
          <w:szCs w:val="22"/>
        </w:rPr>
        <w:t>ionistas, socios o participes de mi representada no son cónyuges o convivientes en unión de hecho legalmente reconocida, ni parientes comprendidos hasta el cuarto grado de consanguinidad o segundo de afinidad de servidores públicos, ni de personas que pose</w:t>
      </w:r>
      <w:r>
        <w:rPr>
          <w:rFonts w:ascii="Calibri" w:eastAsia="Calibri" w:hAnsi="Calibri" w:cs="Calibri"/>
          <w:color w:val="000000"/>
          <w:sz w:val="22"/>
          <w:szCs w:val="22"/>
        </w:rPr>
        <w:t>en relación de dependencia, contrato civil de servicios profesionales o contratos técnicos especializados con la Escuela Superior Politécnica del Litoral- ESPOL.</w:t>
      </w:r>
    </w:p>
    <w:p w:rsidR="00F47096" w:rsidRDefault="00F47096">
      <w:pPr>
        <w:spacing w:line="276" w:lineRule="auto"/>
        <w:jc w:val="both"/>
        <w:rPr>
          <w:rFonts w:ascii="Calibri" w:eastAsia="Calibri" w:hAnsi="Calibri" w:cs="Calibri"/>
          <w:sz w:val="22"/>
          <w:szCs w:val="22"/>
        </w:rPr>
      </w:pPr>
    </w:p>
    <w:p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ni sus cónyuges o convivientes en uni</w:t>
      </w:r>
      <w:r>
        <w:rPr>
          <w:rFonts w:ascii="Calibri" w:eastAsia="Calibri" w:hAnsi="Calibri" w:cs="Calibri"/>
          <w:color w:val="000000"/>
          <w:sz w:val="22"/>
          <w:szCs w:val="22"/>
        </w:rPr>
        <w:t>ón de hecho legalmente reconocida ni sus parientes comprendidos hasta el cuarto grado de consanguinidad o segundo de afinidad han intervenido en la Escuela Superior Politécnica del Litoral- ESPOL en las etapas preparatoria, precontractual o contractual rel</w:t>
      </w:r>
      <w:r>
        <w:rPr>
          <w:rFonts w:ascii="Calibri" w:eastAsia="Calibri" w:hAnsi="Calibri" w:cs="Calibri"/>
          <w:color w:val="000000"/>
          <w:sz w:val="22"/>
          <w:szCs w:val="22"/>
        </w:rPr>
        <w:t xml:space="preserve">acionadas al proceso en el que presento mi cotización/oferta. </w:t>
      </w:r>
    </w:p>
    <w:p w:rsidR="00F47096" w:rsidRDefault="00F47096">
      <w:pPr>
        <w:spacing w:line="276" w:lineRule="auto"/>
        <w:jc w:val="both"/>
        <w:rPr>
          <w:rFonts w:ascii="Calibri" w:eastAsia="Calibri" w:hAnsi="Calibri" w:cs="Calibri"/>
          <w:color w:val="000000"/>
          <w:sz w:val="22"/>
          <w:szCs w:val="22"/>
        </w:rPr>
      </w:pPr>
    </w:p>
    <w:p w:rsidR="00F47096" w:rsidRDefault="006C4365">
      <w:pPr>
        <w:numPr>
          <w:ilvl w:val="0"/>
          <w:numId w:val="29"/>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han ejercido la titularidad de los ministerios de Estado ni han sido servidores públicos nivel jerárquico superior en la Escuela Supe</w:t>
      </w:r>
      <w:r>
        <w:rPr>
          <w:rFonts w:ascii="Calibri" w:eastAsia="Calibri" w:hAnsi="Calibri" w:cs="Calibri"/>
          <w:color w:val="000000"/>
          <w:sz w:val="22"/>
          <w:szCs w:val="22"/>
        </w:rPr>
        <w:t xml:space="preserve">rior Politécnica del Litoral-ESPOL en los últimos dos años contados desde la fecha de la presente declaración. </w:t>
      </w:r>
    </w:p>
    <w:p w:rsidR="00F47096" w:rsidRDefault="00F47096">
      <w:pPr>
        <w:spacing w:line="276" w:lineRule="auto"/>
        <w:jc w:val="both"/>
        <w:rPr>
          <w:rFonts w:ascii="Calibri" w:eastAsia="Calibri" w:hAnsi="Calibri" w:cs="Calibri"/>
          <w:color w:val="000000"/>
          <w:sz w:val="22"/>
          <w:szCs w:val="22"/>
        </w:rPr>
      </w:pPr>
    </w:p>
    <w:p w:rsidR="00F47096" w:rsidRDefault="00F47096">
      <w:pPr>
        <w:spacing w:line="276" w:lineRule="auto"/>
        <w:jc w:val="both"/>
        <w:rPr>
          <w:rFonts w:ascii="Calibri" w:eastAsia="Calibri" w:hAnsi="Calibri" w:cs="Calibri"/>
          <w:color w:val="000000"/>
          <w:sz w:val="22"/>
          <w:szCs w:val="22"/>
        </w:rPr>
      </w:pPr>
    </w:p>
    <w:p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F47096" w:rsidRDefault="00F47096">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F47096" w:rsidRDefault="006C43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w:t>
      </w:r>
      <w:r>
        <w:rPr>
          <w:rFonts w:ascii="Calibri" w:eastAsia="Calibri" w:hAnsi="Calibri" w:cs="Calibri"/>
          <w:b/>
          <w:bCs/>
          <w:color w:val="000000"/>
          <w:sz w:val="22"/>
          <w:szCs w:val="22"/>
        </w:rPr>
        <w:t>EGAL, APODERADO O PROCURADOR COMÚN (según el caso) *</w:t>
      </w:r>
    </w:p>
    <w:p w:rsidR="00F47096" w:rsidRDefault="00F47096">
      <w:pPr>
        <w:spacing w:line="276" w:lineRule="auto"/>
        <w:jc w:val="both"/>
        <w:rPr>
          <w:rFonts w:ascii="Calibri" w:eastAsia="Calibri" w:hAnsi="Calibri" w:cs="Calibri"/>
          <w:color w:val="000000"/>
          <w:sz w:val="22"/>
          <w:szCs w:val="22"/>
        </w:rPr>
      </w:pPr>
    </w:p>
    <w:p w:rsidR="00F47096" w:rsidRDefault="006C43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F47096" w:rsidRDefault="00F47096">
      <w:pPr>
        <w:spacing w:line="276" w:lineRule="auto"/>
        <w:jc w:val="both"/>
        <w:rPr>
          <w:rFonts w:ascii="Calibri" w:eastAsia="Calibri" w:hAnsi="Calibri" w:cs="Calibri"/>
          <w:color w:val="000000"/>
          <w:sz w:val="22"/>
          <w:szCs w:val="22"/>
        </w:rPr>
      </w:pPr>
    </w:p>
    <w:p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F47096" w:rsidRDefault="006C4365">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F47096" w:rsidRDefault="00F47096">
      <w:pPr>
        <w:spacing w:line="276" w:lineRule="auto"/>
        <w:jc w:val="both"/>
        <w:rPr>
          <w:rFonts w:ascii="Calibri" w:eastAsia="Calibri" w:hAnsi="Calibri" w:cs="Calibri"/>
          <w:color w:val="000000"/>
          <w:sz w:val="22"/>
          <w:szCs w:val="22"/>
        </w:rPr>
      </w:pPr>
    </w:p>
    <w:p w:rsidR="00F47096" w:rsidRDefault="006C43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F47096" w:rsidRDefault="006C4365">
      <w:pPr>
        <w:numPr>
          <w:ilvl w:val="0"/>
          <w:numId w:val="3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w:t>
      </w:r>
      <w:r>
        <w:rPr>
          <w:rFonts w:ascii="Calibri" w:eastAsia="Calibri" w:hAnsi="Calibri" w:cs="Calibri"/>
          <w:color w:val="000000"/>
          <w:sz w:val="22"/>
          <w:szCs w:val="22"/>
        </w:rPr>
        <w:t>ida.</w:t>
      </w:r>
    </w:p>
    <w:p w:rsidR="00F47096" w:rsidRDefault="006C4365">
      <w:pPr>
        <w:numPr>
          <w:ilvl w:val="0"/>
          <w:numId w:val="30"/>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F47096">
          <w:pgSz w:w="11900" w:h="16840"/>
          <w:pgMar w:top="1417" w:right="1701" w:bottom="1417" w:left="1701" w:header="708" w:footer="708" w:gutter="0"/>
          <w:cols w:space="720"/>
        </w:sectPr>
      </w:pPr>
      <w:r>
        <w:rPr>
          <w:rFonts w:ascii="Calibri" w:eastAsia="Calibri" w:hAnsi="Calibri" w:cs="Calibri"/>
          <w:color w:val="000000"/>
          <w:sz w:val="22"/>
          <w:szCs w:val="22"/>
        </w:rPr>
        <w:t>Este anexo deberá presentarse obligatoriamente.</w:t>
      </w:r>
    </w:p>
    <w:p w:rsidR="00F47096" w:rsidRDefault="00F47096">
      <w:pPr>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6C4365">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rsidR="00F47096" w:rsidRDefault="00F47096">
      <w:pPr>
        <w:tabs>
          <w:tab w:val="left" w:pos="-720"/>
          <w:tab w:val="left" w:pos="142"/>
          <w:tab w:val="left" w:pos="709"/>
        </w:tabs>
        <w:ind w:right="-119"/>
        <w:rPr>
          <w:rFonts w:ascii="Calibri" w:eastAsia="Calibri" w:hAnsi="Calibri" w:cs="Calibri"/>
          <w:b/>
          <w:bCs/>
          <w:sz w:val="22"/>
          <w:szCs w:val="22"/>
        </w:rPr>
      </w:pPr>
    </w:p>
    <w:p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rsidR="00F47096" w:rsidRDefault="00F47096">
      <w:pPr>
        <w:rPr>
          <w:rFonts w:ascii="Calibri" w:eastAsia="Calibri" w:hAnsi="Calibri" w:cs="Calibri"/>
          <w:sz w:val="22"/>
          <w:szCs w:val="22"/>
        </w:rPr>
      </w:pPr>
    </w:p>
    <w:p w:rsidR="00F47096" w:rsidRDefault="00F47096">
      <w:pPr>
        <w:rPr>
          <w:rFonts w:ascii="Calibri" w:eastAsia="Calibri" w:hAnsi="Calibri" w:cs="Calibri"/>
          <w:sz w:val="22"/>
          <w:szCs w:val="22"/>
        </w:rPr>
      </w:pPr>
    </w:p>
    <w:p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green"/>
        </w:rPr>
        <w:t>nombre de persona natural o jurídica, asociación o consorcio</w:t>
      </w:r>
      <w:r>
        <w:rPr>
          <w:rFonts w:ascii="Calibri" w:eastAsia="Calibri" w:hAnsi="Calibri" w:cs="Calibri"/>
          <w:sz w:val="22"/>
          <w:szCs w:val="22"/>
        </w:rPr>
        <w:t>), garantizo los bienes del objeto de contratación “</w:t>
      </w:r>
      <w:r>
        <w:rPr>
          <w:rFonts w:ascii="Calibri" w:eastAsia="Calibri" w:hAnsi="Calibri" w:cs="Calibri"/>
          <w:sz w:val="22"/>
          <w:szCs w:val="22"/>
          <w:highlight w:val="green"/>
        </w:rPr>
        <w:t>incluir el objeto de contratación</w:t>
      </w:r>
      <w:r>
        <w:rPr>
          <w:rFonts w:ascii="Calibri" w:eastAsia="Calibri" w:hAnsi="Calibri" w:cs="Calibri"/>
          <w:sz w:val="22"/>
          <w:szCs w:val="22"/>
        </w:rPr>
        <w:t>” por un plazo de “</w:t>
      </w:r>
      <w:r>
        <w:rPr>
          <w:rFonts w:ascii="Calibri" w:eastAsia="Calibri" w:hAnsi="Calibri" w:cs="Calibri"/>
          <w:sz w:val="22"/>
          <w:szCs w:val="22"/>
          <w:highlight w:val="green"/>
        </w:rPr>
        <w:t>XXXX” días/meses/años</w:t>
      </w:r>
      <w:r>
        <w:rPr>
          <w:rFonts w:ascii="Calibri" w:eastAsia="Calibri" w:hAnsi="Calibri" w:cs="Calibri"/>
          <w:sz w:val="22"/>
          <w:szCs w:val="22"/>
        </w:rPr>
        <w:t>, contados a partir de la firma del acta de entrega recepción del objeto del contrato.</w:t>
      </w:r>
    </w:p>
    <w:p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p>
    <w:p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r>
        <w:rPr>
          <w:rFonts w:ascii="Calibri" w:eastAsia="Calibri" w:hAnsi="Calibri" w:cs="Calibri"/>
          <w:sz w:val="22"/>
          <w:szCs w:val="22"/>
        </w:rPr>
        <w:t xml:space="preserve">Durante la vigencia de la garantía técnica, se tomarán las medidas correctivas necesarias para </w:t>
      </w:r>
      <w:r>
        <w:rPr>
          <w:rFonts w:ascii="Calibri" w:eastAsia="Calibri" w:hAnsi="Calibri" w:cs="Calibri"/>
          <w:sz w:val="22"/>
          <w:szCs w:val="22"/>
        </w:rPr>
        <w:t>cumplir en las mismas condiciones requeridas en las Especificaciones Técnicas y pliegos.</w:t>
      </w:r>
    </w:p>
    <w:p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w:eastAsia="Calibri" w:hAnsi="Calibri" w:cs="Calibri"/>
          <w:sz w:val="22"/>
          <w:szCs w:val="22"/>
        </w:rPr>
      </w:pPr>
    </w:p>
    <w:p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r>
        <w:rPr>
          <w:rFonts w:ascii="Arial" w:eastAsia="Arial" w:hAnsi="Arial" w:cs="Arial"/>
          <w:sz w:val="22"/>
          <w:szCs w:val="22"/>
        </w:rPr>
        <w:t>Atentamente,</w:t>
      </w:r>
    </w:p>
    <w:p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r>
        <w:rPr>
          <w:rFonts w:ascii="Arial" w:eastAsia="Arial" w:hAnsi="Arial" w:cs="Arial"/>
          <w:sz w:val="22"/>
          <w:szCs w:val="22"/>
        </w:rPr>
        <w:t xml:space="preserve"> </w:t>
      </w:r>
    </w:p>
    <w:p w:rsidR="00F47096" w:rsidRDefault="00F47096">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sz w:val="22"/>
          <w:szCs w:val="22"/>
        </w:rPr>
      </w:pPr>
    </w:p>
    <w:p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sz w:val="22"/>
          <w:szCs w:val="22"/>
        </w:rPr>
        <w:t xml:space="preserve"> </w:t>
      </w:r>
      <w:r>
        <w:rPr>
          <w:rFonts w:ascii="Arial" w:eastAsia="Arial" w:hAnsi="Arial" w:cs="Arial"/>
          <w:b/>
          <w:bCs/>
          <w:sz w:val="22"/>
          <w:szCs w:val="22"/>
        </w:rPr>
        <w:t>Firma de la Persona Natural o Representante Legal (Persona Jurídica)</w:t>
      </w:r>
    </w:p>
    <w:p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b/>
          <w:bCs/>
          <w:sz w:val="22"/>
          <w:szCs w:val="22"/>
        </w:rPr>
        <w:t xml:space="preserve"> </w:t>
      </w:r>
    </w:p>
    <w:p w:rsidR="00F47096" w:rsidRDefault="006C4365">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Arial" w:eastAsia="Arial" w:hAnsi="Arial" w:cs="Arial"/>
          <w:b/>
          <w:bCs/>
          <w:sz w:val="22"/>
          <w:szCs w:val="22"/>
        </w:rPr>
      </w:pPr>
      <w:r>
        <w:rPr>
          <w:rFonts w:ascii="Arial" w:eastAsia="Arial" w:hAnsi="Arial" w:cs="Arial"/>
          <w:b/>
          <w:bCs/>
          <w:sz w:val="22"/>
          <w:szCs w:val="22"/>
        </w:rPr>
        <w:t xml:space="preserve"> Nota:</w:t>
      </w:r>
    </w:p>
    <w:p w:rsidR="00F47096" w:rsidRDefault="006C4365">
      <w:pPr>
        <w:numPr>
          <w:ilvl w:val="0"/>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 conformidad a lo establecido en el artículo</w:t>
      </w:r>
      <w:r>
        <w:rPr>
          <w:rFonts w:ascii="Arial" w:eastAsia="Arial" w:hAnsi="Arial" w:cs="Arial"/>
          <w:color w:val="000000"/>
          <w:sz w:val="22"/>
          <w:szCs w:val="22"/>
        </w:rPr>
        <w:t xml:space="preserve"> 350 del Reglamento General de la Ley Orgánica del Sistema Nacional de Contratación, se establece que, en caso de incumplimiento de las obligaciones derivadas de la garantía técnica, la ESPOL podrá declarar al contratista como incumplido de conformidad con</w:t>
      </w:r>
      <w:r>
        <w:rPr>
          <w:rFonts w:ascii="Arial" w:eastAsia="Arial" w:hAnsi="Arial" w:cs="Arial"/>
          <w:color w:val="000000"/>
          <w:sz w:val="22"/>
          <w:szCs w:val="22"/>
        </w:rPr>
        <w:t xml:space="preserve"> los artículos 20, numeral 1, y 111 de la Ley Orgánica del Sistema Nacional de Contratación Pública. </w:t>
      </w: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486EB3" w:rsidRDefault="00486EB3">
      <w:pPr>
        <w:rPr>
          <w:rFonts w:ascii="Calibri" w:eastAsia="Calibri" w:hAnsi="Calibri" w:cs="Calibri"/>
          <w:b/>
          <w:bCs/>
          <w:sz w:val="22"/>
          <w:szCs w:val="22"/>
        </w:rPr>
        <w:sectPr w:rsidR="00486EB3">
          <w:pgSz w:w="11900" w:h="16840"/>
          <w:pgMar w:top="1417" w:right="1701" w:bottom="1417" w:left="1701" w:header="708" w:footer="708" w:gutter="0"/>
          <w:cols w:space="720"/>
        </w:sectPr>
      </w:pPr>
    </w:p>
    <w:p w:rsidR="00486EB3" w:rsidRPr="00BD5D84" w:rsidRDefault="00486EB3" w:rsidP="00486EB3">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rsidR="00486EB3" w:rsidRPr="00BD5D84" w:rsidRDefault="00486EB3" w:rsidP="00486EB3">
      <w:pPr>
        <w:autoSpaceDE w:val="0"/>
        <w:autoSpaceDN w:val="0"/>
        <w:adjustRightInd w:val="0"/>
        <w:jc w:val="center"/>
        <w:rPr>
          <w:rFonts w:ascii="Calibri Light" w:hAnsi="Calibri Light" w:cs="Calibri Light"/>
          <w:b/>
          <w:sz w:val="22"/>
          <w:szCs w:val="22"/>
          <w:highlight w:val="yellow"/>
        </w:rPr>
      </w:pPr>
    </w:p>
    <w:p w:rsidR="00486EB3" w:rsidRPr="00BD5D84" w:rsidRDefault="00486EB3" w:rsidP="00486EB3">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486EB3" w:rsidRPr="00BD5D84" w:rsidRDefault="00486EB3" w:rsidP="00486EB3">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486EB3" w:rsidRPr="00BD5D84" w:rsidRDefault="00486EB3" w:rsidP="00486EB3">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486EB3" w:rsidRPr="00BD5D84" w:rsidRDefault="00486EB3" w:rsidP="00486EB3">
      <w:pPr>
        <w:rPr>
          <w:rFonts w:ascii="Calibri Light" w:hAnsi="Calibri Light" w:cs="Calibri Light"/>
          <w:b/>
          <w:sz w:val="22"/>
          <w:szCs w:val="22"/>
        </w:rPr>
      </w:pPr>
    </w:p>
    <w:p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486EB3" w:rsidRPr="00BD5D84" w:rsidRDefault="00486EB3" w:rsidP="00486EB3">
      <w:pPr>
        <w:rPr>
          <w:rFonts w:ascii="Calibri Light" w:hAnsi="Calibri Light" w:cs="Calibri Light"/>
          <w:sz w:val="22"/>
          <w:szCs w:val="22"/>
          <w:highlight w:val="green"/>
        </w:rPr>
      </w:pPr>
    </w:p>
    <w:p w:rsidR="00486EB3" w:rsidRPr="00BD5D84" w:rsidRDefault="00486EB3" w:rsidP="00486EB3">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486EB3" w:rsidRPr="00BD5D84" w:rsidRDefault="00486EB3" w:rsidP="00486EB3">
      <w:pPr>
        <w:rPr>
          <w:rFonts w:ascii="Calibri Light" w:hAnsi="Calibri Light" w:cs="Calibri Light"/>
          <w:sz w:val="22"/>
          <w:szCs w:val="22"/>
          <w:highlight w:val="green"/>
        </w:rPr>
      </w:pPr>
    </w:p>
    <w:p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486EB3" w:rsidRPr="00BD5D84" w:rsidRDefault="00486EB3" w:rsidP="00486EB3">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486EB3" w:rsidRPr="00BD5D84" w:rsidRDefault="00486EB3" w:rsidP="00486EB3">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486EB3" w:rsidRPr="00BD5D84" w:rsidRDefault="00486EB3" w:rsidP="00486EB3">
      <w:pPr>
        <w:autoSpaceDE w:val="0"/>
        <w:autoSpaceDN w:val="0"/>
        <w:adjustRightInd w:val="0"/>
        <w:jc w:val="both"/>
        <w:rPr>
          <w:rFonts w:ascii="Calibri Light" w:hAnsi="Calibri Light" w:cs="Calibri Light"/>
          <w:sz w:val="22"/>
          <w:szCs w:val="22"/>
        </w:rPr>
      </w:pPr>
    </w:p>
    <w:p w:rsidR="00486EB3" w:rsidRPr="00BD5D84" w:rsidRDefault="00486EB3" w:rsidP="00486EB3">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486EB3" w:rsidRPr="00BD5D84" w:rsidRDefault="00486EB3" w:rsidP="00486EB3">
      <w:pPr>
        <w:autoSpaceDE w:val="0"/>
        <w:autoSpaceDN w:val="0"/>
        <w:adjustRightInd w:val="0"/>
        <w:jc w:val="both"/>
        <w:rPr>
          <w:rFonts w:ascii="Calibri Light" w:hAnsi="Calibri Light" w:cs="Calibri Light"/>
          <w:sz w:val="22"/>
          <w:szCs w:val="22"/>
        </w:rPr>
      </w:pPr>
    </w:p>
    <w:p w:rsidR="00486EB3" w:rsidRPr="00BD5D84" w:rsidRDefault="00486EB3" w:rsidP="00486EB3">
      <w:pPr>
        <w:pStyle w:val="Prrafodelista"/>
        <w:numPr>
          <w:ilvl w:val="0"/>
          <w:numId w:val="34"/>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486EB3" w:rsidRPr="00BD5D84" w:rsidRDefault="00486EB3" w:rsidP="00486EB3">
      <w:pPr>
        <w:pStyle w:val="Prrafodelista"/>
        <w:numPr>
          <w:ilvl w:val="0"/>
          <w:numId w:val="34"/>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486EB3" w:rsidRPr="00BD5D84" w:rsidRDefault="00486EB3" w:rsidP="00486EB3">
      <w:pPr>
        <w:pStyle w:val="Prrafodelista"/>
        <w:autoSpaceDE w:val="0"/>
        <w:autoSpaceDN w:val="0"/>
        <w:adjustRightInd w:val="0"/>
        <w:rPr>
          <w:rFonts w:ascii="Calibri Light" w:hAnsi="Calibri Light" w:cs="Calibri Light"/>
          <w:highlight w:val="green"/>
        </w:rPr>
      </w:pPr>
    </w:p>
    <w:p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486EB3" w:rsidRPr="00BD5D84" w:rsidRDefault="00486EB3" w:rsidP="00486EB3">
      <w:pPr>
        <w:pStyle w:val="Prrafodelista"/>
        <w:numPr>
          <w:ilvl w:val="0"/>
          <w:numId w:val="35"/>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486EB3" w:rsidRPr="00BD5D84" w:rsidRDefault="00486EB3" w:rsidP="00486EB3">
      <w:pPr>
        <w:pStyle w:val="Prrafodelista"/>
        <w:autoSpaceDE w:val="0"/>
        <w:autoSpaceDN w:val="0"/>
        <w:adjustRightInd w:val="0"/>
        <w:jc w:val="both"/>
        <w:rPr>
          <w:rFonts w:ascii="Calibri Light" w:hAnsi="Calibri Light" w:cs="Calibri Light"/>
          <w:bCs/>
          <w:highlight w:val="green"/>
        </w:rPr>
      </w:pPr>
    </w:p>
    <w:p w:rsidR="00486EB3" w:rsidRPr="00BD5D84" w:rsidRDefault="00486EB3" w:rsidP="00486EB3">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486EB3" w:rsidRPr="00BD5D84" w:rsidRDefault="00486EB3" w:rsidP="00486EB3">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486EB3" w:rsidRPr="00BD5D84" w:rsidTr="00EC24A8">
        <w:tc>
          <w:tcPr>
            <w:tcW w:w="6688" w:type="dxa"/>
            <w:gridSpan w:val="4"/>
          </w:tcPr>
          <w:p w:rsidR="00486EB3" w:rsidRPr="00BD5D84" w:rsidRDefault="00486EB3"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486EB3" w:rsidRPr="00BD5D84" w:rsidTr="00EC24A8">
        <w:tc>
          <w:tcPr>
            <w:tcW w:w="1648" w:type="dxa"/>
          </w:tcPr>
          <w:p w:rsidR="00486EB3" w:rsidRPr="00BD5D84" w:rsidRDefault="00486EB3" w:rsidP="00EC24A8">
            <w:pPr>
              <w:rPr>
                <w:rFonts w:ascii="Calibri Light" w:hAnsi="Calibri Light" w:cs="Calibri Light"/>
                <w:bCs/>
                <w:highlight w:val="green"/>
              </w:rPr>
            </w:pPr>
          </w:p>
        </w:tc>
        <w:tc>
          <w:tcPr>
            <w:tcW w:w="1372"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486EB3" w:rsidRPr="00BD5D84" w:rsidTr="00EC24A8">
        <w:tc>
          <w:tcPr>
            <w:tcW w:w="1648"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486EB3" w:rsidRPr="00BD5D84" w:rsidRDefault="00486EB3" w:rsidP="00EC24A8">
            <w:pPr>
              <w:rPr>
                <w:rFonts w:ascii="Calibri Light" w:hAnsi="Calibri Light" w:cs="Calibri Light"/>
                <w:bCs/>
                <w:highlight w:val="green"/>
              </w:rPr>
            </w:pPr>
          </w:p>
        </w:tc>
        <w:tc>
          <w:tcPr>
            <w:tcW w:w="1623" w:type="dxa"/>
          </w:tcPr>
          <w:p w:rsidR="00486EB3" w:rsidRPr="00BD5D84" w:rsidRDefault="00486EB3" w:rsidP="00EC24A8">
            <w:pPr>
              <w:rPr>
                <w:rFonts w:ascii="Calibri Light" w:hAnsi="Calibri Light" w:cs="Calibri Light"/>
                <w:bCs/>
                <w:highlight w:val="green"/>
              </w:rPr>
            </w:pPr>
          </w:p>
        </w:tc>
        <w:tc>
          <w:tcPr>
            <w:tcW w:w="2045" w:type="dxa"/>
          </w:tcPr>
          <w:p w:rsidR="00486EB3" w:rsidRPr="00BD5D84" w:rsidRDefault="00486EB3" w:rsidP="00EC24A8">
            <w:pPr>
              <w:rPr>
                <w:rFonts w:ascii="Calibri Light" w:hAnsi="Calibri Light" w:cs="Calibri Light"/>
                <w:bCs/>
                <w:highlight w:val="green"/>
              </w:rPr>
            </w:pPr>
          </w:p>
        </w:tc>
      </w:tr>
      <w:tr w:rsidR="00486EB3" w:rsidRPr="00BD5D84" w:rsidTr="00EC24A8">
        <w:tc>
          <w:tcPr>
            <w:tcW w:w="1648"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lastRenderedPageBreak/>
              <w:t>Repuesto</w:t>
            </w:r>
          </w:p>
        </w:tc>
        <w:tc>
          <w:tcPr>
            <w:tcW w:w="1372" w:type="dxa"/>
          </w:tcPr>
          <w:p w:rsidR="00486EB3" w:rsidRPr="00BD5D84" w:rsidRDefault="00486EB3" w:rsidP="00EC24A8">
            <w:pPr>
              <w:rPr>
                <w:rFonts w:ascii="Calibri Light" w:hAnsi="Calibri Light" w:cs="Calibri Light"/>
                <w:bCs/>
                <w:highlight w:val="green"/>
              </w:rPr>
            </w:pPr>
          </w:p>
        </w:tc>
        <w:tc>
          <w:tcPr>
            <w:tcW w:w="1623" w:type="dxa"/>
          </w:tcPr>
          <w:p w:rsidR="00486EB3" w:rsidRPr="00BD5D84" w:rsidRDefault="00486EB3" w:rsidP="00EC24A8">
            <w:pPr>
              <w:rPr>
                <w:rFonts w:ascii="Calibri Light" w:hAnsi="Calibri Light" w:cs="Calibri Light"/>
                <w:bCs/>
                <w:highlight w:val="green"/>
              </w:rPr>
            </w:pPr>
          </w:p>
        </w:tc>
        <w:tc>
          <w:tcPr>
            <w:tcW w:w="2045" w:type="dxa"/>
          </w:tcPr>
          <w:p w:rsidR="00486EB3" w:rsidRPr="00BD5D84" w:rsidRDefault="00486EB3" w:rsidP="00EC24A8">
            <w:pPr>
              <w:rPr>
                <w:rFonts w:ascii="Calibri Light" w:hAnsi="Calibri Light" w:cs="Calibri Light"/>
                <w:bCs/>
                <w:highlight w:val="green"/>
              </w:rPr>
            </w:pPr>
          </w:p>
        </w:tc>
      </w:tr>
    </w:tbl>
    <w:p w:rsidR="00486EB3" w:rsidRPr="00BD5D84" w:rsidRDefault="00486EB3" w:rsidP="00486EB3">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486EB3" w:rsidRPr="00BD5D84" w:rsidTr="00EC24A8">
        <w:trPr>
          <w:trHeight w:val="262"/>
        </w:trPr>
        <w:tc>
          <w:tcPr>
            <w:tcW w:w="6688" w:type="dxa"/>
            <w:gridSpan w:val="4"/>
          </w:tcPr>
          <w:p w:rsidR="00486EB3" w:rsidRPr="00BD5D84" w:rsidRDefault="00486EB3"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486EB3" w:rsidRPr="00BD5D84" w:rsidTr="00EC24A8">
        <w:trPr>
          <w:trHeight w:val="247"/>
        </w:trPr>
        <w:tc>
          <w:tcPr>
            <w:tcW w:w="1648" w:type="dxa"/>
          </w:tcPr>
          <w:p w:rsidR="00486EB3" w:rsidRPr="00BD5D84" w:rsidRDefault="00486EB3" w:rsidP="00EC24A8">
            <w:pPr>
              <w:rPr>
                <w:rFonts w:ascii="Calibri Light" w:hAnsi="Calibri Light" w:cs="Calibri Light"/>
                <w:bCs/>
                <w:highlight w:val="green"/>
              </w:rPr>
            </w:pPr>
          </w:p>
        </w:tc>
        <w:tc>
          <w:tcPr>
            <w:tcW w:w="1372"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486EB3" w:rsidRPr="00BD5D84" w:rsidTr="00EC24A8">
        <w:trPr>
          <w:trHeight w:val="262"/>
        </w:trPr>
        <w:tc>
          <w:tcPr>
            <w:tcW w:w="1648"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486EB3" w:rsidRPr="00BD5D84" w:rsidRDefault="00486EB3" w:rsidP="00EC24A8">
            <w:pPr>
              <w:rPr>
                <w:rFonts w:ascii="Calibri Light" w:hAnsi="Calibri Light" w:cs="Calibri Light"/>
                <w:bCs/>
                <w:highlight w:val="green"/>
              </w:rPr>
            </w:pPr>
          </w:p>
        </w:tc>
        <w:tc>
          <w:tcPr>
            <w:tcW w:w="1623" w:type="dxa"/>
          </w:tcPr>
          <w:p w:rsidR="00486EB3" w:rsidRPr="00BD5D84" w:rsidRDefault="00486EB3" w:rsidP="00EC24A8">
            <w:pPr>
              <w:rPr>
                <w:rFonts w:ascii="Calibri Light" w:hAnsi="Calibri Light" w:cs="Calibri Light"/>
                <w:bCs/>
                <w:highlight w:val="green"/>
              </w:rPr>
            </w:pPr>
          </w:p>
        </w:tc>
        <w:tc>
          <w:tcPr>
            <w:tcW w:w="2045" w:type="dxa"/>
          </w:tcPr>
          <w:p w:rsidR="00486EB3" w:rsidRPr="00BD5D84" w:rsidRDefault="00486EB3" w:rsidP="00EC24A8">
            <w:pPr>
              <w:rPr>
                <w:rFonts w:ascii="Calibri Light" w:hAnsi="Calibri Light" w:cs="Calibri Light"/>
                <w:bCs/>
                <w:highlight w:val="green"/>
              </w:rPr>
            </w:pPr>
          </w:p>
        </w:tc>
      </w:tr>
      <w:tr w:rsidR="00486EB3" w:rsidRPr="00BD5D84" w:rsidTr="00EC24A8">
        <w:trPr>
          <w:trHeight w:val="247"/>
        </w:trPr>
        <w:tc>
          <w:tcPr>
            <w:tcW w:w="1648" w:type="dxa"/>
          </w:tcPr>
          <w:p w:rsidR="00486EB3" w:rsidRPr="00BD5D84" w:rsidRDefault="00486EB3"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486EB3" w:rsidRPr="00BD5D84" w:rsidRDefault="00486EB3" w:rsidP="00EC24A8">
            <w:pPr>
              <w:rPr>
                <w:rFonts w:ascii="Calibri Light" w:hAnsi="Calibri Light" w:cs="Calibri Light"/>
                <w:bCs/>
                <w:highlight w:val="green"/>
              </w:rPr>
            </w:pPr>
          </w:p>
        </w:tc>
        <w:tc>
          <w:tcPr>
            <w:tcW w:w="1623" w:type="dxa"/>
          </w:tcPr>
          <w:p w:rsidR="00486EB3" w:rsidRPr="00BD5D84" w:rsidRDefault="00486EB3" w:rsidP="00EC24A8">
            <w:pPr>
              <w:rPr>
                <w:rFonts w:ascii="Calibri Light" w:hAnsi="Calibri Light" w:cs="Calibri Light"/>
                <w:bCs/>
                <w:highlight w:val="green"/>
              </w:rPr>
            </w:pPr>
          </w:p>
        </w:tc>
        <w:tc>
          <w:tcPr>
            <w:tcW w:w="2045" w:type="dxa"/>
          </w:tcPr>
          <w:p w:rsidR="00486EB3" w:rsidRPr="00BD5D84" w:rsidRDefault="00486EB3" w:rsidP="00EC24A8">
            <w:pPr>
              <w:rPr>
                <w:rFonts w:ascii="Calibri Light" w:hAnsi="Calibri Light" w:cs="Calibri Light"/>
                <w:bCs/>
                <w:highlight w:val="green"/>
              </w:rPr>
            </w:pPr>
          </w:p>
        </w:tc>
      </w:tr>
    </w:tbl>
    <w:p w:rsidR="00486EB3" w:rsidRPr="00BD5D84" w:rsidRDefault="00486EB3" w:rsidP="00486EB3">
      <w:pPr>
        <w:jc w:val="center"/>
        <w:rPr>
          <w:rFonts w:ascii="Calibri Light" w:hAnsi="Calibri Light" w:cs="Calibri Light"/>
          <w:bCs/>
          <w:sz w:val="22"/>
          <w:szCs w:val="22"/>
        </w:rPr>
      </w:pPr>
    </w:p>
    <w:p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486EB3" w:rsidRPr="00BD5D84" w:rsidRDefault="00486EB3" w:rsidP="00486EB3">
      <w:pPr>
        <w:pStyle w:val="Prrafodelista"/>
        <w:widowControl w:val="0"/>
        <w:numPr>
          <w:ilvl w:val="0"/>
          <w:numId w:val="33"/>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486EB3" w:rsidRPr="00BD5D84" w:rsidRDefault="00486EB3" w:rsidP="00486EB3">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486EB3" w:rsidRPr="00BD5D84" w:rsidRDefault="00486EB3" w:rsidP="00486EB3">
      <w:pPr>
        <w:pStyle w:val="Prrafodelista"/>
        <w:widowControl w:val="0"/>
        <w:numPr>
          <w:ilvl w:val="0"/>
          <w:numId w:val="33"/>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486EB3" w:rsidRPr="00BD5D84" w:rsidRDefault="00486EB3" w:rsidP="00486EB3">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486EB3" w:rsidRPr="00BD5D84" w:rsidRDefault="00486EB3" w:rsidP="00486EB3">
      <w:pPr>
        <w:pStyle w:val="Prrafodelista"/>
        <w:numPr>
          <w:ilvl w:val="0"/>
          <w:numId w:val="32"/>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486EB3" w:rsidRPr="00BD5D84" w:rsidRDefault="00486EB3" w:rsidP="00486EB3">
      <w:pPr>
        <w:rPr>
          <w:rFonts w:ascii="Calibri Light" w:eastAsia="Calibri" w:hAnsi="Calibri Light" w:cs="Calibri Light"/>
          <w:b/>
          <w:sz w:val="22"/>
          <w:szCs w:val="22"/>
        </w:rPr>
      </w:pPr>
    </w:p>
    <w:p w:rsidR="00486EB3" w:rsidRPr="00BD5D84" w:rsidRDefault="00486EB3" w:rsidP="00486EB3">
      <w:pPr>
        <w:rPr>
          <w:rFonts w:ascii="Calibri Light" w:hAnsi="Calibri Light" w:cs="Calibri Light"/>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F47096">
      <w:pPr>
        <w:rPr>
          <w:rFonts w:ascii="Calibri" w:eastAsia="Calibri" w:hAnsi="Calibri" w:cs="Calibri"/>
          <w:b/>
          <w:bCs/>
          <w:sz w:val="22"/>
          <w:szCs w:val="22"/>
        </w:rPr>
      </w:pPr>
    </w:p>
    <w:p w:rsidR="00F47096" w:rsidRDefault="006C4365">
      <w:pPr>
        <w:jc w:val="center"/>
        <w:rPr>
          <w:rFonts w:ascii="Calibri" w:eastAsia="Calibri" w:hAnsi="Calibri" w:cs="Calibri"/>
          <w:b/>
          <w:bCs/>
          <w:sz w:val="22"/>
          <w:szCs w:val="22"/>
        </w:rPr>
      </w:pPr>
      <w:bookmarkStart w:id="9" w:name="_GoBack"/>
      <w:bookmarkEnd w:id="9"/>
      <w:r>
        <w:rPr>
          <w:rFonts w:ascii="Calibri" w:eastAsia="Calibri" w:hAnsi="Calibri" w:cs="Calibri"/>
          <w:b/>
          <w:bCs/>
          <w:sz w:val="22"/>
          <w:szCs w:val="22"/>
        </w:rPr>
        <w:t>ANEXO</w:t>
      </w:r>
    </w:p>
    <w:p w:rsidR="00F47096" w:rsidRDefault="00F47096">
      <w:pPr>
        <w:jc w:val="center"/>
        <w:rPr>
          <w:rFonts w:ascii="Calibri" w:eastAsia="Calibri" w:hAnsi="Calibri" w:cs="Calibri"/>
          <w:b/>
          <w:bCs/>
          <w:sz w:val="22"/>
          <w:szCs w:val="22"/>
        </w:rPr>
      </w:pPr>
    </w:p>
    <w:p w:rsidR="00F47096" w:rsidRDefault="006C4365">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F47096" w:rsidRDefault="00F47096">
      <w:pPr>
        <w:jc w:val="center"/>
        <w:rPr>
          <w:rFonts w:ascii="Calibri" w:eastAsia="Calibri" w:hAnsi="Calibri" w:cs="Calibri"/>
          <w:b/>
          <w:bCs/>
          <w:sz w:val="22"/>
          <w:szCs w:val="22"/>
        </w:rPr>
      </w:pPr>
    </w:p>
    <w:p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formato del desglose debe ser el establecido en el Estudio de Mercado de la contratación.</w:t>
      </w:r>
    </w:p>
    <w:p w:rsidR="00F47096" w:rsidRDefault="00F47096">
      <w:pPr>
        <w:jc w:val="center"/>
        <w:rPr>
          <w:rFonts w:ascii="Calibri" w:eastAsia="Calibri" w:hAnsi="Calibri" w:cs="Calibri"/>
          <w:b/>
          <w:bCs/>
          <w:sz w:val="22"/>
          <w:szCs w:val="22"/>
        </w:rPr>
      </w:pPr>
    </w:p>
    <w:p w:rsidR="00F47096" w:rsidRDefault="00F47096">
      <w:pPr>
        <w:jc w:val="center"/>
        <w:rPr>
          <w:rFonts w:ascii="Calibri" w:eastAsia="Calibri" w:hAnsi="Calibri" w:cs="Calibri"/>
          <w:b/>
          <w:bCs/>
          <w:sz w:val="22"/>
          <w:szCs w:val="22"/>
        </w:rPr>
      </w:pPr>
    </w:p>
    <w:tbl>
      <w:tblPr>
        <w:tblStyle w:val="af7"/>
        <w:tblW w:w="9608" w:type="dxa"/>
        <w:jc w:val="center"/>
        <w:tblInd w:w="0" w:type="dxa"/>
        <w:tblLayout w:type="fixed"/>
        <w:tblLook w:val="0400" w:firstRow="0" w:lastRow="0" w:firstColumn="0" w:lastColumn="0" w:noHBand="0" w:noVBand="1"/>
      </w:tblPr>
      <w:tblGrid>
        <w:gridCol w:w="627"/>
        <w:gridCol w:w="1152"/>
        <w:gridCol w:w="3036"/>
        <w:gridCol w:w="941"/>
        <w:gridCol w:w="1011"/>
        <w:gridCol w:w="1288"/>
        <w:gridCol w:w="1553"/>
      </w:tblGrid>
      <w:tr w:rsidR="00F47096">
        <w:trPr>
          <w:trHeight w:val="858"/>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ind w:left="31"/>
              <w:jc w:val="both"/>
              <w:rPr>
                <w:rFonts w:ascii="Play" w:eastAsia="Play" w:hAnsi="Play" w:cs="Play"/>
              </w:rPr>
            </w:pPr>
            <w:bookmarkStart w:id="10" w:name="_heading=h.fbk9les3oa46" w:colFirst="0" w:colLast="0"/>
            <w:bookmarkEnd w:id="10"/>
            <w:r>
              <w:rPr>
                <w:rFonts w:ascii="Play" w:eastAsia="Play" w:hAnsi="Play" w:cs="Play"/>
                <w:b/>
                <w:bCs/>
              </w:rPr>
              <w:t xml:space="preserve">No.  </w:t>
            </w:r>
          </w:p>
        </w:tc>
        <w:tc>
          <w:tcPr>
            <w:tcW w:w="1152"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jc w:val="both"/>
              <w:rPr>
                <w:rFonts w:ascii="Play" w:eastAsia="Play" w:hAnsi="Play" w:cs="Play"/>
              </w:rPr>
            </w:pPr>
            <w:r>
              <w:rPr>
                <w:rFonts w:ascii="Play" w:eastAsia="Play" w:hAnsi="Play" w:cs="Play"/>
                <w:b/>
                <w:bCs/>
              </w:rPr>
              <w:t xml:space="preserve">CPC 9 </w:t>
            </w:r>
          </w:p>
        </w:tc>
        <w:tc>
          <w:tcPr>
            <w:tcW w:w="3036"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jc w:val="both"/>
              <w:rPr>
                <w:rFonts w:ascii="Play" w:eastAsia="Play" w:hAnsi="Play" w:cs="Play"/>
              </w:rPr>
            </w:pPr>
            <w:r>
              <w:rPr>
                <w:rFonts w:ascii="Play" w:eastAsia="Play" w:hAnsi="Play" w:cs="Play"/>
                <w:b/>
                <w:bCs/>
              </w:rPr>
              <w:t xml:space="preserve">Descripción </w:t>
            </w:r>
          </w:p>
        </w:tc>
        <w:tc>
          <w:tcPr>
            <w:tcW w:w="941" w:type="dxa"/>
            <w:tcBorders>
              <w:top w:val="single" w:sz="4" w:space="0" w:color="000000"/>
              <w:left w:val="single" w:sz="4" w:space="0" w:color="000000"/>
              <w:bottom w:val="single" w:sz="4" w:space="0" w:color="000000"/>
              <w:right w:val="single" w:sz="4" w:space="0" w:color="000000"/>
            </w:tcBorders>
            <w:shd w:val="clear" w:color="auto" w:fill="DAE9F7"/>
          </w:tcPr>
          <w:p w:rsidR="00F47096" w:rsidRDefault="00F47096">
            <w:pPr>
              <w:jc w:val="both"/>
              <w:rPr>
                <w:rFonts w:ascii="Play" w:eastAsia="Play" w:hAnsi="Play" w:cs="Play"/>
                <w:b/>
                <w:bCs/>
              </w:rPr>
            </w:pPr>
          </w:p>
          <w:p w:rsidR="00F47096" w:rsidRDefault="006C4365">
            <w:pPr>
              <w:jc w:val="both"/>
              <w:rPr>
                <w:rFonts w:ascii="Play" w:eastAsia="Play" w:hAnsi="Play" w:cs="Play"/>
              </w:rPr>
            </w:pPr>
            <w:r>
              <w:rPr>
                <w:rFonts w:ascii="Play" w:eastAsia="Play" w:hAnsi="Play" w:cs="Play"/>
                <w:b/>
                <w:bCs/>
              </w:rPr>
              <w:t>Unidad de medida</w:t>
            </w:r>
          </w:p>
        </w:tc>
        <w:tc>
          <w:tcPr>
            <w:tcW w:w="1011"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F47096" w:rsidRDefault="006C4365">
            <w:pPr>
              <w:jc w:val="both"/>
              <w:rPr>
                <w:rFonts w:ascii="Play" w:eastAsia="Play" w:hAnsi="Play" w:cs="Play"/>
              </w:rPr>
            </w:pPr>
            <w:r>
              <w:rPr>
                <w:rFonts w:ascii="Play" w:eastAsia="Play" w:hAnsi="Play" w:cs="Play"/>
                <w:b/>
                <w:bCs/>
              </w:rPr>
              <w:t>Cantidad</w:t>
            </w:r>
          </w:p>
        </w:tc>
        <w:tc>
          <w:tcPr>
            <w:tcW w:w="1288" w:type="dxa"/>
            <w:tcBorders>
              <w:top w:val="single" w:sz="4" w:space="0" w:color="000000"/>
              <w:left w:val="single" w:sz="4" w:space="0" w:color="000000"/>
              <w:bottom w:val="single" w:sz="4" w:space="0" w:color="000000"/>
              <w:right w:val="single" w:sz="4" w:space="0" w:color="000000"/>
            </w:tcBorders>
            <w:shd w:val="clear" w:color="auto" w:fill="DAE9F7"/>
          </w:tcPr>
          <w:p w:rsidR="00F47096" w:rsidRDefault="006C4365">
            <w:pPr>
              <w:jc w:val="both"/>
              <w:rPr>
                <w:rFonts w:ascii="Play" w:eastAsia="Play" w:hAnsi="Play" w:cs="Play"/>
              </w:rPr>
            </w:pPr>
            <w:r>
              <w:rPr>
                <w:rFonts w:ascii="Play" w:eastAsia="Play" w:hAnsi="Play" w:cs="Play"/>
                <w:b/>
                <w:bCs/>
              </w:rPr>
              <w:t>Precio referencial unitario</w:t>
            </w:r>
          </w:p>
        </w:tc>
        <w:tc>
          <w:tcPr>
            <w:tcW w:w="1553" w:type="dxa"/>
            <w:tcBorders>
              <w:top w:val="single" w:sz="4" w:space="0" w:color="000000"/>
              <w:left w:val="single" w:sz="4" w:space="0" w:color="000000"/>
              <w:bottom w:val="single" w:sz="4" w:space="0" w:color="000000"/>
              <w:right w:val="single" w:sz="4" w:space="0" w:color="000000"/>
            </w:tcBorders>
            <w:shd w:val="clear" w:color="auto" w:fill="DAE9F7"/>
          </w:tcPr>
          <w:p w:rsidR="00F47096" w:rsidRDefault="006C4365">
            <w:pPr>
              <w:jc w:val="both"/>
              <w:rPr>
                <w:rFonts w:ascii="Play" w:eastAsia="Play" w:hAnsi="Play" w:cs="Play"/>
              </w:rPr>
            </w:pPr>
            <w:r>
              <w:rPr>
                <w:rFonts w:ascii="Play" w:eastAsia="Play" w:hAnsi="Play" w:cs="Play"/>
                <w:b/>
                <w:bCs/>
              </w:rPr>
              <w:t>Precio referencial subtotal</w:t>
            </w:r>
          </w:p>
        </w:tc>
      </w:tr>
      <w:tr w:rsidR="00F47096">
        <w:trPr>
          <w:trHeight w:val="741"/>
          <w:jc w:val="center"/>
        </w:trPr>
        <w:tc>
          <w:tcPr>
            <w:tcW w:w="627" w:type="dxa"/>
            <w:tcBorders>
              <w:top w:val="single" w:sz="4" w:space="0" w:color="000000"/>
              <w:left w:val="single" w:sz="4" w:space="0" w:color="000000"/>
              <w:bottom w:val="single" w:sz="4" w:space="0" w:color="000000"/>
              <w:right w:val="single" w:sz="4" w:space="0" w:color="000000"/>
            </w:tcBorders>
            <w:vAlign w:val="center"/>
          </w:tcPr>
          <w:p w:rsidR="00F47096" w:rsidRDefault="006C4365">
            <w:pPr>
              <w:jc w:val="both"/>
              <w:rPr>
                <w:rFonts w:ascii="Play" w:eastAsia="Play" w:hAnsi="Play" w:cs="Play"/>
              </w:rPr>
            </w:pPr>
            <w:r>
              <w:rPr>
                <w:rFonts w:ascii="Play" w:eastAsia="Play" w:hAnsi="Play" w:cs="Play"/>
              </w:rPr>
              <w:t>1</w:t>
            </w:r>
          </w:p>
        </w:tc>
        <w:tc>
          <w:tcPr>
            <w:tcW w:w="1152"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both"/>
              <w:rPr>
                <w:rFonts w:ascii="Play" w:eastAsia="Play" w:hAnsi="Play" w:cs="Play"/>
              </w:rPr>
            </w:pPr>
          </w:p>
        </w:tc>
        <w:tc>
          <w:tcPr>
            <w:tcW w:w="3036" w:type="dxa"/>
            <w:tcBorders>
              <w:top w:val="single" w:sz="4" w:space="0" w:color="000000"/>
              <w:left w:val="single" w:sz="4" w:space="0" w:color="000000"/>
              <w:bottom w:val="single" w:sz="4" w:space="0" w:color="000000"/>
              <w:right w:val="single" w:sz="4" w:space="0" w:color="000000"/>
            </w:tcBorders>
          </w:tcPr>
          <w:p w:rsidR="00F47096" w:rsidRDefault="00F47096">
            <w:pPr>
              <w:ind w:right="184"/>
              <w:jc w:val="both"/>
              <w:rPr>
                <w:rFonts w:ascii="Play" w:eastAsia="Play" w:hAnsi="Play" w:cs="Play"/>
              </w:rPr>
            </w:pPr>
          </w:p>
        </w:tc>
        <w:tc>
          <w:tcPr>
            <w:tcW w:w="941" w:type="dxa"/>
            <w:tcBorders>
              <w:top w:val="single" w:sz="4" w:space="0" w:color="000000"/>
              <w:left w:val="single" w:sz="4" w:space="0" w:color="000000"/>
              <w:bottom w:val="single" w:sz="4" w:space="0" w:color="000000"/>
              <w:right w:val="single" w:sz="4" w:space="0" w:color="000000"/>
            </w:tcBorders>
          </w:tcPr>
          <w:p w:rsidR="00F47096" w:rsidRDefault="00F47096">
            <w:pPr>
              <w:jc w:val="center"/>
              <w:rPr>
                <w:rFonts w:ascii="Play" w:eastAsia="Play" w:hAnsi="Play" w:cs="Play"/>
              </w:rPr>
            </w:pPr>
          </w:p>
        </w:tc>
        <w:tc>
          <w:tcPr>
            <w:tcW w:w="1011" w:type="dxa"/>
            <w:tcBorders>
              <w:top w:val="single" w:sz="4" w:space="0" w:color="000000"/>
              <w:left w:val="single" w:sz="4" w:space="0" w:color="000000"/>
              <w:bottom w:val="single" w:sz="4" w:space="0" w:color="000000"/>
              <w:right w:val="single" w:sz="4" w:space="0" w:color="000000"/>
            </w:tcBorders>
          </w:tcPr>
          <w:p w:rsidR="00F47096" w:rsidRDefault="00F47096">
            <w:pPr>
              <w:jc w:val="center"/>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both"/>
              <w:rPr>
                <w:rFonts w:ascii="Play" w:eastAsia="Play" w:hAnsi="Play" w:cs="Play"/>
              </w:rPr>
            </w:pPr>
          </w:p>
        </w:tc>
        <w:tc>
          <w:tcPr>
            <w:tcW w:w="1553" w:type="dxa"/>
            <w:tcBorders>
              <w:top w:val="single" w:sz="4" w:space="0" w:color="000000"/>
              <w:left w:val="single" w:sz="4" w:space="0" w:color="000000"/>
              <w:bottom w:val="single" w:sz="4" w:space="0" w:color="000000"/>
              <w:right w:val="single" w:sz="4" w:space="0" w:color="000000"/>
            </w:tcBorders>
            <w:vAlign w:val="center"/>
          </w:tcPr>
          <w:p w:rsidR="00F47096" w:rsidRDefault="00F47096">
            <w:pPr>
              <w:jc w:val="both"/>
              <w:rPr>
                <w:rFonts w:ascii="Play" w:eastAsia="Play" w:hAnsi="Play" w:cs="Play"/>
              </w:rPr>
            </w:pPr>
          </w:p>
        </w:tc>
      </w:tr>
      <w:tr w:rsidR="00F47096">
        <w:trPr>
          <w:trHeight w:val="352"/>
          <w:jc w:val="center"/>
        </w:trPr>
        <w:tc>
          <w:tcPr>
            <w:tcW w:w="627" w:type="dxa"/>
            <w:tcBorders>
              <w:top w:val="single" w:sz="4" w:space="0" w:color="000000"/>
            </w:tcBorders>
          </w:tcPr>
          <w:p w:rsidR="00F47096" w:rsidRDefault="00F47096">
            <w:pPr>
              <w:jc w:val="both"/>
              <w:rPr>
                <w:rFonts w:ascii="Play" w:eastAsia="Play" w:hAnsi="Play" w:cs="Play"/>
              </w:rPr>
            </w:pPr>
          </w:p>
        </w:tc>
        <w:tc>
          <w:tcPr>
            <w:tcW w:w="1152" w:type="dxa"/>
            <w:tcBorders>
              <w:top w:val="single" w:sz="4" w:space="0" w:color="000000"/>
            </w:tcBorders>
          </w:tcPr>
          <w:p w:rsidR="00F47096" w:rsidRDefault="00F47096">
            <w:pPr>
              <w:jc w:val="both"/>
              <w:rPr>
                <w:rFonts w:ascii="Play" w:eastAsia="Play" w:hAnsi="Play" w:cs="Play"/>
                <w:color w:val="000000"/>
              </w:rPr>
            </w:pPr>
          </w:p>
        </w:tc>
        <w:tc>
          <w:tcPr>
            <w:tcW w:w="3036" w:type="dxa"/>
            <w:tcBorders>
              <w:top w:val="single" w:sz="4" w:space="0" w:color="000000"/>
            </w:tcBorders>
            <w:vAlign w:val="bottom"/>
          </w:tcPr>
          <w:p w:rsidR="00F47096" w:rsidRDefault="00F47096">
            <w:pPr>
              <w:jc w:val="both"/>
              <w:rPr>
                <w:rFonts w:ascii="Play" w:eastAsia="Play" w:hAnsi="Play" w:cs="Play"/>
                <w:color w:val="000000"/>
              </w:rPr>
            </w:pPr>
          </w:p>
        </w:tc>
        <w:tc>
          <w:tcPr>
            <w:tcW w:w="941" w:type="dxa"/>
            <w:tcBorders>
              <w:top w:val="single" w:sz="4" w:space="0" w:color="000000"/>
            </w:tcBorders>
          </w:tcPr>
          <w:p w:rsidR="00F47096" w:rsidRDefault="00F47096">
            <w:pPr>
              <w:jc w:val="both"/>
              <w:rPr>
                <w:rFonts w:ascii="Play" w:eastAsia="Play" w:hAnsi="Play" w:cs="Play"/>
              </w:rPr>
            </w:pPr>
          </w:p>
        </w:tc>
        <w:tc>
          <w:tcPr>
            <w:tcW w:w="1011" w:type="dxa"/>
            <w:tcBorders>
              <w:top w:val="single" w:sz="4" w:space="0" w:color="000000"/>
              <w:right w:val="single" w:sz="4" w:space="0" w:color="000000"/>
            </w:tcBorders>
          </w:tcPr>
          <w:p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F47096" w:rsidRDefault="006C4365">
            <w:pPr>
              <w:jc w:val="both"/>
              <w:rPr>
                <w:rFonts w:ascii="Play" w:eastAsia="Play" w:hAnsi="Play" w:cs="Play"/>
              </w:rPr>
            </w:pPr>
            <w:r>
              <w:rPr>
                <w:rFonts w:ascii="Play" w:eastAsia="Play" w:hAnsi="Play" w:cs="Play"/>
                <w:b/>
                <w:bCs/>
              </w:rPr>
              <w:t>Subtotal</w:t>
            </w:r>
          </w:p>
        </w:tc>
        <w:tc>
          <w:tcPr>
            <w:tcW w:w="1553" w:type="dxa"/>
            <w:tcBorders>
              <w:top w:val="single" w:sz="4" w:space="0" w:color="000000"/>
              <w:left w:val="single" w:sz="4" w:space="0" w:color="000000"/>
              <w:bottom w:val="single" w:sz="4" w:space="0" w:color="000000"/>
              <w:right w:val="single" w:sz="4" w:space="0" w:color="000000"/>
            </w:tcBorders>
            <w:vAlign w:val="center"/>
          </w:tcPr>
          <w:p w:rsidR="00F47096" w:rsidRDefault="006C4365">
            <w:pPr>
              <w:jc w:val="both"/>
              <w:rPr>
                <w:rFonts w:ascii="Play" w:eastAsia="Play" w:hAnsi="Play" w:cs="Play"/>
              </w:rPr>
            </w:pPr>
            <w:r>
              <w:rPr>
                <w:rFonts w:ascii="Play" w:eastAsia="Play" w:hAnsi="Play" w:cs="Play"/>
                <w:b/>
                <w:bCs/>
              </w:rPr>
              <w:t xml:space="preserve">$ </w:t>
            </w:r>
            <w:proofErr w:type="spellStart"/>
            <w:r>
              <w:rPr>
                <w:rFonts w:ascii="Play" w:eastAsia="Play" w:hAnsi="Play" w:cs="Play"/>
                <w:b/>
                <w:bCs/>
              </w:rPr>
              <w:t>xxxx</w:t>
            </w:r>
            <w:proofErr w:type="spellEnd"/>
          </w:p>
        </w:tc>
      </w:tr>
      <w:tr w:rsidR="00F47096">
        <w:trPr>
          <w:trHeight w:val="248"/>
          <w:jc w:val="center"/>
        </w:trPr>
        <w:tc>
          <w:tcPr>
            <w:tcW w:w="627" w:type="dxa"/>
          </w:tcPr>
          <w:p w:rsidR="00F47096" w:rsidRDefault="00F47096">
            <w:pPr>
              <w:jc w:val="both"/>
              <w:rPr>
                <w:rFonts w:ascii="Play" w:eastAsia="Play" w:hAnsi="Play" w:cs="Play"/>
              </w:rPr>
            </w:pPr>
          </w:p>
        </w:tc>
        <w:tc>
          <w:tcPr>
            <w:tcW w:w="1152" w:type="dxa"/>
          </w:tcPr>
          <w:p w:rsidR="00F47096" w:rsidRDefault="00F47096">
            <w:pPr>
              <w:jc w:val="both"/>
              <w:rPr>
                <w:rFonts w:ascii="Play" w:eastAsia="Play" w:hAnsi="Play" w:cs="Play"/>
                <w:color w:val="000000"/>
              </w:rPr>
            </w:pPr>
          </w:p>
        </w:tc>
        <w:tc>
          <w:tcPr>
            <w:tcW w:w="3036" w:type="dxa"/>
            <w:vAlign w:val="bottom"/>
          </w:tcPr>
          <w:p w:rsidR="00F47096" w:rsidRDefault="00F47096">
            <w:pPr>
              <w:jc w:val="both"/>
              <w:rPr>
                <w:rFonts w:ascii="Play" w:eastAsia="Play" w:hAnsi="Play" w:cs="Play"/>
                <w:color w:val="000000"/>
              </w:rPr>
            </w:pPr>
          </w:p>
        </w:tc>
        <w:tc>
          <w:tcPr>
            <w:tcW w:w="941" w:type="dxa"/>
          </w:tcPr>
          <w:p w:rsidR="00F47096" w:rsidRDefault="00F47096">
            <w:pPr>
              <w:jc w:val="both"/>
              <w:rPr>
                <w:rFonts w:ascii="Play" w:eastAsia="Play" w:hAnsi="Play" w:cs="Play"/>
              </w:rPr>
            </w:pPr>
          </w:p>
        </w:tc>
        <w:tc>
          <w:tcPr>
            <w:tcW w:w="1011" w:type="dxa"/>
            <w:tcBorders>
              <w:right w:val="single" w:sz="4" w:space="0" w:color="000000"/>
            </w:tcBorders>
          </w:tcPr>
          <w:p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F47096" w:rsidRDefault="006C4365">
            <w:pPr>
              <w:jc w:val="both"/>
              <w:rPr>
                <w:rFonts w:ascii="Play" w:eastAsia="Play" w:hAnsi="Play" w:cs="Play"/>
                <w:b/>
                <w:bCs/>
              </w:rPr>
            </w:pPr>
            <w:r>
              <w:rPr>
                <w:rFonts w:ascii="Play" w:eastAsia="Play" w:hAnsi="Play" w:cs="Play"/>
                <w:b/>
                <w:bCs/>
              </w:rPr>
              <w:t>IVA 15%</w:t>
            </w:r>
          </w:p>
        </w:tc>
        <w:tc>
          <w:tcPr>
            <w:tcW w:w="1553" w:type="dxa"/>
            <w:tcBorders>
              <w:top w:val="single" w:sz="4" w:space="0" w:color="000000"/>
              <w:left w:val="single" w:sz="4" w:space="0" w:color="000000"/>
              <w:bottom w:val="single" w:sz="4" w:space="0" w:color="000000"/>
              <w:right w:val="single" w:sz="4" w:space="0" w:color="000000"/>
            </w:tcBorders>
            <w:vAlign w:val="bottom"/>
          </w:tcPr>
          <w:p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xxxxx</w:t>
            </w:r>
            <w:proofErr w:type="spellEnd"/>
          </w:p>
        </w:tc>
      </w:tr>
      <w:tr w:rsidR="00F47096">
        <w:trPr>
          <w:trHeight w:val="265"/>
          <w:jc w:val="center"/>
        </w:trPr>
        <w:tc>
          <w:tcPr>
            <w:tcW w:w="627" w:type="dxa"/>
          </w:tcPr>
          <w:p w:rsidR="00F47096" w:rsidRDefault="00F47096">
            <w:pPr>
              <w:jc w:val="both"/>
              <w:rPr>
                <w:rFonts w:ascii="Play" w:eastAsia="Play" w:hAnsi="Play" w:cs="Play"/>
              </w:rPr>
            </w:pPr>
          </w:p>
        </w:tc>
        <w:tc>
          <w:tcPr>
            <w:tcW w:w="1152" w:type="dxa"/>
          </w:tcPr>
          <w:p w:rsidR="00F47096" w:rsidRDefault="00F47096">
            <w:pPr>
              <w:jc w:val="both"/>
              <w:rPr>
                <w:rFonts w:ascii="Play" w:eastAsia="Play" w:hAnsi="Play" w:cs="Play"/>
                <w:color w:val="000000"/>
              </w:rPr>
            </w:pPr>
          </w:p>
        </w:tc>
        <w:tc>
          <w:tcPr>
            <w:tcW w:w="3036" w:type="dxa"/>
            <w:vAlign w:val="bottom"/>
          </w:tcPr>
          <w:p w:rsidR="00F47096" w:rsidRDefault="00F47096">
            <w:pPr>
              <w:jc w:val="both"/>
              <w:rPr>
                <w:rFonts w:ascii="Play" w:eastAsia="Play" w:hAnsi="Play" w:cs="Play"/>
                <w:color w:val="000000"/>
              </w:rPr>
            </w:pPr>
          </w:p>
        </w:tc>
        <w:tc>
          <w:tcPr>
            <w:tcW w:w="941" w:type="dxa"/>
          </w:tcPr>
          <w:p w:rsidR="00F47096" w:rsidRDefault="00F47096">
            <w:pPr>
              <w:jc w:val="both"/>
              <w:rPr>
                <w:rFonts w:ascii="Play" w:eastAsia="Play" w:hAnsi="Play" w:cs="Play"/>
              </w:rPr>
            </w:pPr>
          </w:p>
        </w:tc>
        <w:tc>
          <w:tcPr>
            <w:tcW w:w="1011" w:type="dxa"/>
            <w:tcBorders>
              <w:right w:val="single" w:sz="4" w:space="0" w:color="000000"/>
            </w:tcBorders>
          </w:tcPr>
          <w:p w:rsidR="00F47096" w:rsidRDefault="00F47096">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rsidR="00F47096" w:rsidRDefault="006C4365">
            <w:pPr>
              <w:jc w:val="both"/>
              <w:rPr>
                <w:rFonts w:ascii="Play" w:eastAsia="Play" w:hAnsi="Play" w:cs="Play"/>
                <w:b/>
                <w:bCs/>
              </w:rPr>
            </w:pPr>
            <w:r>
              <w:rPr>
                <w:rFonts w:ascii="Play" w:eastAsia="Play" w:hAnsi="Play" w:cs="Play"/>
                <w:b/>
                <w:bCs/>
              </w:rPr>
              <w:t>Total</w:t>
            </w:r>
          </w:p>
        </w:tc>
        <w:tc>
          <w:tcPr>
            <w:tcW w:w="1553" w:type="dxa"/>
            <w:tcBorders>
              <w:top w:val="single" w:sz="4" w:space="0" w:color="000000"/>
              <w:left w:val="single" w:sz="4" w:space="0" w:color="000000"/>
              <w:bottom w:val="single" w:sz="4" w:space="0" w:color="000000"/>
              <w:right w:val="single" w:sz="4" w:space="0" w:color="000000"/>
            </w:tcBorders>
            <w:vAlign w:val="bottom"/>
          </w:tcPr>
          <w:p w:rsidR="00F47096" w:rsidRDefault="006C4365">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w:t>
            </w:r>
            <w:proofErr w:type="spellEnd"/>
          </w:p>
        </w:tc>
      </w:tr>
    </w:tbl>
    <w:p w:rsidR="00F47096" w:rsidRDefault="00F47096">
      <w:pPr>
        <w:pBdr>
          <w:top w:val="nil"/>
          <w:left w:val="nil"/>
          <w:bottom w:val="nil"/>
          <w:right w:val="nil"/>
          <w:between w:val="nil"/>
        </w:pBdr>
        <w:jc w:val="both"/>
        <w:rPr>
          <w:rFonts w:ascii="Calibri" w:eastAsia="Calibri" w:hAnsi="Calibri" w:cs="Calibri"/>
          <w:color w:val="000000"/>
          <w:sz w:val="22"/>
          <w:szCs w:val="22"/>
        </w:rPr>
      </w:pPr>
    </w:p>
    <w:p w:rsidR="00F47096" w:rsidRDefault="00F47096">
      <w:pPr>
        <w:pBdr>
          <w:top w:val="nil"/>
          <w:left w:val="nil"/>
          <w:bottom w:val="nil"/>
          <w:right w:val="nil"/>
          <w:between w:val="nil"/>
        </w:pBdr>
        <w:jc w:val="both"/>
        <w:rPr>
          <w:rFonts w:ascii="Calibri" w:eastAsia="Calibri" w:hAnsi="Calibri" w:cs="Calibri"/>
          <w:color w:val="000000"/>
          <w:sz w:val="22"/>
          <w:szCs w:val="22"/>
        </w:rPr>
      </w:pPr>
    </w:p>
    <w:p w:rsidR="00F47096" w:rsidRDefault="00F47096">
      <w:pPr>
        <w:pBdr>
          <w:top w:val="nil"/>
          <w:left w:val="nil"/>
          <w:bottom w:val="nil"/>
          <w:right w:val="nil"/>
          <w:between w:val="nil"/>
        </w:pBdr>
        <w:jc w:val="both"/>
        <w:rPr>
          <w:rFonts w:ascii="Calibri" w:eastAsia="Calibri" w:hAnsi="Calibri" w:cs="Calibri"/>
          <w:color w:val="000000"/>
          <w:sz w:val="22"/>
          <w:szCs w:val="22"/>
        </w:rPr>
      </w:pPr>
    </w:p>
    <w:p w:rsidR="00F47096" w:rsidRDefault="006C43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rsidR="00F47096" w:rsidRDefault="00F47096">
      <w:pPr>
        <w:pBdr>
          <w:top w:val="nil"/>
          <w:left w:val="nil"/>
          <w:bottom w:val="nil"/>
          <w:right w:val="nil"/>
          <w:between w:val="nil"/>
        </w:pBdr>
        <w:jc w:val="both"/>
        <w:rPr>
          <w:rFonts w:ascii="Calibri" w:eastAsia="Calibri" w:hAnsi="Calibri" w:cs="Calibri"/>
          <w:color w:val="000000"/>
          <w:sz w:val="22"/>
          <w:szCs w:val="22"/>
        </w:rPr>
      </w:pPr>
    </w:p>
    <w:p w:rsidR="00F47096" w:rsidRDefault="00F47096">
      <w:pPr>
        <w:ind w:firstLine="708"/>
        <w:rPr>
          <w:rFonts w:ascii="Calibri" w:eastAsia="Calibri" w:hAnsi="Calibri" w:cs="Calibri"/>
          <w:sz w:val="22"/>
          <w:szCs w:val="22"/>
        </w:rPr>
      </w:pPr>
    </w:p>
    <w:p w:rsidR="00F47096" w:rsidRDefault="00F47096">
      <w:pPr>
        <w:ind w:firstLine="708"/>
        <w:rPr>
          <w:rFonts w:ascii="Calibri" w:eastAsia="Calibri" w:hAnsi="Calibri" w:cs="Calibri"/>
          <w:sz w:val="22"/>
          <w:szCs w:val="22"/>
        </w:rPr>
      </w:pPr>
    </w:p>
    <w:p w:rsidR="00F47096" w:rsidRDefault="006C43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rsidR="00F47096" w:rsidRDefault="006C4365">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rsidR="00F47096" w:rsidRDefault="006C43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F47096">
          <w:pgSz w:w="11900" w:h="16840"/>
          <w:pgMar w:top="1417" w:right="1701" w:bottom="1417" w:left="1701" w:header="708" w:footer="708" w:gutter="0"/>
          <w:cols w:space="720"/>
        </w:sectPr>
      </w:pPr>
      <w:r>
        <w:rPr>
          <w:rFonts w:ascii="Calibri" w:eastAsia="Calibri" w:hAnsi="Calibri" w:cs="Calibri"/>
          <w:color w:val="000000"/>
          <w:sz w:val="22"/>
          <w:szCs w:val="22"/>
        </w:rPr>
        <w:t>FIRMA DEL OFERENTE, SU REPRESENTANTE LEGAL O PROCURADOR COMÚN (según el caso)</w:t>
      </w:r>
    </w:p>
    <w:p w:rsidR="00F47096" w:rsidRDefault="00F47096">
      <w:pPr>
        <w:pBdr>
          <w:top w:val="nil"/>
          <w:left w:val="nil"/>
          <w:bottom w:val="nil"/>
          <w:right w:val="nil"/>
          <w:between w:val="nil"/>
        </w:pBdr>
        <w:jc w:val="center"/>
        <w:rPr>
          <w:rFonts w:ascii="Calibri" w:eastAsia="Calibri" w:hAnsi="Calibri" w:cs="Calibri"/>
          <w:b/>
          <w:bCs/>
          <w:color w:val="000000"/>
          <w:sz w:val="22"/>
          <w:szCs w:val="22"/>
        </w:rPr>
      </w:pPr>
    </w:p>
    <w:p w:rsidR="00F47096" w:rsidRDefault="006C43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ANEXO</w:t>
      </w:r>
    </w:p>
    <w:p w:rsidR="00F47096" w:rsidRDefault="006C43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BIENES</w:t>
      </w:r>
    </w:p>
    <w:p w:rsidR="00F47096" w:rsidRDefault="00F47096">
      <w:pPr>
        <w:pBdr>
          <w:top w:val="nil"/>
          <w:left w:val="nil"/>
          <w:bottom w:val="nil"/>
          <w:right w:val="nil"/>
          <w:between w:val="nil"/>
        </w:pBdr>
        <w:jc w:val="center"/>
        <w:rPr>
          <w:rFonts w:ascii="Calibri" w:eastAsia="Calibri" w:hAnsi="Calibri" w:cs="Calibri"/>
          <w:b/>
          <w:bCs/>
          <w:color w:val="000000"/>
          <w:sz w:val="22"/>
          <w:szCs w:val="22"/>
        </w:rPr>
      </w:pPr>
    </w:p>
    <w:p w:rsidR="00F47096" w:rsidRDefault="00F47096">
      <w:pPr>
        <w:pBdr>
          <w:top w:val="nil"/>
          <w:left w:val="nil"/>
          <w:bottom w:val="nil"/>
          <w:right w:val="nil"/>
          <w:between w:val="nil"/>
        </w:pBdr>
        <w:rPr>
          <w:rFonts w:ascii="Calibri" w:eastAsia="Calibri" w:hAnsi="Calibri" w:cs="Calibri"/>
          <w:b/>
          <w:bCs/>
          <w:color w:val="000000"/>
          <w:sz w:val="22"/>
          <w:szCs w:val="22"/>
        </w:rPr>
      </w:pPr>
    </w:p>
    <w:p w:rsidR="00F47096" w:rsidRDefault="006C436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rsidR="00F47096" w:rsidRDefault="006C4365">
      <w:pPr>
        <w:pBdr>
          <w:top w:val="nil"/>
          <w:left w:val="nil"/>
          <w:bottom w:val="nil"/>
          <w:right w:val="nil"/>
          <w:between w:val="nil"/>
        </w:pBdr>
        <w:ind w:firstLine="708"/>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rsidR="00F47096" w:rsidRDefault="00F47096">
      <w:pPr>
        <w:rPr>
          <w:rFonts w:ascii="Calibri" w:eastAsia="Calibri" w:hAnsi="Calibri" w:cs="Calibri"/>
          <w:b/>
          <w:bCs/>
          <w:sz w:val="22"/>
          <w:szCs w:val="22"/>
        </w:rPr>
      </w:pPr>
    </w:p>
    <w:p w:rsidR="00F47096" w:rsidRDefault="006C4365">
      <w:pPr>
        <w:rPr>
          <w:rFonts w:ascii="Calibri" w:eastAsia="Calibri" w:hAnsi="Calibri" w:cs="Calibri"/>
          <w:b/>
          <w:bCs/>
          <w:sz w:val="22"/>
          <w:szCs w:val="22"/>
        </w:rPr>
      </w:pPr>
      <w:r>
        <w:rPr>
          <w:rFonts w:ascii="Calibri" w:eastAsia="Calibri" w:hAnsi="Calibri" w:cs="Calibri"/>
          <w:b/>
          <w:bCs/>
          <w:sz w:val="22"/>
          <w:szCs w:val="22"/>
        </w:rPr>
        <w:t>ASUNTO: PETICIÓN DE RECEPCIÓN DE BIENES</w:t>
      </w:r>
    </w:p>
    <w:p w:rsidR="00F47096" w:rsidRDefault="00F47096">
      <w:pPr>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w:t>
      </w:r>
      <w:r>
        <w:rPr>
          <w:rFonts w:ascii="Calibri" w:eastAsia="Calibri" w:hAnsi="Calibri" w:cs="Calibri"/>
          <w:sz w:val="22"/>
          <w:szCs w:val="22"/>
          <w:highlight w:val="yellow"/>
        </w:rPr>
        <w:t>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 parcial</w:t>
      </w:r>
      <w:r>
        <w:rPr>
          <w:rFonts w:ascii="Calibri" w:eastAsia="Calibri" w:hAnsi="Calibri" w:cs="Calibri"/>
          <w:sz w:val="22"/>
          <w:szCs w:val="22"/>
        </w:rPr>
        <w:t>” de el/</w:t>
      </w:r>
      <w:proofErr w:type="gramStart"/>
      <w:r>
        <w:rPr>
          <w:rFonts w:ascii="Calibri" w:eastAsia="Calibri" w:hAnsi="Calibri" w:cs="Calibri"/>
          <w:sz w:val="22"/>
          <w:szCs w:val="22"/>
        </w:rPr>
        <w:t>los bien</w:t>
      </w:r>
      <w:proofErr w:type="gramEnd"/>
      <w:r>
        <w:rPr>
          <w:rFonts w:ascii="Calibri" w:eastAsia="Calibri" w:hAnsi="Calibri" w:cs="Calibri"/>
          <w:sz w:val="22"/>
          <w:szCs w:val="22"/>
        </w:rPr>
        <w:t>/bienes objeto del contrato antes mencionado.</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Esta notificación de entrega recepción de bienes se la realiza de conformidad a lo es</w:t>
      </w:r>
      <w:r>
        <w:rPr>
          <w:rFonts w:ascii="Calibri" w:eastAsia="Calibri" w:hAnsi="Calibri" w:cs="Calibri"/>
          <w:sz w:val="22"/>
          <w:szCs w:val="22"/>
        </w:rPr>
        <w:t>tablecido en el artículo 367 del Reglamento General de la Ley Orgánica del Sistema Nacional de Contratación.</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sz w:val="22"/>
          <w:szCs w:val="22"/>
        </w:rPr>
      </w:pPr>
      <w:r>
        <w:rPr>
          <w:rFonts w:ascii="Calibri" w:eastAsia="Calibri" w:hAnsi="Calibri" w:cs="Calibri"/>
          <w:sz w:val="22"/>
          <w:szCs w:val="22"/>
        </w:rPr>
        <w:t>Atentamente,</w:t>
      </w: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6C4365">
      <w:pPr>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rsidR="00F47096" w:rsidRDefault="006C4365">
      <w:pPr>
        <w:jc w:val="both"/>
        <w:rPr>
          <w:rFonts w:ascii="Calibri" w:eastAsia="Calibri" w:hAnsi="Calibri" w:cs="Calibri"/>
          <w:sz w:val="22"/>
          <w:szCs w:val="22"/>
        </w:rPr>
      </w:pPr>
      <w:r>
        <w:rPr>
          <w:rFonts w:ascii="Calibri" w:eastAsia="Calibri" w:hAnsi="Calibri" w:cs="Calibri"/>
          <w:sz w:val="22"/>
          <w:szCs w:val="22"/>
        </w:rPr>
        <w:t>CONTRATISTA</w:t>
      </w: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sz w:val="22"/>
          <w:szCs w:val="22"/>
        </w:rPr>
      </w:pPr>
    </w:p>
    <w:p w:rsidR="00F47096" w:rsidRDefault="00F47096">
      <w:pPr>
        <w:jc w:val="both"/>
        <w:rPr>
          <w:rFonts w:ascii="Calibri" w:eastAsia="Calibri" w:hAnsi="Calibri" w:cs="Calibri"/>
          <w:b/>
          <w:bCs/>
          <w:sz w:val="22"/>
          <w:szCs w:val="22"/>
        </w:rPr>
      </w:pPr>
    </w:p>
    <w:p w:rsidR="00F47096" w:rsidRDefault="006C43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El acta de entrega recepción se suscribirá dentro del término de diez (10) días contados a partir de la petición de recepción por parte del contratista</w:t>
      </w:r>
    </w:p>
    <w:sectPr w:rsidR="00F47096">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365" w:rsidRDefault="006C4365">
      <w:r>
        <w:separator/>
      </w:r>
    </w:p>
  </w:endnote>
  <w:endnote w:type="continuationSeparator" w:id="0">
    <w:p w:rsidR="006C4365" w:rsidRDefault="006C4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Noto Sans Symbols">
    <w:altName w:val="Calibri"/>
    <w:charset w:val="00"/>
    <w:family w:val="auto"/>
    <w:pitch w:val="default"/>
    <w:embedRegular r:id="rId1" w:fontKey="{0BFCC62B-69E6-441E-B50E-14695F6892C6}"/>
  </w:font>
  <w:font w:name="Courier New">
    <w:panose1 w:val="020703090202050204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D532EE35-27F4-47E2-B327-2B1773385829}"/>
    <w:embedBold r:id="rId3" w:fontKey="{F4A88C2B-507A-441D-AB4B-F6BD134289D2}"/>
    <w:embedItalic r:id="rId4" w:fontKey="{40CCBCC3-231F-4F4F-9C42-A6F2A21E5C16}"/>
    <w:embedBoldItalic r:id="rId5" w:fontKey="{A8B6ADBD-2C7F-451D-8984-30CD80EB345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6" w:fontKey="{615C89DD-E6CB-4697-B0EE-37D5AC63F383}"/>
    <w:embedBold r:id="rId7" w:fontKey="{EDEB87CC-F264-4971-B2F0-0A12CC9D47D7}"/>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8" w:fontKey="{160DC098-27BA-4E93-9D3D-12C6E74929A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embedRegular r:id="rId9" w:fontKey="{792F2D5C-37AE-4556-9503-20C4145CD79A}"/>
    <w:embedBold r:id="rId10" w:fontKey="{0D950629-7EBA-4E3E-AE49-F0C78A864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096" w:rsidRDefault="006C4365">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sidR="00486EB3">
      <w:rPr>
        <w:b/>
        <w:bCs/>
        <w:color w:val="000000"/>
      </w:rPr>
      <w:fldChar w:fldCharType="separate"/>
    </w:r>
    <w:r w:rsidR="00486EB3">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486EB3">
      <w:rPr>
        <w:b/>
        <w:bCs/>
        <w:color w:val="000000"/>
      </w:rPr>
      <w:fldChar w:fldCharType="separate"/>
    </w:r>
    <w:r w:rsidR="00486EB3">
      <w:rPr>
        <w:b/>
        <w:bCs/>
        <w:noProof/>
        <w:color w:val="000000"/>
      </w:rPr>
      <w:t>1</w:t>
    </w:r>
    <w:r>
      <w:rPr>
        <w:b/>
        <w:bCs/>
        <w:color w:val="000000"/>
      </w:rPr>
      <w:fldChar w:fldCharType="end"/>
    </w:r>
    <w:r>
      <w:rPr>
        <w:noProof/>
      </w:rPr>
      <w:drawing>
        <wp:anchor distT="0" distB="0" distL="0" distR="0" simplePos="0" relativeHeight="251659264" behindDoc="1" locked="0" layoutInCell="1" hidden="0" allowOverlap="1">
          <wp:simplePos x="0" y="0"/>
          <wp:positionH relativeFrom="column">
            <wp:posOffset>-1064695</wp:posOffset>
          </wp:positionH>
          <wp:positionV relativeFrom="paragraph">
            <wp:posOffset>-725803</wp:posOffset>
          </wp:positionV>
          <wp:extent cx="7563514" cy="1348722"/>
          <wp:effectExtent l="0" t="0" r="0" b="0"/>
          <wp:wrapNone/>
          <wp:docPr id="19268311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365" w:rsidRDefault="006C4365">
      <w:r>
        <w:separator/>
      </w:r>
    </w:p>
  </w:footnote>
  <w:footnote w:type="continuationSeparator" w:id="0">
    <w:p w:rsidR="006C4365" w:rsidRDefault="006C4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096" w:rsidRDefault="006C4365">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19268311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0BA3"/>
    <w:multiLevelType w:val="multilevel"/>
    <w:tmpl w:val="3C423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F90FF8"/>
    <w:multiLevelType w:val="multilevel"/>
    <w:tmpl w:val="BE6E1B0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416C5"/>
    <w:multiLevelType w:val="multilevel"/>
    <w:tmpl w:val="597C42E6"/>
    <w:lvl w:ilvl="0">
      <w:start w:val="1"/>
      <w:numFmt w:val="bullet"/>
      <w:lvlText w:val="▪"/>
      <w:lvlJc w:val="left"/>
      <w:pPr>
        <w:ind w:left="382" w:hanging="360"/>
      </w:pPr>
      <w:rPr>
        <w:rFonts w:ascii="Noto Sans Symbols" w:eastAsia="Noto Sans Symbols" w:hAnsi="Noto Sans Symbols" w:cs="Noto Sans Symbols"/>
        <w:sz w:val="20"/>
        <w:szCs w:val="20"/>
      </w:rPr>
    </w:lvl>
    <w:lvl w:ilvl="1">
      <w:start w:val="1"/>
      <w:numFmt w:val="bullet"/>
      <w:lvlText w:val="o"/>
      <w:lvlJc w:val="left"/>
      <w:pPr>
        <w:ind w:left="1102" w:hanging="360"/>
      </w:pPr>
      <w:rPr>
        <w:rFonts w:ascii="Courier New" w:eastAsia="Courier New" w:hAnsi="Courier New" w:cs="Courier New"/>
        <w:sz w:val="20"/>
        <w:szCs w:val="20"/>
      </w:rPr>
    </w:lvl>
    <w:lvl w:ilvl="2">
      <w:start w:val="1"/>
      <w:numFmt w:val="bullet"/>
      <w:lvlText w:val="▪"/>
      <w:lvlJc w:val="left"/>
      <w:pPr>
        <w:ind w:left="1822" w:hanging="360"/>
      </w:pPr>
      <w:rPr>
        <w:rFonts w:ascii="Noto Sans Symbols" w:eastAsia="Noto Sans Symbols" w:hAnsi="Noto Sans Symbols" w:cs="Noto Sans Symbols"/>
        <w:sz w:val="20"/>
        <w:szCs w:val="20"/>
      </w:rPr>
    </w:lvl>
    <w:lvl w:ilvl="3">
      <w:start w:val="1"/>
      <w:numFmt w:val="bullet"/>
      <w:lvlText w:val="▪"/>
      <w:lvlJc w:val="left"/>
      <w:pPr>
        <w:ind w:left="2542" w:hanging="360"/>
      </w:pPr>
      <w:rPr>
        <w:rFonts w:ascii="Noto Sans Symbols" w:eastAsia="Noto Sans Symbols" w:hAnsi="Noto Sans Symbols" w:cs="Noto Sans Symbols"/>
        <w:sz w:val="20"/>
        <w:szCs w:val="20"/>
      </w:rPr>
    </w:lvl>
    <w:lvl w:ilvl="4">
      <w:start w:val="1"/>
      <w:numFmt w:val="bullet"/>
      <w:lvlText w:val="▪"/>
      <w:lvlJc w:val="left"/>
      <w:pPr>
        <w:ind w:left="3262" w:hanging="360"/>
      </w:pPr>
      <w:rPr>
        <w:rFonts w:ascii="Noto Sans Symbols" w:eastAsia="Noto Sans Symbols" w:hAnsi="Noto Sans Symbols" w:cs="Noto Sans Symbols"/>
        <w:sz w:val="20"/>
        <w:szCs w:val="20"/>
      </w:rPr>
    </w:lvl>
    <w:lvl w:ilvl="5">
      <w:start w:val="1"/>
      <w:numFmt w:val="bullet"/>
      <w:lvlText w:val="▪"/>
      <w:lvlJc w:val="left"/>
      <w:pPr>
        <w:ind w:left="3982" w:hanging="360"/>
      </w:pPr>
      <w:rPr>
        <w:rFonts w:ascii="Noto Sans Symbols" w:eastAsia="Noto Sans Symbols" w:hAnsi="Noto Sans Symbols" w:cs="Noto Sans Symbols"/>
        <w:sz w:val="20"/>
        <w:szCs w:val="20"/>
      </w:rPr>
    </w:lvl>
    <w:lvl w:ilvl="6">
      <w:start w:val="1"/>
      <w:numFmt w:val="bullet"/>
      <w:lvlText w:val="▪"/>
      <w:lvlJc w:val="left"/>
      <w:pPr>
        <w:ind w:left="4702" w:hanging="360"/>
      </w:pPr>
      <w:rPr>
        <w:rFonts w:ascii="Noto Sans Symbols" w:eastAsia="Noto Sans Symbols" w:hAnsi="Noto Sans Symbols" w:cs="Noto Sans Symbols"/>
        <w:sz w:val="20"/>
        <w:szCs w:val="20"/>
      </w:rPr>
    </w:lvl>
    <w:lvl w:ilvl="7">
      <w:start w:val="1"/>
      <w:numFmt w:val="bullet"/>
      <w:lvlText w:val="▪"/>
      <w:lvlJc w:val="left"/>
      <w:pPr>
        <w:ind w:left="5422" w:hanging="360"/>
      </w:pPr>
      <w:rPr>
        <w:rFonts w:ascii="Noto Sans Symbols" w:eastAsia="Noto Sans Symbols" w:hAnsi="Noto Sans Symbols" w:cs="Noto Sans Symbols"/>
        <w:sz w:val="20"/>
        <w:szCs w:val="20"/>
      </w:rPr>
    </w:lvl>
    <w:lvl w:ilvl="8">
      <w:start w:val="1"/>
      <w:numFmt w:val="bullet"/>
      <w:lvlText w:val="▪"/>
      <w:lvlJc w:val="left"/>
      <w:pPr>
        <w:ind w:left="6142" w:hanging="360"/>
      </w:pPr>
      <w:rPr>
        <w:rFonts w:ascii="Noto Sans Symbols" w:eastAsia="Noto Sans Symbols" w:hAnsi="Noto Sans Symbols" w:cs="Noto Sans Symbols"/>
        <w:sz w:val="20"/>
        <w:szCs w:val="20"/>
      </w:rPr>
    </w:lvl>
  </w:abstractNum>
  <w:abstractNum w:abstractNumId="3" w15:restartNumberingAfterBreak="0">
    <w:nsid w:val="07200D31"/>
    <w:multiLevelType w:val="multilevel"/>
    <w:tmpl w:val="9C18D41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146B7291"/>
    <w:multiLevelType w:val="multilevel"/>
    <w:tmpl w:val="0566777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5" w15:restartNumberingAfterBreak="0">
    <w:nsid w:val="163B0759"/>
    <w:multiLevelType w:val="multilevel"/>
    <w:tmpl w:val="2B6065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 w15:restartNumberingAfterBreak="0">
    <w:nsid w:val="29F13B43"/>
    <w:multiLevelType w:val="multilevel"/>
    <w:tmpl w:val="5FC2E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FC439A6"/>
    <w:multiLevelType w:val="multilevel"/>
    <w:tmpl w:val="8C7C1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1947B4"/>
    <w:multiLevelType w:val="multilevel"/>
    <w:tmpl w:val="1FC2AE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3B5AD8"/>
    <w:multiLevelType w:val="multilevel"/>
    <w:tmpl w:val="984AC05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2E82344"/>
    <w:multiLevelType w:val="multilevel"/>
    <w:tmpl w:val="4DA88AB0"/>
    <w:lvl w:ilvl="0">
      <w:start w:val="1"/>
      <w:numFmt w:val="lowerLetter"/>
      <w:lvlText w:val="%1)"/>
      <w:lvlJc w:val="left"/>
      <w:pPr>
        <w:ind w:left="1080" w:hanging="360"/>
      </w:pPr>
    </w:lvl>
    <w:lvl w:ilvl="1">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3DA6112"/>
    <w:multiLevelType w:val="multilevel"/>
    <w:tmpl w:val="8488F6A4"/>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5280932"/>
    <w:multiLevelType w:val="multilevel"/>
    <w:tmpl w:val="FB720BC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6836E95"/>
    <w:multiLevelType w:val="multilevel"/>
    <w:tmpl w:val="535C6F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38EA2578"/>
    <w:multiLevelType w:val="multilevel"/>
    <w:tmpl w:val="4DB6B05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3EC54F21"/>
    <w:multiLevelType w:val="multilevel"/>
    <w:tmpl w:val="E7C89EAA"/>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18" w15:restartNumberingAfterBreak="0">
    <w:nsid w:val="43002220"/>
    <w:multiLevelType w:val="multilevel"/>
    <w:tmpl w:val="CD0CE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3807E0"/>
    <w:multiLevelType w:val="multilevel"/>
    <w:tmpl w:val="8EDE49E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8B0DE9"/>
    <w:multiLevelType w:val="multilevel"/>
    <w:tmpl w:val="9B266A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1B12D62"/>
    <w:multiLevelType w:val="multilevel"/>
    <w:tmpl w:val="86864FC4"/>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2"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2FE14A7"/>
    <w:multiLevelType w:val="multilevel"/>
    <w:tmpl w:val="F91AF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44B7C8A"/>
    <w:multiLevelType w:val="multilevel"/>
    <w:tmpl w:val="40625F12"/>
    <w:lvl w:ilvl="0">
      <w:start w:val="26"/>
      <w:numFmt w:val="decimal"/>
      <w:lvlText w:val="%1"/>
      <w:lvlJc w:val="left"/>
      <w:pPr>
        <w:ind w:left="420" w:hanging="420"/>
      </w:pPr>
    </w:lvl>
    <w:lvl w:ilvl="1">
      <w:start w:val="1"/>
      <w:numFmt w:val="decimal"/>
      <w:lvlText w:val="%1.%2"/>
      <w:lvlJc w:val="left"/>
      <w:pPr>
        <w:ind w:left="855" w:hanging="420"/>
      </w:p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4920" w:hanging="1440"/>
      </w:pPr>
    </w:lvl>
  </w:abstractNum>
  <w:abstractNum w:abstractNumId="26" w15:restartNumberingAfterBreak="0">
    <w:nsid w:val="5C6A1D46"/>
    <w:multiLevelType w:val="multilevel"/>
    <w:tmpl w:val="833E4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A17FFB"/>
    <w:multiLevelType w:val="multilevel"/>
    <w:tmpl w:val="1024B586"/>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6C5CF3"/>
    <w:multiLevelType w:val="multilevel"/>
    <w:tmpl w:val="54D83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4E555F"/>
    <w:multiLevelType w:val="multilevel"/>
    <w:tmpl w:val="B3E005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1385246"/>
    <w:multiLevelType w:val="multilevel"/>
    <w:tmpl w:val="11343332"/>
    <w:lvl w:ilvl="0">
      <w:start w:val="1"/>
      <w:numFmt w:val="lowerLetter"/>
      <w:lvlText w:val="%1)"/>
      <w:lvlJc w:val="left"/>
      <w:pPr>
        <w:ind w:left="2345" w:hanging="360"/>
      </w:pPr>
    </w:lvl>
    <w:lvl w:ilvl="1">
      <w:start w:val="1"/>
      <w:numFmt w:val="bullet"/>
      <w:lvlText w:val="▪"/>
      <w:lvlJc w:val="left"/>
      <w:pPr>
        <w:ind w:left="3065" w:hanging="360"/>
      </w:pPr>
      <w:rPr>
        <w:rFonts w:ascii="Noto Sans Symbols" w:eastAsia="Noto Sans Symbols" w:hAnsi="Noto Sans Symbols" w:cs="Noto Sans Symbols"/>
      </w:rPr>
    </w:lvl>
    <w:lvl w:ilvl="2">
      <w:numFmt w:val="bullet"/>
      <w:lvlText w:val="-"/>
      <w:lvlJc w:val="left"/>
      <w:pPr>
        <w:ind w:left="3785" w:hanging="180"/>
      </w:pPr>
      <w:rPr>
        <w:rFonts w:ascii="Calibri" w:eastAsia="Calibri" w:hAnsi="Calibri" w:cs="Calibri"/>
      </w:rPr>
    </w:lvl>
    <w:lvl w:ilvl="3">
      <w:start w:val="16"/>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31" w15:restartNumberingAfterBreak="0">
    <w:nsid w:val="72AC0F67"/>
    <w:multiLevelType w:val="multilevel"/>
    <w:tmpl w:val="0BBC9E34"/>
    <w:lvl w:ilvl="0">
      <w:start w:val="17"/>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2" w15:restartNumberingAfterBreak="0">
    <w:nsid w:val="773D29CE"/>
    <w:multiLevelType w:val="multilevel"/>
    <w:tmpl w:val="0010C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F303266"/>
    <w:multiLevelType w:val="multilevel"/>
    <w:tmpl w:val="4A90EF40"/>
    <w:lvl w:ilvl="0">
      <w:numFmt w:val="bullet"/>
      <w:lvlText w:val="-"/>
      <w:lvlJc w:val="lef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4" w15:restartNumberingAfterBreak="0">
    <w:nsid w:val="7F3F6AAA"/>
    <w:multiLevelType w:val="multilevel"/>
    <w:tmpl w:val="B2EC8C22"/>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2"/>
  </w:num>
  <w:num w:numId="2">
    <w:abstractNumId w:val="29"/>
  </w:num>
  <w:num w:numId="3">
    <w:abstractNumId w:val="12"/>
  </w:num>
  <w:num w:numId="4">
    <w:abstractNumId w:val="16"/>
  </w:num>
  <w:num w:numId="5">
    <w:abstractNumId w:val="11"/>
  </w:num>
  <w:num w:numId="6">
    <w:abstractNumId w:val="3"/>
  </w:num>
  <w:num w:numId="7">
    <w:abstractNumId w:val="30"/>
  </w:num>
  <w:num w:numId="8">
    <w:abstractNumId w:val="9"/>
  </w:num>
  <w:num w:numId="9">
    <w:abstractNumId w:val="28"/>
  </w:num>
  <w:num w:numId="10">
    <w:abstractNumId w:val="5"/>
  </w:num>
  <w:num w:numId="11">
    <w:abstractNumId w:val="33"/>
  </w:num>
  <w:num w:numId="12">
    <w:abstractNumId w:val="4"/>
  </w:num>
  <w:num w:numId="13">
    <w:abstractNumId w:val="19"/>
  </w:num>
  <w:num w:numId="14">
    <w:abstractNumId w:val="20"/>
  </w:num>
  <w:num w:numId="15">
    <w:abstractNumId w:val="2"/>
  </w:num>
  <w:num w:numId="16">
    <w:abstractNumId w:val="34"/>
  </w:num>
  <w:num w:numId="17">
    <w:abstractNumId w:val="18"/>
  </w:num>
  <w:num w:numId="18">
    <w:abstractNumId w:val="17"/>
  </w:num>
  <w:num w:numId="19">
    <w:abstractNumId w:val="15"/>
  </w:num>
  <w:num w:numId="20">
    <w:abstractNumId w:val="26"/>
  </w:num>
  <w:num w:numId="21">
    <w:abstractNumId w:val="10"/>
  </w:num>
  <w:num w:numId="22">
    <w:abstractNumId w:val="13"/>
  </w:num>
  <w:num w:numId="23">
    <w:abstractNumId w:val="1"/>
  </w:num>
  <w:num w:numId="24">
    <w:abstractNumId w:val="7"/>
  </w:num>
  <w:num w:numId="25">
    <w:abstractNumId w:val="31"/>
  </w:num>
  <w:num w:numId="26">
    <w:abstractNumId w:val="25"/>
  </w:num>
  <w:num w:numId="27">
    <w:abstractNumId w:val="24"/>
  </w:num>
  <w:num w:numId="28">
    <w:abstractNumId w:val="0"/>
  </w:num>
  <w:num w:numId="29">
    <w:abstractNumId w:val="27"/>
  </w:num>
  <w:num w:numId="30">
    <w:abstractNumId w:val="8"/>
  </w:num>
  <w:num w:numId="31">
    <w:abstractNumId w:val="21"/>
  </w:num>
  <w:num w:numId="32">
    <w:abstractNumId w:val="23"/>
  </w:num>
  <w:num w:numId="33">
    <w:abstractNumId w:val="22"/>
  </w:num>
  <w:num w:numId="34">
    <w:abstractNumId w:val="14"/>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096"/>
    <w:rsid w:val="00486EB3"/>
    <w:rsid w:val="006C4365"/>
    <w:rsid w:val="00F4709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96C5C"/>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2B41D5"/>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2B41D5"/>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2B41D5"/>
    <w:rPr>
      <w:rFonts w:eastAsiaTheme="minorEastAsia"/>
    </w:rPr>
  </w:style>
  <w:style w:type="table" w:styleId="Tablaconcuadrcula">
    <w:name w:val="Table Grid"/>
    <w:basedOn w:val="Tablanormal"/>
    <w:uiPriority w:val="39"/>
    <w:rsid w:val="002B41D5"/>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2B41D5"/>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2B41D5"/>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2B41D5"/>
    <w:rPr>
      <w:rFonts w:eastAsiaTheme="minorEastAsia"/>
      <w:sz w:val="22"/>
      <w:szCs w:val="22"/>
    </w:rPr>
  </w:style>
  <w:style w:type="character" w:customStyle="1" w:styleId="SinespaciadoCar">
    <w:name w:val="Sin espaciado Car"/>
    <w:link w:val="Sinespaciado"/>
    <w:uiPriority w:val="1"/>
    <w:locked/>
    <w:rsid w:val="002B41D5"/>
    <w:rPr>
      <w:rFonts w:eastAsiaTheme="minorEastAsia"/>
      <w:kern w:val="0"/>
      <w:sz w:val="22"/>
      <w:szCs w:val="22"/>
    </w:rPr>
  </w:style>
  <w:style w:type="character" w:styleId="Hipervnculo">
    <w:name w:val="Hyperlink"/>
    <w:uiPriority w:val="99"/>
    <w:unhideWhenUsed/>
    <w:rsid w:val="002B41D5"/>
    <w:rPr>
      <w:color w:val="0563C1"/>
      <w:u w:val="single"/>
    </w:rPr>
  </w:style>
  <w:style w:type="paragraph" w:styleId="NormalWeb">
    <w:name w:val="Normal (Web)"/>
    <w:basedOn w:val="Normal"/>
    <w:uiPriority w:val="99"/>
    <w:unhideWhenUsed/>
    <w:rsid w:val="002B41D5"/>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2B41D5"/>
  </w:style>
  <w:style w:type="table" w:customStyle="1" w:styleId="Tablaconcuadrcula1">
    <w:name w:val="Tabla con cuadrícula1"/>
    <w:basedOn w:val="Tablanormal"/>
    <w:next w:val="Tablaconcuadrcula"/>
    <w:uiPriority w:val="59"/>
    <w:rsid w:val="002B41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2B41D5"/>
    <w:rPr>
      <w:rFonts w:ascii="DejaVuSerifCondensed" w:hAnsi="DejaVuSerifCondensed" w:hint="default"/>
      <w:b w:val="0"/>
      <w:bCs w:val="0"/>
      <w:i w:val="0"/>
      <w:iCs w:val="0"/>
      <w:color w:val="000000"/>
      <w:sz w:val="18"/>
      <w:szCs w:val="18"/>
    </w:rPr>
  </w:style>
  <w:style w:type="paragraph" w:customStyle="1" w:styleId="Standard">
    <w:name w:val="Standard"/>
    <w:rsid w:val="002B41D5"/>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2B41D5"/>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2B41D5"/>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2B41D5"/>
  </w:style>
  <w:style w:type="character" w:styleId="Refdecomentario">
    <w:name w:val="annotation reference"/>
    <w:basedOn w:val="Fuentedeprrafopredeter"/>
    <w:uiPriority w:val="99"/>
    <w:semiHidden/>
    <w:unhideWhenUsed/>
    <w:rsid w:val="002B41D5"/>
    <w:rPr>
      <w:sz w:val="16"/>
      <w:szCs w:val="16"/>
    </w:rPr>
  </w:style>
  <w:style w:type="paragraph" w:styleId="Textocomentario">
    <w:name w:val="annotation text"/>
    <w:basedOn w:val="Normal"/>
    <w:link w:val="TextocomentarioCar"/>
    <w:uiPriority w:val="99"/>
    <w:unhideWhenUsed/>
    <w:rsid w:val="002B41D5"/>
    <w:rPr>
      <w:rFonts w:eastAsiaTheme="minorHAnsi"/>
      <w:sz w:val="20"/>
      <w:szCs w:val="20"/>
      <w:lang w:val="en-US"/>
    </w:rPr>
  </w:style>
  <w:style w:type="character" w:customStyle="1" w:styleId="TextocomentarioCar">
    <w:name w:val="Texto comentario Car"/>
    <w:basedOn w:val="Fuentedeprrafopredeter"/>
    <w:link w:val="Textocomentario"/>
    <w:uiPriority w:val="99"/>
    <w:rsid w:val="002B41D5"/>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2B41D5"/>
    <w:rPr>
      <w:b/>
      <w:bCs/>
    </w:rPr>
  </w:style>
  <w:style w:type="character" w:customStyle="1" w:styleId="AsuntodelcomentarioCar">
    <w:name w:val="Asunto del comentario Car"/>
    <w:basedOn w:val="TextocomentarioCar"/>
    <w:link w:val="Asuntodelcomentario"/>
    <w:uiPriority w:val="99"/>
    <w:semiHidden/>
    <w:rsid w:val="002B41D5"/>
    <w:rPr>
      <w:b/>
      <w:bCs/>
      <w:kern w:val="0"/>
      <w:sz w:val="20"/>
      <w:szCs w:val="20"/>
      <w:lang w:val="en-US"/>
    </w:rPr>
  </w:style>
  <w:style w:type="table" w:customStyle="1" w:styleId="TableGrid">
    <w:name w:val="TableGrid"/>
    <w:rsid w:val="002B41D5"/>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2B41D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1D5"/>
    <w:pPr>
      <w:widowControl w:val="0"/>
      <w:autoSpaceDE w:val="0"/>
      <w:autoSpaceDN w:val="0"/>
    </w:pPr>
    <w:rPr>
      <w:rFonts w:ascii="Times New Roman" w:eastAsia="Times New Roman" w:hAnsi="Times New Roman" w:cs="Times New Roman"/>
      <w:sz w:val="22"/>
      <w:szCs w:val="22"/>
      <w:lang w:val="es-ES"/>
    </w:rPr>
  </w:style>
  <w:style w:type="character" w:styleId="Mencinsinresolver">
    <w:name w:val="Unresolved Mention"/>
    <w:basedOn w:val="Fuentedeprrafopredeter"/>
    <w:uiPriority w:val="99"/>
    <w:semiHidden/>
    <w:unhideWhenUsed/>
    <w:rsid w:val="002B41D5"/>
    <w:rPr>
      <w:color w:val="605E5C"/>
      <w:shd w:val="clear" w:color="auto" w:fill="E1DFDD"/>
    </w:rPr>
  </w:style>
  <w:style w:type="paragraph" w:customStyle="1" w:styleId="xmsolistparagraph">
    <w:name w:val="x_msolistparagraph"/>
    <w:basedOn w:val="Normal"/>
    <w:rsid w:val="002B41D5"/>
    <w:pPr>
      <w:spacing w:before="100" w:beforeAutospacing="1" w:after="100" w:afterAutospacing="1"/>
    </w:pPr>
    <w:rPr>
      <w:rFonts w:ascii="Times New Roman" w:eastAsia="Times New Roman" w:hAnsi="Times New Roman" w:cs="Times New Roman"/>
    </w:rPr>
  </w:style>
  <w:style w:type="paragraph" w:styleId="Revisin">
    <w:name w:val="Revision"/>
    <w:hidden/>
    <w:uiPriority w:val="99"/>
    <w:semiHidden/>
    <w:rsid w:val="0031455F"/>
    <w:rPr>
      <w:rFonts w:eastAsiaTheme="minorEastAsia"/>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 w:type="dxa"/>
        <w:left w:w="70"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top w:w="94" w:type="dxa"/>
        <w:left w:w="175" w:type="dxa"/>
        <w:right w:w="39"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0" w:type="dxa"/>
        <w:left w:w="70" w:type="dxa"/>
      </w:tblCellMar>
    </w:tblPr>
  </w:style>
  <w:style w:type="paragraph" w:styleId="Textoindependiente">
    <w:name w:val="Body Text"/>
    <w:basedOn w:val="Normal"/>
    <w:link w:val="TextoindependienteCar"/>
    <w:uiPriority w:val="1"/>
    <w:unhideWhenUsed/>
    <w:qFormat/>
    <w:rsid w:val="00C50296"/>
    <w:pPr>
      <w:widowControl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C50296"/>
    <w:rPr>
      <w:rFonts w:ascii="Calibri" w:eastAsia="Calibri" w:hAnsi="Calibri" w:cs="Calibri"/>
      <w:sz w:val="22"/>
      <w:szCs w:val="22"/>
      <w:lang w:val="es-ES" w:eastAsia="en-US"/>
    </w:rPr>
  </w:style>
  <w:style w:type="paragraph" w:customStyle="1" w:styleId="ListParagraphTIT2INDCaptuloTextoListParagraph1ColorfulList-Accent11Prrafo3PrrafodeVietatEXTOTitulo1AATITULOSubtitulo1INDICETitulo2Tituloparrafolp1ListaDocumentoListavistosa-nfasis11BulletListcuadroghf1">
    <w:name w:val="List Paragraph;TIT 2 IND;Capítulo;Texto;List Paragraph1;Colorful List - Accent 11;Párrafo 3;Párrafo de Viñeta;tEXTO;Titulo 1;AATITULO;Subtitulo1;INDICE;Titulo 2;Titulo parrafo;lp1;Lista Documento;Lista vistosa - Énfasis 11;Bullet List;cuadro ghf1"/>
    <w:basedOn w:val="Normal"/>
    <w:rsid w:val="002212BE"/>
    <w:pPr>
      <w:widowControl w:val="0"/>
      <w:autoSpaceDE w:val="0"/>
      <w:autoSpaceDN w:val="0"/>
      <w:ind w:left="1308" w:hanging="284"/>
    </w:pPr>
    <w:rPr>
      <w:rFonts w:ascii="Calibri Light" w:eastAsia="Calibri Light" w:hAnsi="Calibri Light" w:cs="Calibri Light"/>
      <w:sz w:val="22"/>
      <w:szCs w:val="22"/>
      <w:lang w:val="es-ES" w:eastAsia="en-US"/>
    </w:rPr>
  </w:style>
  <w:style w:type="paragraph" w:styleId="Subttulo">
    <w:name w:val="Subtitle"/>
    <w:basedOn w:val="Normal"/>
    <w:next w:val="Normal"/>
    <w:uiPriority w:val="11"/>
    <w:qFormat/>
    <w:pPr>
      <w:spacing w:after="160"/>
    </w:pPr>
    <w:rPr>
      <w:color w:val="595959"/>
      <w:sz w:val="28"/>
      <w:szCs w:val="28"/>
    </w:r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top w:w="10" w:type="dxa"/>
        <w:left w:w="70" w:type="dxa"/>
      </w:tblCellMar>
    </w:tblPr>
  </w:style>
  <w:style w:type="table" w:customStyle="1" w:styleId="ae">
    <w:basedOn w:val="TableNormal0"/>
    <w:pPr>
      <w:widowControl w:val="0"/>
    </w:pPr>
    <w:rPr>
      <w:sz w:val="22"/>
      <w:szCs w:val="22"/>
    </w:rPr>
    <w:tblPr>
      <w:tblStyleRowBandSize w:val="1"/>
      <w:tblStyleColBandSize w:val="1"/>
      <w:tblCellMar>
        <w:left w:w="108" w:type="dxa"/>
        <w:right w:w="108" w:type="dxa"/>
      </w:tblCellMar>
    </w:tblPr>
  </w:style>
  <w:style w:type="table" w:customStyle="1" w:styleId="af">
    <w:basedOn w:val="TableNormal0"/>
    <w:pPr>
      <w:widowControl w:val="0"/>
    </w:pPr>
    <w:rPr>
      <w:sz w:val="22"/>
      <w:szCs w:val="22"/>
    </w:rPr>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pPr>
      <w:widowControl w:val="0"/>
    </w:pPr>
    <w:rPr>
      <w:sz w:val="22"/>
      <w:szCs w:val="22"/>
    </w:rPr>
    <w:tblPr>
      <w:tblStyleRowBandSize w:val="1"/>
      <w:tblStyleColBandSize w:val="1"/>
      <w:tblCellMar>
        <w:top w:w="94" w:type="dxa"/>
        <w:left w:w="175" w:type="dxa"/>
        <w:right w:w="39"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108" w:type="dxa"/>
        <w:right w:w="108" w:type="dxa"/>
      </w:tblCellMar>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table" w:customStyle="1" w:styleId="af7">
    <w:basedOn w:val="TableNormal0"/>
    <w:pPr>
      <w:widowControl w:val="0"/>
    </w:pPr>
    <w:rPr>
      <w:sz w:val="22"/>
      <w:szCs w:val="22"/>
    </w:rPr>
    <w:tblPr>
      <w:tblStyleRowBandSize w:val="1"/>
      <w:tblStyleColBandSize w:val="1"/>
      <w:tblCellMar>
        <w:top w:w="10" w:type="dxa"/>
        <w:left w:w="70" w:type="dxa"/>
      </w:tblCellMar>
    </w:tblPr>
  </w:style>
  <w:style w:type="character" w:styleId="Textoennegrita">
    <w:name w:val="Strong"/>
    <w:basedOn w:val="Fuentedeprrafopredeter"/>
    <w:uiPriority w:val="22"/>
    <w:qFormat/>
    <w:rsid w:val="00486E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dquisiciones.espol.edu.ec/wr-resource/ent1dsc/1/Calculadora-Exp_GyE.xlsm" TargetMode="Externa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PK/tEPP+7p53sBj0XZdM6/e/A==">CgMxLjAyDmgubHpzMzNsN2pvZXliMg5oLjFtd2ZucXR6azlsajIOaC5kbjBnZGx3d3gwa2YyDmguOXZiMW9mMzU2b2hwMg5oLnJ0d24ybGh3dnd4cDIOaC5kcHFqemI4NjJuOTkyDmguMmdoandjcTRzMWNuMg5oLjQ5MmFjcTVpeGMxeTIOaC52aHE4Y3IzY2k1ZG0yDmguZmJrOWxlczNvYTQ2OAByITFRekE2TmRjbVpfN3hrMi1iSnRwRU15X3hycWlFQjhTQw==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9116</Words>
  <Characters>50141</Characters>
  <Application>Microsoft Office Word</Application>
  <DocSecurity>0</DocSecurity>
  <Lines>417</Lines>
  <Paragraphs>118</Paragraphs>
  <ScaleCrop>false</ScaleCrop>
  <Company>ESPOL</Company>
  <LinksUpToDate>false</LinksUpToDate>
  <CharactersWithSpaces>59139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Maria Jose Pino Rodriguez</cp:lastModifiedBy>
  <cp:revision>2</cp:revision>
  <dcterms:created xsi:type="dcterms:W3CDTF">2025-08-07T20:15:00Z</dcterms:created>
  <dcterms:modified xsi:type="dcterms:W3CDTF">2025-12-19T17:51:00Z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