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385" w:rsidRDefault="00045385">
      <w:pPr>
        <w:ind w:right="258"/>
        <w:jc w:val="both"/>
        <w:rPr>
          <w:rFonts w:ascii="Calibri" w:eastAsia="Calibri" w:hAnsi="Calibri" w:cs="Calibri"/>
          <w:b/>
          <w:bCs/>
          <w:sz w:val="22"/>
          <w:szCs w:val="22"/>
        </w:rPr>
      </w:pPr>
    </w:p>
    <w:p w:rsidR="00045385" w:rsidRDefault="003C7808">
      <w:pPr>
        <w:spacing w:line="256" w:lineRule="auto"/>
        <w:jc w:val="right"/>
        <w:rPr>
          <w:rFonts w:ascii="Calibri" w:eastAsia="Calibri" w:hAnsi="Calibri" w:cs="Calibri"/>
          <w:sz w:val="22"/>
          <w:szCs w:val="22"/>
        </w:rPr>
      </w:pPr>
      <w:r>
        <w:rPr>
          <w:rFonts w:ascii="Calibri" w:eastAsia="Calibri" w:hAnsi="Calibri" w:cs="Calibri"/>
          <w:sz w:val="22"/>
          <w:szCs w:val="22"/>
        </w:rPr>
        <w:t xml:space="preserve">Fecha de elaboración: </w:t>
      </w:r>
      <w:r>
        <w:rPr>
          <w:rFonts w:ascii="Calibri" w:eastAsia="Calibri" w:hAnsi="Calibri" w:cs="Calibri"/>
          <w:sz w:val="22"/>
          <w:szCs w:val="22"/>
          <w:highlight w:val="yellow"/>
        </w:rPr>
        <w:t>xxxxx</w:t>
      </w:r>
    </w:p>
    <w:p w:rsidR="00045385" w:rsidRDefault="00045385">
      <w:pPr>
        <w:jc w:val="both"/>
        <w:rPr>
          <w:rFonts w:ascii="Calibri" w:eastAsia="Calibri" w:hAnsi="Calibri" w:cs="Calibri"/>
          <w:sz w:val="22"/>
          <w:szCs w:val="22"/>
        </w:rPr>
      </w:pP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rsidR="00045385" w:rsidRDefault="003C7808">
      <w:pPr>
        <w:jc w:val="center"/>
        <w:rPr>
          <w:rFonts w:ascii="Calibri" w:eastAsia="Calibri" w:hAnsi="Calibri" w:cs="Calibri"/>
          <w:b/>
          <w:bCs/>
          <w:sz w:val="22"/>
          <w:szCs w:val="22"/>
          <w:highlight w:val="green"/>
        </w:rPr>
      </w:pPr>
      <w:r>
        <w:rPr>
          <w:rFonts w:ascii="Calibri" w:eastAsia="Calibri" w:hAnsi="Calibri" w:cs="Calibri"/>
          <w:b/>
          <w:bCs/>
          <w:sz w:val="22"/>
          <w:szCs w:val="22"/>
        </w:rPr>
        <w:t>RÉGIMEN ESPECIAL</w:t>
      </w: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OBRA</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 xml:space="preserve">NOTAS: </w:t>
      </w: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rPr>
      </w:pPr>
      <w:r>
        <w:rPr>
          <w:rFonts w:ascii="Calibri" w:eastAsia="Calibri" w:hAnsi="Calibri" w:cs="Calibri"/>
          <w:sz w:val="22"/>
          <w:szCs w:val="22"/>
          <w:highlight w:val="yellow"/>
        </w:rPr>
        <w:t>Es importante indicar que el objeto de contratación debe ser igual al que consta en el informe de necesidad.</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DEL OBJETO DE CONTRATACIÓN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color w:val="000000"/>
          <w:sz w:val="22"/>
          <w:szCs w:val="22"/>
        </w:rPr>
        <w:t>Se ha determinado el objeto de contratación con base a la obra requerida la cual guarda una relación o vinculación razonable acorde a las necesidades institucionales</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rsidR="00045385" w:rsidRDefault="00045385">
      <w:pPr>
        <w:jc w:val="both"/>
        <w:rPr>
          <w:rFonts w:ascii="Calibri" w:eastAsia="Calibri" w:hAnsi="Calibri" w:cs="Calibri"/>
          <w:sz w:val="22"/>
          <w:szCs w:val="22"/>
          <w:highlight w:val="yellow"/>
        </w:rPr>
      </w:pPr>
    </w:p>
    <w:p w:rsidR="00045385" w:rsidRDefault="003C7808">
      <w:pPr>
        <w:rPr>
          <w:rFonts w:ascii="Calibri" w:eastAsia="Calibri" w:hAnsi="Calibri" w:cs="Calibri"/>
          <w:sz w:val="22"/>
          <w:szCs w:val="22"/>
        </w:rPr>
      </w:pPr>
      <w:r>
        <w:rPr>
          <w:rFonts w:ascii="Calibri" w:eastAsia="Calibri" w:hAnsi="Calibri" w:cs="Calibri"/>
          <w:color w:val="000000"/>
          <w:sz w:val="22"/>
          <w:szCs w:val="22"/>
        </w:rPr>
        <w:t>El CPC que guarda relación con el objeto de con</w:t>
      </w:r>
      <w:r>
        <w:rPr>
          <w:rFonts w:ascii="Calibri" w:eastAsia="Calibri" w:hAnsi="Calibri" w:cs="Calibri"/>
          <w:color w:val="000000"/>
          <w:sz w:val="22"/>
          <w:szCs w:val="22"/>
        </w:rPr>
        <w:t>tratación y que representa el mayor porcentaje en función del instrumento de determinación del presupuesto referencial (APU) es: </w:t>
      </w:r>
    </w:p>
    <w:p w:rsidR="00045385" w:rsidRDefault="00045385">
      <w:pPr>
        <w:jc w:val="both"/>
        <w:rPr>
          <w:rFonts w:ascii="Calibri" w:eastAsia="Calibri" w:hAnsi="Calibri" w:cs="Calibri"/>
          <w:sz w:val="22"/>
          <w:szCs w:val="22"/>
        </w:rPr>
      </w:pPr>
    </w:p>
    <w:tbl>
      <w:tblPr>
        <w:tblStyle w:val="a9"/>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508"/>
      </w:tblGrid>
      <w:tr w:rsidR="00045385">
        <w:tc>
          <w:tcPr>
            <w:tcW w:w="1980" w:type="dxa"/>
          </w:tcPr>
          <w:p w:rsidR="00045385" w:rsidRDefault="003C7808">
            <w:pPr>
              <w:jc w:val="both"/>
              <w:rPr>
                <w:rFonts w:ascii="Calibri" w:eastAsia="Calibri" w:hAnsi="Calibri" w:cs="Calibri"/>
                <w:b/>
                <w:bCs/>
              </w:rPr>
            </w:pPr>
            <w:r>
              <w:rPr>
                <w:rFonts w:ascii="Calibri" w:eastAsia="Calibri" w:hAnsi="Calibri" w:cs="Calibri"/>
                <w:b/>
                <w:bCs/>
              </w:rPr>
              <w:t>CODIGO</w:t>
            </w:r>
          </w:p>
        </w:tc>
        <w:tc>
          <w:tcPr>
            <w:tcW w:w="6508" w:type="dxa"/>
          </w:tcPr>
          <w:p w:rsidR="00045385" w:rsidRDefault="003C7808">
            <w:pPr>
              <w:jc w:val="both"/>
              <w:rPr>
                <w:rFonts w:ascii="Calibri" w:eastAsia="Calibri" w:hAnsi="Calibri" w:cs="Calibri"/>
                <w:b/>
                <w:bCs/>
              </w:rPr>
            </w:pPr>
            <w:r>
              <w:rPr>
                <w:rFonts w:ascii="Calibri" w:eastAsia="Calibri" w:hAnsi="Calibri" w:cs="Calibri"/>
                <w:b/>
                <w:bCs/>
              </w:rPr>
              <w:t>DESCRIPCIÓN</w:t>
            </w:r>
          </w:p>
        </w:tc>
      </w:tr>
      <w:tr w:rsidR="00045385">
        <w:tc>
          <w:tcPr>
            <w:tcW w:w="1980" w:type="dxa"/>
          </w:tcPr>
          <w:p w:rsidR="00045385" w:rsidRDefault="003C7808">
            <w:pPr>
              <w:jc w:val="both"/>
              <w:rPr>
                <w:rFonts w:ascii="Calibri" w:eastAsia="Calibri" w:hAnsi="Calibri" w:cs="Calibri"/>
                <w:highlight w:val="green"/>
              </w:rPr>
            </w:pPr>
            <w:r>
              <w:rPr>
                <w:rFonts w:ascii="Calibri" w:eastAsia="Calibri" w:hAnsi="Calibri" w:cs="Calibri"/>
                <w:highlight w:val="green"/>
              </w:rPr>
              <w:t>XXXXXXXXX (nivel 9)</w:t>
            </w:r>
          </w:p>
        </w:tc>
        <w:tc>
          <w:tcPr>
            <w:tcW w:w="6508" w:type="dxa"/>
          </w:tcPr>
          <w:p w:rsidR="00045385" w:rsidRDefault="003C7808">
            <w:pPr>
              <w:jc w:val="both"/>
              <w:rPr>
                <w:rFonts w:ascii="Calibri" w:eastAsia="Calibri" w:hAnsi="Calibri" w:cs="Calibri"/>
                <w:highlight w:val="green"/>
              </w:rPr>
            </w:pPr>
            <w:r>
              <w:rPr>
                <w:rFonts w:ascii="Calibri" w:eastAsia="Calibri" w:hAnsi="Calibri" w:cs="Calibri"/>
                <w:highlight w:val="green"/>
              </w:rPr>
              <w:t>XXXXXXXXXXXXXXXXXXXXXXX</w:t>
            </w:r>
          </w:p>
        </w:tc>
      </w:tr>
    </w:tbl>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rsidR="00045385" w:rsidRDefault="003C7808">
      <w:pPr>
        <w:jc w:val="both"/>
        <w:rPr>
          <w:rFonts w:ascii="Calibri" w:eastAsia="Calibri" w:hAnsi="Calibri" w:cs="Calibri"/>
          <w:sz w:val="22"/>
          <w:szCs w:val="22"/>
          <w:highlight w:val="green"/>
        </w:rPr>
      </w:pPr>
      <w:hyperlink r:id="rId8">
        <w:r>
          <w:rPr>
            <w:rFonts w:ascii="Calibri" w:eastAsia="Calibri" w:hAnsi="Calibri" w:cs="Calibri"/>
            <w:color w:val="0563C1"/>
            <w:sz w:val="22"/>
            <w:szCs w:val="22"/>
            <w:u w:val="single"/>
          </w:rPr>
          <w:t>https://www.compraspublicas.gob.ec/ProcesoContratacion/compras/RCC/RccFrmBuscarCpcEnCatalogo.cpe</w:t>
        </w:r>
      </w:hyperlink>
      <w:r>
        <w:rPr>
          <w:rFonts w:ascii="Calibri" w:eastAsia="Calibri" w:hAnsi="Calibri" w:cs="Calibri"/>
          <w:sz w:val="22"/>
          <w:szCs w:val="22"/>
          <w:highlight w:val="green"/>
        </w:rPr>
        <w:t xml:space="preserve"> </w:t>
      </w: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r>
        <w:rPr>
          <w:rFonts w:ascii="Calibri" w:eastAsia="Calibri" w:hAnsi="Calibri" w:cs="Calibri"/>
          <w:sz w:val="22"/>
          <w:szCs w:val="22"/>
          <w:highlight w:val="green"/>
        </w:rPr>
        <w:t>)</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567" w:hanging="141"/>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rsidR="00045385" w:rsidRDefault="00045385">
      <w:pPr>
        <w:pBdr>
          <w:top w:val="nil"/>
          <w:left w:val="nil"/>
          <w:bottom w:val="nil"/>
          <w:right w:val="nil"/>
          <w:between w:val="nil"/>
        </w:pBdr>
        <w:ind w:left="770"/>
        <w:jc w:val="both"/>
        <w:rPr>
          <w:rFonts w:ascii="Calibri" w:eastAsia="Calibri" w:hAnsi="Calibri" w:cs="Calibri"/>
          <w:color w:val="000000"/>
          <w:sz w:val="22"/>
          <w:szCs w:val="22"/>
        </w:rPr>
      </w:pPr>
    </w:p>
    <w:p w:rsidR="00045385" w:rsidRDefault="003C7808">
      <w:pPr>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OBJETIVOS</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5.1 Objetivo General</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lastRenderedPageBreak/>
        <w:t xml:space="preserve">5.2 Objetivo Específico </w:t>
      </w: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709"/>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highlight w:val="yellow"/>
        </w:rPr>
        <w:t>ALCANCE (hasta donde?)</w:t>
      </w: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 la obra?)</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color w:val="FF0000"/>
          <w:sz w:val="22"/>
          <w:szCs w:val="22"/>
        </w:rPr>
      </w:pPr>
      <w:r>
        <w:rPr>
          <w:rFonts w:ascii="Calibri" w:eastAsia="Calibri" w:hAnsi="Calibri" w:cs="Calibri"/>
          <w:sz w:val="22"/>
          <w:szCs w:val="22"/>
          <w:highlight w:val="green"/>
        </w:rPr>
        <w:t>Detallar cronológicamente las actividades que debe realizar el proveedor para la entrega de la obra.</w:t>
      </w:r>
    </w:p>
    <w:p w:rsidR="00045385" w:rsidRDefault="00045385">
      <w:pPr>
        <w:rPr>
          <w:rFonts w:ascii="Calibri" w:eastAsia="Calibri" w:hAnsi="Calibri" w:cs="Calibri"/>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b/>
          <w:bCs/>
          <w:color w:val="000000"/>
          <w:sz w:val="22"/>
          <w:szCs w:val="22"/>
        </w:rPr>
        <w:t>Recepción provisional y definitiva en obras.</w:t>
      </w:r>
      <w:r>
        <w:rPr>
          <w:rFonts w:ascii="Calibri" w:eastAsia="Calibri" w:hAnsi="Calibri" w:cs="Calibri"/>
          <w:color w:val="000000"/>
          <w:sz w:val="22"/>
          <w:szCs w:val="22"/>
        </w:rPr>
        <w:t xml:space="preserve"> - Exclusivamente para el caso de obras operará una recepción provisional al momento de culminarse la construcción de la obra, y una recepción definitiva luego de transcurridos al menos seis (6) meses desde la última recepción provisional. Al efecto se obs</w:t>
      </w:r>
      <w:r>
        <w:rPr>
          <w:rFonts w:ascii="Calibri" w:eastAsia="Calibri" w:hAnsi="Calibri" w:cs="Calibri"/>
          <w:color w:val="000000"/>
          <w:sz w:val="22"/>
          <w:szCs w:val="22"/>
        </w:rPr>
        <w:t>ervará el siguiente procedimiento:</w:t>
      </w:r>
    </w:p>
    <w:p w:rsidR="00045385" w:rsidRDefault="00045385">
      <w:pPr>
        <w:jc w:val="both"/>
        <w:rPr>
          <w:rFonts w:ascii="Calibri" w:eastAsia="Calibri" w:hAnsi="Calibri" w:cs="Calibri"/>
          <w:color w:val="000000"/>
          <w:sz w:val="22"/>
          <w:szCs w:val="22"/>
        </w:rPr>
      </w:pPr>
    </w:p>
    <w:p w:rsidR="00045385" w:rsidRDefault="003C7808">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Una vez finalizada la obra, el contratista deberá solicitar por escrito al administrador del contrato que se proceda con la recepción provisional. </w:t>
      </w:r>
    </w:p>
    <w:p w:rsidR="00045385" w:rsidRDefault="003C7808">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administrador del contrato una vez recibida la petición de recepción </w:t>
      </w:r>
      <w:r>
        <w:rPr>
          <w:rFonts w:ascii="Calibri" w:eastAsia="Calibri" w:hAnsi="Calibri" w:cs="Calibri"/>
          <w:color w:val="000000"/>
          <w:sz w:val="22"/>
          <w:szCs w:val="22"/>
        </w:rPr>
        <w:t>por parte del contratista, bajo su responsabilidad, analizará la pertinencia de formalizar la recepción a través de la respectiva acta de entrega provisional de la obra, dentro del término de quince (15) días contados a partir de la petición de recepción p</w:t>
      </w:r>
      <w:r>
        <w:rPr>
          <w:rFonts w:ascii="Calibri" w:eastAsia="Calibri" w:hAnsi="Calibri" w:cs="Calibri"/>
          <w:color w:val="000000"/>
          <w:sz w:val="22"/>
          <w:szCs w:val="22"/>
        </w:rPr>
        <w:t>or parte del contratista.</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3C7808">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En caso de no estar conforme, se rechazará por escrito la recepción provisional, indicando con precisión qué aspectos no cumple y qué cuestiones deben ser corregidas a efectos de proceder con la recepción provisional a entera sat</w:t>
      </w:r>
      <w:r>
        <w:rPr>
          <w:rFonts w:ascii="Calibri" w:eastAsia="Calibri" w:hAnsi="Calibri" w:cs="Calibri"/>
          <w:color w:val="000000"/>
          <w:sz w:val="22"/>
          <w:szCs w:val="22"/>
        </w:rPr>
        <w:t>isfacción de la entidad contratante. A este efecto, el contratista tiene el término de diez (10) días para subsanar las observaciones formuladas, tiempo que no será imputable a multas; en caso no hacer tales correcciones dentro del tiempo indicado se aplic</w:t>
      </w:r>
      <w:r>
        <w:rPr>
          <w:rFonts w:ascii="Calibri" w:eastAsia="Calibri" w:hAnsi="Calibri" w:cs="Calibri"/>
          <w:color w:val="000000"/>
          <w:sz w:val="22"/>
          <w:szCs w:val="22"/>
        </w:rPr>
        <w:t>ará una multa no menor al uno por mil del valor de las actividades pendientes de corregirse o ejecutarse, por cada día de retraso, la cual deberá considerarse en los pliegos y en contrato respectivo.</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3C7808">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Luego de transcurrido el plazo de seis (6) meses desde </w:t>
      </w:r>
      <w:r>
        <w:rPr>
          <w:rFonts w:ascii="Calibri" w:eastAsia="Calibri" w:hAnsi="Calibri" w:cs="Calibri"/>
          <w:color w:val="000000"/>
          <w:sz w:val="22"/>
          <w:szCs w:val="22"/>
        </w:rPr>
        <w:t>la suscripción del acta de entrega recepción provisional total o de la última recepción provisional parcial, si se hubiere previsto realizar varias de estas, el administrador del contrato coordinará con el contratista la recepción definitiva de la obra.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z w:val="22"/>
          <w:szCs w:val="22"/>
        </w:rPr>
        <w:t>i existieren observaciones que deban ser corregidas por parte del contratista, el administrador le solicitará por escrito que subsane las mismas dentro de un término no mayor a diez (10) días, caso contrario se aplicará una multa no menor al uno por mil de</w:t>
      </w:r>
      <w:r>
        <w:rPr>
          <w:rFonts w:ascii="Calibri" w:eastAsia="Calibri" w:hAnsi="Calibri" w:cs="Calibri"/>
          <w:sz w:val="22"/>
          <w:szCs w:val="22"/>
        </w:rPr>
        <w:t>l valor de las actividades pendientes de corregirse o ejecutarse, por cada día de retraso, la cual deberá considerarse en los pliegos y en contrato respectivo. Si no existieren observaciones o si estas fueren corregidas dentro del término de diez (10) días</w:t>
      </w:r>
      <w:r>
        <w:rPr>
          <w:rFonts w:ascii="Calibri" w:eastAsia="Calibri" w:hAnsi="Calibri" w:cs="Calibri"/>
          <w:sz w:val="22"/>
          <w:szCs w:val="22"/>
        </w:rPr>
        <w:t xml:space="preserve"> se formalizará la recepción definitiva de la obra a través de la suscripción del acta.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La suscripción del acta de entrega recepción definitiva no quita la responsabilidad ulterior  </w:t>
      </w:r>
    </w:p>
    <w:p w:rsidR="00045385" w:rsidRDefault="003C7808">
      <w:pPr>
        <w:jc w:val="both"/>
        <w:rPr>
          <w:rFonts w:ascii="Calibri" w:eastAsia="Calibri" w:hAnsi="Calibri" w:cs="Calibri"/>
          <w:sz w:val="22"/>
          <w:szCs w:val="22"/>
        </w:rPr>
      </w:pPr>
      <w:r>
        <w:rPr>
          <w:rFonts w:ascii="Calibri" w:eastAsia="Calibri" w:hAnsi="Calibri" w:cs="Calibri"/>
          <w:sz w:val="22"/>
          <w:szCs w:val="22"/>
        </w:rPr>
        <w:t>del contratista, que por vicios ocultos de la obra se pudieran encontrar</w:t>
      </w:r>
      <w:r>
        <w:rPr>
          <w:rFonts w:ascii="Calibri" w:eastAsia="Calibri" w:hAnsi="Calibri" w:cs="Calibri"/>
          <w:sz w:val="22"/>
          <w:szCs w:val="22"/>
        </w:rPr>
        <w:t xml:space="preserve"> luego de los diez (10) años siguientes contados a partir de la suscripción del acta de entrega recepción provisional.</w:t>
      </w:r>
    </w:p>
    <w:p w:rsidR="00045385" w:rsidRDefault="00045385">
      <w:pPr>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Para este efecto se observarán las reglas del artículo 1937 del Código Civil en lo que fuere aplicable a la realidad de la contratación </w:t>
      </w:r>
      <w:r>
        <w:rPr>
          <w:rFonts w:ascii="Calibri" w:eastAsia="Calibri" w:hAnsi="Calibri" w:cs="Calibri"/>
          <w:sz w:val="22"/>
          <w:szCs w:val="22"/>
        </w:rPr>
        <w:t>pública.</w:t>
      </w:r>
    </w:p>
    <w:p w:rsidR="00045385" w:rsidRDefault="00045385">
      <w:pPr>
        <w:rPr>
          <w:rFonts w:ascii="Calibri" w:eastAsia="Calibri" w:hAnsi="Calibri" w:cs="Calibri"/>
          <w:sz w:val="22"/>
          <w:szCs w:val="22"/>
        </w:rPr>
      </w:pPr>
    </w:p>
    <w:p w:rsidR="00045385" w:rsidRDefault="003C7808">
      <w:pPr>
        <w:rPr>
          <w:rFonts w:ascii="Calibri" w:eastAsia="Calibri" w:hAnsi="Calibri" w:cs="Calibri"/>
          <w:sz w:val="22"/>
          <w:szCs w:val="22"/>
        </w:rPr>
      </w:pPr>
      <w:r>
        <w:rPr>
          <w:rFonts w:ascii="Calibri" w:eastAsia="Calibri" w:hAnsi="Calibri" w:cs="Calibri"/>
          <w:sz w:val="22"/>
          <w:szCs w:val="22"/>
        </w:rPr>
        <w:t>Si el contrato contempla recepciones parciales, cada una de ellas seguirá el procedimiento establecido en este artículo.</w:t>
      </w: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spacing w:after="11" w:line="246" w:lineRule="auto"/>
        <w:ind w:left="709"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INFORMACIÓN QUE DISPONE LA ENTIDAD</w:t>
      </w:r>
    </w:p>
    <w:p w:rsidR="00045385" w:rsidRDefault="00045385">
      <w:pPr>
        <w:spacing w:after="11" w:line="246" w:lineRule="auto"/>
        <w:ind w:left="502" w:right="460"/>
        <w:jc w:val="both"/>
        <w:rPr>
          <w:rFonts w:ascii="Calibri" w:eastAsia="Calibri" w:hAnsi="Calibri" w:cs="Calibri"/>
          <w:b/>
          <w:bCs/>
          <w:sz w:val="22"/>
          <w:szCs w:val="22"/>
        </w:rPr>
      </w:pPr>
    </w:p>
    <w:p w:rsidR="00045385" w:rsidRDefault="003C7808">
      <w:pPr>
        <w:rPr>
          <w:rFonts w:ascii="Calibri" w:eastAsia="Calibri" w:hAnsi="Calibri" w:cs="Calibri"/>
          <w:sz w:val="22"/>
          <w:szCs w:val="22"/>
        </w:rPr>
      </w:pPr>
      <w:r>
        <w:rPr>
          <w:rFonts w:ascii="Calibri" w:eastAsia="Calibri" w:hAnsi="Calibri" w:cs="Calibri"/>
          <w:color w:val="000000"/>
          <w:sz w:val="22"/>
          <w:szCs w:val="22"/>
          <w:highlight w:val="green"/>
        </w:rPr>
        <w:t>No/Si aplica </w:t>
      </w:r>
    </w:p>
    <w:p w:rsidR="00045385" w:rsidRDefault="00045385">
      <w:pPr>
        <w:rPr>
          <w:rFonts w:ascii="Calibri" w:eastAsia="Calibri" w:hAnsi="Calibri" w:cs="Calibri"/>
          <w:sz w:val="22"/>
          <w:szCs w:val="22"/>
          <w:highlight w:val="yellow"/>
        </w:rPr>
      </w:pPr>
    </w:p>
    <w:p w:rsidR="00045385" w:rsidRDefault="003C7808">
      <w:pPr>
        <w:rPr>
          <w:rFonts w:ascii="Calibri" w:eastAsia="Calibri" w:hAnsi="Calibri" w:cs="Calibri"/>
          <w:sz w:val="22"/>
          <w:szCs w:val="22"/>
        </w:rPr>
      </w:pPr>
      <w:r>
        <w:rPr>
          <w:rFonts w:ascii="Calibri" w:eastAsia="Calibri" w:hAnsi="Calibri" w:cs="Calibri"/>
          <w:sz w:val="22"/>
          <w:szCs w:val="22"/>
          <w:highlight w:val="yellow"/>
        </w:rPr>
        <w:t>En los casos que aplique.</w:t>
      </w:r>
    </w:p>
    <w:p w:rsidR="00045385" w:rsidRDefault="00045385">
      <w:pPr>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Por ejemplo: La Escuela Superior Politécnica del Litoral posee los siguientes documentos que forman parte de los estudios actualizados, definitivos y aprobados:</w:t>
      </w:r>
    </w:p>
    <w:p w:rsidR="00045385" w:rsidRDefault="00045385">
      <w:pPr>
        <w:jc w:val="both"/>
        <w:rPr>
          <w:rFonts w:ascii="Calibri" w:eastAsia="Calibri" w:hAnsi="Calibri" w:cs="Calibri"/>
          <w:sz w:val="22"/>
          <w:szCs w:val="22"/>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Especificaciones Técnicas.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Constructiva.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Memorias técnicas.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Planos de los diseños completos digitalizados con firmas de responsabilidad.</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Cronograma valorado. </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Presupuesto referencial y APUs.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Estudio de desagregación tecnológica.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0" w:name="_heading=h.npjumlz36lez" w:colFirst="0" w:colLast="0"/>
      <w:bookmarkEnd w:id="0"/>
      <w:r>
        <w:rPr>
          <w:rFonts w:ascii="Calibri" w:eastAsia="Calibri" w:hAnsi="Calibri" w:cs="Calibri"/>
          <w:color w:val="000000"/>
          <w:sz w:val="22"/>
          <w:szCs w:val="22"/>
          <w:highlight w:val="yellow"/>
        </w:rPr>
        <w:t>Plan de Manejo Ambiental.</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De la misma forma, la entidad contratante dispondrá para el </w:t>
      </w:r>
      <w:r>
        <w:rPr>
          <w:rFonts w:ascii="Calibri" w:eastAsia="Calibri" w:hAnsi="Calibri" w:cs="Calibri"/>
          <w:sz w:val="22"/>
          <w:szCs w:val="22"/>
          <w:highlight w:val="yellow"/>
        </w:rPr>
        <w:t xml:space="preserve">desarrollo de la obra a disposición de la contratista: </w:t>
      </w:r>
    </w:p>
    <w:p w:rsidR="00045385" w:rsidRDefault="00045385">
      <w:pPr>
        <w:jc w:val="both"/>
        <w:rPr>
          <w:rFonts w:ascii="Calibri" w:eastAsia="Calibri" w:hAnsi="Calibri" w:cs="Calibri"/>
          <w:sz w:val="22"/>
          <w:szCs w:val="22"/>
          <w:highlight w:val="yellow"/>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Autorizaciones ESPOL para la ejecución de la obra. </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Edificaciones o áreas expeditas.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Personal técnico: Fiscalización y Administrador de Contrato</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ESPECIFICACIONES TÉCNICAS </w:t>
      </w:r>
    </w:p>
    <w:p w:rsidR="00045385" w:rsidRDefault="00045385">
      <w:pPr>
        <w:pBdr>
          <w:top w:val="nil"/>
          <w:left w:val="nil"/>
          <w:bottom w:val="nil"/>
          <w:right w:val="nil"/>
          <w:between w:val="nil"/>
        </w:pBdr>
        <w:ind w:left="709"/>
        <w:jc w:val="both"/>
        <w:rPr>
          <w:rFonts w:ascii="Calibri" w:eastAsia="Calibri" w:hAnsi="Calibri" w:cs="Calibri"/>
          <w:b/>
          <w:bCs/>
          <w:color w:val="000000"/>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sz w:val="22"/>
          <w:szCs w:val="22"/>
        </w:rPr>
        <w:t xml:space="preserve">El contratista deberá realizar la </w:t>
      </w:r>
      <w:r>
        <w:rPr>
          <w:rFonts w:ascii="Calibri" w:eastAsia="Calibri" w:hAnsi="Calibri" w:cs="Calibri"/>
          <w:sz w:val="22"/>
          <w:szCs w:val="22"/>
          <w:highlight w:val="green"/>
        </w:rPr>
        <w:t>“</w:t>
      </w:r>
      <w:r>
        <w:rPr>
          <w:rFonts w:ascii="Calibri" w:eastAsia="Calibri" w:hAnsi="Calibri" w:cs="Calibri"/>
          <w:color w:val="000000"/>
          <w:sz w:val="22"/>
          <w:szCs w:val="22"/>
          <w:highlight w:val="green"/>
        </w:rPr>
        <w:t>OBJETO DE LA CONTRATACIÓN</w:t>
      </w:r>
      <w:r>
        <w:rPr>
          <w:rFonts w:ascii="Calibri" w:eastAsia="Calibri" w:hAnsi="Calibri" w:cs="Calibri"/>
          <w:sz w:val="22"/>
          <w:szCs w:val="22"/>
          <w:highlight w:val="green"/>
        </w:rPr>
        <w:t>”</w:t>
      </w:r>
      <w:r>
        <w:rPr>
          <w:rFonts w:ascii="Calibri" w:eastAsia="Calibri" w:hAnsi="Calibri" w:cs="Calibri"/>
          <w:sz w:val="22"/>
          <w:szCs w:val="22"/>
        </w:rPr>
        <w:t xml:space="preserve"> a entera satisfacción de la contratante, según las características y condiciones constantes en los documentos preparatorios y precontractuales</w:t>
      </w:r>
    </w:p>
    <w:p w:rsidR="00045385" w:rsidRDefault="00045385">
      <w:pPr>
        <w:rPr>
          <w:rFonts w:ascii="Calibri" w:eastAsia="Calibri" w:hAnsi="Calibri" w:cs="Calibri"/>
          <w:color w:val="000000"/>
          <w:sz w:val="22"/>
          <w:szCs w:val="22"/>
        </w:rPr>
      </w:pPr>
    </w:p>
    <w:p w:rsidR="00045385" w:rsidRDefault="00045385">
      <w:pPr>
        <w:pBdr>
          <w:top w:val="nil"/>
          <w:left w:val="nil"/>
          <w:bottom w:val="nil"/>
          <w:right w:val="nil"/>
          <w:between w:val="nil"/>
        </w:pBdr>
        <w:ind w:left="720"/>
        <w:rPr>
          <w:rFonts w:ascii="Calibri" w:eastAsia="Calibri" w:hAnsi="Calibri" w:cs="Calibri"/>
          <w:color w:val="000000"/>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PLAZO CONTRACTUAL DE EJECUCIÓN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de ejecución del contrato será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contados: desde el día siguiente de la autorización por es</w:t>
      </w:r>
      <w:r>
        <w:rPr>
          <w:rFonts w:ascii="Calibri" w:eastAsia="Calibri" w:hAnsi="Calibri" w:cs="Calibri"/>
          <w:sz w:val="22"/>
          <w:szCs w:val="22"/>
        </w:rPr>
        <w:t>crito de inicio de la obra por parte del administrador del contrato, para ello se deberá notificar previamente la disponibilidad del anticipo en la cuenta bancaria del contratista. Sólo por excepción el  administrador del contrato podrá autorizar el inicio</w:t>
      </w:r>
      <w:r>
        <w:rPr>
          <w:rFonts w:ascii="Calibri" w:eastAsia="Calibri" w:hAnsi="Calibri" w:cs="Calibri"/>
          <w:sz w:val="22"/>
          <w:szCs w:val="22"/>
        </w:rPr>
        <w:t xml:space="preserve"> de la obra, luego de suscrito el contrato y sin que se acredite el anticipo, siempre que el contratista así lo solicite por escrito, quien asumirá a su riesgo el inicio de la obra y luego no podrá alegar a su favor el principio de la mora purga la mora/En</w:t>
      </w:r>
      <w:r>
        <w:rPr>
          <w:rFonts w:ascii="Calibri" w:eastAsia="Calibri" w:hAnsi="Calibri" w:cs="Calibri"/>
          <w:sz w:val="22"/>
          <w:szCs w:val="22"/>
        </w:rPr>
        <w:t xml:space="preserve"> otros casos, debidamente justificados, el plazo de ejecución contractual corre a partir del día cierto y determinado en el proyecto de contrato; o de establecerse el cumplimiento de una condición, como por ejemplo la entrega de información por parte de la</w:t>
      </w:r>
      <w:r>
        <w:rPr>
          <w:rFonts w:ascii="Calibri" w:eastAsia="Calibri" w:hAnsi="Calibri" w:cs="Calibri"/>
          <w:sz w:val="22"/>
          <w:szCs w:val="22"/>
        </w:rPr>
        <w:t xml:space="preserve"> entidad contratante.</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Tipo de plazo de ejecución del contrato:</w:t>
      </w:r>
      <w:r>
        <w:rPr>
          <w:rFonts w:ascii="Calibri" w:eastAsia="Calibri" w:hAnsi="Calibri" w:cs="Calibri"/>
          <w:sz w:val="22"/>
          <w:szCs w:val="22"/>
        </w:rPr>
        <w:t xml:space="preserve"> total</w:t>
      </w:r>
    </w:p>
    <w:p w:rsidR="00045385" w:rsidRDefault="003C7808">
      <w:pPr>
        <w:jc w:val="both"/>
        <w:rPr>
          <w:rFonts w:ascii="Calibri" w:eastAsia="Calibri" w:hAnsi="Calibri" w:cs="Calibri"/>
          <w:sz w:val="22"/>
          <w:szCs w:val="22"/>
        </w:rPr>
      </w:pPr>
      <w:r>
        <w:rPr>
          <w:rFonts w:ascii="Calibri" w:eastAsia="Calibri" w:hAnsi="Calibri" w:cs="Calibri"/>
          <w:b/>
          <w:bCs/>
          <w:sz w:val="22"/>
          <w:szCs w:val="22"/>
        </w:rPr>
        <w:t>Recepción Definitiva:</w:t>
      </w:r>
      <w:r>
        <w:rPr>
          <w:rFonts w:ascii="Calibri" w:eastAsia="Calibri" w:hAnsi="Calibri" w:cs="Calibri"/>
          <w:sz w:val="22"/>
          <w:szCs w:val="22"/>
        </w:rPr>
        <w:t xml:space="preserve"> Seis meses desde la suscripción del Acta de Recepción Provisional.</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Cumplir el procedimiento de recepción establecido en el artículo 365 del RGLOSNCP.</w:t>
      </w: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FORMA Y CONDICIONES DE PAGO</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10.1 Forma de pago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rsidR="00045385" w:rsidRDefault="00045385">
      <w:pPr>
        <w:jc w:val="both"/>
        <w:rPr>
          <w:rFonts w:ascii="Calibri" w:eastAsia="Calibri" w:hAnsi="Calibri" w:cs="Calibri"/>
          <w:sz w:val="22"/>
          <w:szCs w:val="22"/>
        </w:rPr>
      </w:pPr>
    </w:p>
    <w:p w:rsidR="00045385" w:rsidRDefault="003C7808">
      <w:pPr>
        <w:numPr>
          <w:ilvl w:val="0"/>
          <w:numId w:val="40"/>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Anticipo</w:t>
      </w:r>
      <w:r>
        <w:rPr>
          <w:rFonts w:ascii="Calibri" w:eastAsia="Calibri" w:hAnsi="Calibri" w:cs="Calibri"/>
          <w:color w:val="000000"/>
          <w:sz w:val="22"/>
          <w:szCs w:val="22"/>
          <w:highlight w:val="yellow"/>
        </w:rPr>
        <w:t>: Indicar el porcentaje (no podrá ser inferior al 20% ni superior al 35% del monto total de la contratación)</w:t>
      </w:r>
      <w:r>
        <w:rPr>
          <w:rFonts w:ascii="Calibri" w:eastAsia="Calibri" w:hAnsi="Calibri" w:cs="Calibri"/>
          <w:color w:val="000000"/>
          <w:sz w:val="22"/>
          <w:szCs w:val="22"/>
        </w:rPr>
        <w:t xml:space="preserve"> </w:t>
      </w:r>
    </w:p>
    <w:p w:rsidR="00045385" w:rsidRDefault="003C7808">
      <w:pPr>
        <w:numPr>
          <w:ilvl w:val="0"/>
          <w:numId w:val="40"/>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Saldo: Se lo hará mediante pago contra presentación de planillas mensual, debidamente aprobadas por la fiscalización y autorizadas por el administrador del contrato. De cada planilla se descontará la amortización del anticipo y cualquier otro cargo al cont</w:t>
      </w:r>
      <w:r>
        <w:rPr>
          <w:rFonts w:ascii="Calibri" w:eastAsia="Calibri" w:hAnsi="Calibri" w:cs="Calibri"/>
          <w:color w:val="000000"/>
          <w:sz w:val="22"/>
          <w:szCs w:val="22"/>
        </w:rPr>
        <w:t xml:space="preserve">ratista, que sea en legal aplicación del contrato. </w:t>
      </w:r>
    </w:p>
    <w:p w:rsidR="00045385" w:rsidRDefault="00045385">
      <w:pPr>
        <w:pBdr>
          <w:top w:val="nil"/>
          <w:left w:val="nil"/>
          <w:bottom w:val="nil"/>
          <w:right w:val="nil"/>
          <w:between w:val="nil"/>
        </w:pBdr>
        <w:ind w:left="284"/>
        <w:jc w:val="both"/>
        <w:rPr>
          <w:rFonts w:ascii="Calibri" w:eastAsia="Calibri" w:hAnsi="Calibri" w:cs="Calibri"/>
          <w:color w:val="000000"/>
          <w:sz w:val="22"/>
          <w:szCs w:val="22"/>
        </w:rPr>
      </w:pPr>
    </w:p>
    <w:p w:rsidR="00045385" w:rsidRDefault="003C7808">
      <w:pPr>
        <w:pBdr>
          <w:top w:val="nil"/>
          <w:left w:val="nil"/>
          <w:bottom w:val="nil"/>
          <w:right w:val="nil"/>
          <w:between w:val="nil"/>
        </w:pBdr>
        <w:ind w:left="284"/>
        <w:jc w:val="both"/>
        <w:rPr>
          <w:rFonts w:ascii="Calibri" w:eastAsia="Calibri" w:hAnsi="Calibri" w:cs="Calibri"/>
          <w:color w:val="000000"/>
          <w:sz w:val="22"/>
          <w:szCs w:val="22"/>
        </w:rPr>
      </w:pPr>
      <w:r>
        <w:rPr>
          <w:rFonts w:ascii="Calibri" w:eastAsia="Calibri" w:hAnsi="Calibri" w:cs="Calibri"/>
          <w:color w:val="000000"/>
          <w:sz w:val="22"/>
          <w:szCs w:val="22"/>
        </w:rPr>
        <w:t>El monto del anticipo entregado por la entidad será devengado proporcionalmente al momento del pago de cada planilla hasta la terminación del plazo contractual inicialmente estipulado y constará en el cronograma pertinente que es parte del contrato.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Plazo</w:t>
      </w:r>
      <w:r>
        <w:rPr>
          <w:rFonts w:ascii="Calibri" w:eastAsia="Calibri" w:hAnsi="Calibri" w:cs="Calibri"/>
          <w:b/>
          <w:bCs/>
          <w:sz w:val="22"/>
          <w:szCs w:val="22"/>
        </w:rPr>
        <w:t xml:space="preserve"> de entrega planilla(s) a fiscalización:</w:t>
      </w:r>
      <w:r>
        <w:rPr>
          <w:rFonts w:ascii="Calibri" w:eastAsia="Calibri" w:hAnsi="Calibri" w:cs="Calibri"/>
          <w:sz w:val="22"/>
          <w:szCs w:val="22"/>
        </w:rPr>
        <w:t xml:space="preserve"> </w:t>
      </w:r>
      <w:r>
        <w:rPr>
          <w:rFonts w:ascii="Calibri" w:eastAsia="Calibri" w:hAnsi="Calibri" w:cs="Calibri"/>
          <w:sz w:val="22"/>
          <w:szCs w:val="22"/>
          <w:highlight w:val="green"/>
        </w:rPr>
        <w:t>X días.</w:t>
      </w:r>
    </w:p>
    <w:p w:rsidR="00045385" w:rsidRDefault="003C7808">
      <w:pPr>
        <w:jc w:val="both"/>
        <w:rPr>
          <w:rFonts w:ascii="Calibri" w:eastAsia="Calibri" w:hAnsi="Calibri" w:cs="Calibri"/>
          <w:sz w:val="22"/>
          <w:szCs w:val="22"/>
        </w:rPr>
      </w:pPr>
      <w:r>
        <w:rPr>
          <w:rFonts w:ascii="Calibri" w:eastAsia="Calibri" w:hAnsi="Calibri" w:cs="Calibri"/>
          <w:b/>
          <w:bCs/>
          <w:sz w:val="22"/>
          <w:szCs w:val="22"/>
        </w:rPr>
        <w:t xml:space="preserve">Término para la aprobación de planilla(s) por fiscalización: </w:t>
      </w:r>
      <w:r>
        <w:rPr>
          <w:rFonts w:ascii="Calibri" w:eastAsia="Calibri" w:hAnsi="Calibri" w:cs="Calibri"/>
          <w:sz w:val="22"/>
          <w:szCs w:val="22"/>
          <w:highlight w:val="green"/>
        </w:rPr>
        <w:t>X días. (No mayor a 15 días)</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La forma de pago será mediante pagos mensuales, de acuerdo con el porcentaje de avance de la obra; la contratista en</w:t>
      </w:r>
      <w:r>
        <w:rPr>
          <w:rFonts w:ascii="Calibri" w:eastAsia="Calibri" w:hAnsi="Calibri" w:cs="Calibri"/>
          <w:sz w:val="22"/>
          <w:szCs w:val="22"/>
        </w:rPr>
        <w:t xml:space="preserve">tregará, en un plazo máximo de </w:t>
      </w:r>
      <w:r>
        <w:rPr>
          <w:rFonts w:ascii="Calibri" w:eastAsia="Calibri" w:hAnsi="Calibri" w:cs="Calibri"/>
          <w:sz w:val="22"/>
          <w:szCs w:val="22"/>
          <w:highlight w:val="green"/>
        </w:rPr>
        <w:t>XX días de finalizado</w:t>
      </w:r>
      <w:r>
        <w:rPr>
          <w:rFonts w:ascii="Calibri" w:eastAsia="Calibri" w:hAnsi="Calibri" w:cs="Calibri"/>
          <w:sz w:val="22"/>
          <w:szCs w:val="22"/>
        </w:rPr>
        <w:t xml:space="preserve"> el mes de ejecución, la(s) planilla(s), las cuales se pondrán a consideración de la fiscalización y serán aprobadas por ella en el término </w:t>
      </w:r>
      <w:r>
        <w:rPr>
          <w:rFonts w:ascii="Calibri" w:eastAsia="Calibri" w:hAnsi="Calibri" w:cs="Calibri"/>
          <w:sz w:val="22"/>
          <w:szCs w:val="22"/>
          <w:highlight w:val="green"/>
        </w:rPr>
        <w:t>X días</w:t>
      </w:r>
      <w:r>
        <w:rPr>
          <w:rFonts w:ascii="Calibri" w:eastAsia="Calibri" w:hAnsi="Calibri" w:cs="Calibri"/>
          <w:sz w:val="22"/>
          <w:szCs w:val="22"/>
        </w:rPr>
        <w:t>, luego de lo cual, en forma inmediata, se continuará el t</w:t>
      </w:r>
      <w:r>
        <w:rPr>
          <w:rFonts w:ascii="Calibri" w:eastAsia="Calibri" w:hAnsi="Calibri" w:cs="Calibri"/>
          <w:sz w:val="22"/>
          <w:szCs w:val="22"/>
        </w:rPr>
        <w:t>rámite de autorización del administrador del contrato y solo con dicha autorización se procederá al pago.</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10.2 Procedimiento para la tramitación de pagos, con plazos de aprobación y pago.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bookmarkStart w:id="1" w:name="_heading=h.9uglw6hvhl11" w:colFirst="0" w:colLast="0"/>
      <w:bookmarkEnd w:id="1"/>
      <w:r>
        <w:rPr>
          <w:rFonts w:ascii="Calibri" w:eastAsia="Calibri" w:hAnsi="Calibri" w:cs="Calibri"/>
          <w:sz w:val="22"/>
          <w:szCs w:val="22"/>
        </w:rPr>
        <w:t>Con el fin de dar cumplimiento a lo establecido en el numeral 11 d</w:t>
      </w:r>
      <w:r>
        <w:rPr>
          <w:rFonts w:ascii="Calibri" w:eastAsia="Calibri" w:hAnsi="Calibri" w:cs="Calibri"/>
          <w:sz w:val="22"/>
          <w:szCs w:val="22"/>
        </w:rPr>
        <w:t>el artículo Art. 83.- Contenido del pliego Reglamento General a la Ley Orgánica del Sistema Nacional de Contratación Pública (RGLOSNCP), la ESPOL ha levantado el procedimiento “PCD-FIN-007 - PAGO DE PROVEEDORES- PROCESOS SERCOP” al cual deben alinearse tod</w:t>
      </w:r>
      <w:r>
        <w:rPr>
          <w:rFonts w:ascii="Calibri" w:eastAsia="Calibri" w:hAnsi="Calibri" w:cs="Calibri"/>
          <w:sz w:val="22"/>
          <w:szCs w:val="22"/>
        </w:rPr>
        <w:t>os los involucrados en el proceso. El documento será publicado en el portal de compras públicas del SERCOP.</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10.3 Documentos habilitantes para el pago:</w:t>
      </w:r>
    </w:p>
    <w:p w:rsidR="00045385" w:rsidRDefault="00045385">
      <w:pPr>
        <w:ind w:left="993" w:hanging="293"/>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El pago de la planilla mensual se efectuará en función del avance económico alcanzado y aprobado, prese</w:t>
      </w:r>
      <w:r>
        <w:rPr>
          <w:rFonts w:ascii="Calibri" w:eastAsia="Calibri" w:hAnsi="Calibri" w:cs="Calibri"/>
          <w:sz w:val="22"/>
          <w:szCs w:val="22"/>
        </w:rPr>
        <w:t>ntando como mínimo la siguiente documentación:</w:t>
      </w:r>
    </w:p>
    <w:p w:rsidR="00045385" w:rsidRDefault="00045385">
      <w:pPr>
        <w:ind w:left="720"/>
        <w:jc w:val="both"/>
        <w:rPr>
          <w:rFonts w:ascii="Calibri" w:eastAsia="Calibri" w:hAnsi="Calibri" w:cs="Calibri"/>
          <w:sz w:val="22"/>
          <w:szCs w:val="22"/>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Memorando e informe emitido por la Administración de Contrato a la Gerencia Financiera autorizando el trámite de pago de la planilla de avance de obra.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e informe emitidos por la Fiscalización de Obra, con la aprobación respectiva, para la Administración de contrato.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Administración de contrato y reingreso de planilla, de ser el caso.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de entreg</w:t>
      </w:r>
      <w:r>
        <w:rPr>
          <w:rFonts w:ascii="Calibri" w:eastAsia="Calibri" w:hAnsi="Calibri" w:cs="Calibri"/>
          <w:color w:val="000000"/>
          <w:sz w:val="22"/>
          <w:szCs w:val="22"/>
        </w:rPr>
        <w:t>a de planilla de avance emitido por el Contratista de la Obra, solicitando la aprobación y pago, para la Fiscalización de la Obra.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Fiscalización de la Obra y reingreso de planilla, de ser el caso.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Sábana de la planilla de avance</w:t>
      </w:r>
      <w:r>
        <w:rPr>
          <w:rFonts w:ascii="Calibri" w:eastAsia="Calibri" w:hAnsi="Calibri" w:cs="Calibri"/>
          <w:color w:val="000000"/>
          <w:sz w:val="22"/>
          <w:szCs w:val="22"/>
        </w:rPr>
        <w:t xml:space="preserve"> de obra y sus respectivos soportes:</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Anexos de cálculo, gráficos (planos y detalles) y fotográfico de ejecución de rubros planillados.</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En caso de planillas que contengan equipos, anexar las garantías técnicas del fabricante, representante, distribuidor o v</w:t>
      </w:r>
      <w:r>
        <w:rPr>
          <w:rFonts w:ascii="Calibri" w:eastAsia="Calibri" w:hAnsi="Calibri" w:cs="Calibri"/>
          <w:color w:val="000000"/>
          <w:sz w:val="22"/>
          <w:szCs w:val="22"/>
        </w:rPr>
        <w:t>endedor autorizado de los bienes instalados a nombre de la Escuela Superior Politécnica del Litoral.</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Cronograma valorado o reprogramación en caso 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generada durante el periodo de ejecución de la planilla.</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informes, corre</w:t>
      </w:r>
      <w:r>
        <w:rPr>
          <w:rFonts w:ascii="Calibri" w:eastAsia="Calibri" w:hAnsi="Calibri" w:cs="Calibri"/>
          <w:color w:val="000000"/>
          <w:sz w:val="22"/>
          <w:szCs w:val="22"/>
        </w:rPr>
        <w:t>os y actas generados en el periodo de la planilla.</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órdenes de cambio, órdenes de trabajo y contratos complementarios (en caso 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Documentos generados para la aprobación de ampliaciones de plazo (en caso </w:t>
      </w:r>
      <w:r>
        <w:rPr>
          <w:rFonts w:ascii="Calibri" w:eastAsia="Calibri" w:hAnsi="Calibri" w:cs="Calibri"/>
          <w:color w:val="000000"/>
          <w:sz w:val="22"/>
          <w:szCs w:val="22"/>
        </w:rPr>
        <w:t>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suspensiones de plazo (en caso 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Copias de Informes de seguimiento de seguridad laboral con sus respectivos soportes en función de las actividades a ejecutar:</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Análisis de la tarea segura o trabajo seguro.</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Permisos de trabajo. (en caso de aplicar)</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Registros de capacitaciones al personal en temas de seguridad.</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 de dotación de equipos de protección personal.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w:t>
      </w:r>
      <w:r>
        <w:rPr>
          <w:rFonts w:ascii="Calibri" w:eastAsia="Calibri" w:hAnsi="Calibri" w:cs="Calibri"/>
          <w:color w:val="000000"/>
          <w:sz w:val="22"/>
          <w:szCs w:val="22"/>
        </w:rPr>
        <w:t>stado del personal que laboró durante el periodo.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Pruebas realizadas (en caso de aplicar).</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 de Libro de obra correspondiente al periodo.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afiliación personal: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Certificado de Cumplimiento de obligaciones patronales al IESS.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w:t>
      </w:r>
      <w:r>
        <w:rPr>
          <w:rFonts w:ascii="Calibri" w:eastAsia="Calibri" w:hAnsi="Calibri" w:cs="Calibri"/>
          <w:color w:val="000000"/>
          <w:sz w:val="22"/>
          <w:szCs w:val="22"/>
        </w:rPr>
        <w:t>robante de pago del IESS con el listado del personal que laboró durante el periodo.</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Facturas y aportaciones voluntarias de ser el caso.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del contratista: </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natural: copia de cédula, copia de certificado de votación, copia</w:t>
      </w:r>
      <w:r>
        <w:rPr>
          <w:rFonts w:ascii="Calibri" w:eastAsia="Calibri" w:hAnsi="Calibri" w:cs="Calibri"/>
          <w:color w:val="000000"/>
          <w:sz w:val="22"/>
          <w:szCs w:val="22"/>
        </w:rPr>
        <w:t xml:space="preserve"> de RUC.</w:t>
      </w:r>
    </w:p>
    <w:p w:rsidR="00045385" w:rsidRDefault="003C7808">
      <w:pPr>
        <w:numPr>
          <w:ilvl w:val="0"/>
          <w:numId w:val="7"/>
        </w:numPr>
        <w:pBdr>
          <w:top w:val="nil"/>
          <w:left w:val="nil"/>
          <w:bottom w:val="nil"/>
          <w:right w:val="nil"/>
          <w:between w:val="nil"/>
        </w:pBdr>
        <w:spacing w:after="160" w:line="256"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Jurídica: Nombramiento del Gerente General o Representante Legal, copia de cédula y certificado de votación, copia del RUC de la compañía.</w:t>
      </w:r>
    </w:p>
    <w:p w:rsidR="00045385" w:rsidRDefault="003C7808">
      <w:pPr>
        <w:jc w:val="both"/>
        <w:rPr>
          <w:rFonts w:ascii="Calibri" w:eastAsia="Calibri" w:hAnsi="Calibri" w:cs="Calibri"/>
          <w:sz w:val="22"/>
          <w:szCs w:val="22"/>
        </w:rPr>
      </w:pPr>
      <w:r>
        <w:rPr>
          <w:rFonts w:ascii="Calibri" w:eastAsia="Calibri" w:hAnsi="Calibri" w:cs="Calibri"/>
          <w:sz w:val="22"/>
          <w:szCs w:val="22"/>
        </w:rPr>
        <w:t>El pago de la planilla de liquidación se efectuará contra entrega final de la obra y la suscripción del acta entrega recepción provisional, para lo cual deberá entregar la siguiente documentación:</w:t>
      </w:r>
    </w:p>
    <w:p w:rsidR="00045385" w:rsidRDefault="00045385">
      <w:pPr>
        <w:jc w:val="both"/>
        <w:rPr>
          <w:rFonts w:ascii="Calibri" w:eastAsia="Calibri" w:hAnsi="Calibri" w:cs="Calibri"/>
          <w:sz w:val="22"/>
          <w:szCs w:val="22"/>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Documentación mensual requerida.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 entrega recepción pr</w:t>
      </w:r>
      <w:r>
        <w:rPr>
          <w:rFonts w:ascii="Calibri" w:eastAsia="Calibri" w:hAnsi="Calibri" w:cs="Calibri"/>
          <w:color w:val="000000"/>
          <w:sz w:val="22"/>
          <w:szCs w:val="22"/>
        </w:rPr>
        <w:t>ovisional.</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Listado de llaves de las áreas intervenidas, con su respectivo listado de cantidades y esquema de ubicación.</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Manual de mantenimiento de la infraestructura, instalaciones especiales y equipos entregados e instalados, según el alcance que defina e</w:t>
      </w:r>
      <w:r>
        <w:rPr>
          <w:rFonts w:ascii="Calibri" w:eastAsia="Calibri" w:hAnsi="Calibri" w:cs="Calibri"/>
          <w:color w:val="000000"/>
          <w:sz w:val="22"/>
          <w:szCs w:val="22"/>
        </w:rPr>
        <w:t>l administrador de contrato. (en caso de aplicar)</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Planos de registro (As Built) firmados electrónicamente con el aplicativo FirmaEC por el contratista y fiscalizador.  Los planos deberán ser elaborados por el contratista y aprobados por la fiscalización se</w:t>
      </w:r>
      <w:r>
        <w:rPr>
          <w:rFonts w:ascii="Calibri" w:eastAsia="Calibri" w:hAnsi="Calibri" w:cs="Calibri"/>
          <w:color w:val="000000"/>
          <w:sz w:val="22"/>
          <w:szCs w:val="22"/>
        </w:rPr>
        <w:t>gún corresponda.  El administrador del contrato dará los lineamientos y requerimientos de la entidad para la elaboración de los planos.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lastRenderedPageBreak/>
        <w:t>Libro de obra original correspondiente a todo el periodo de ejecución de la obra.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Informes de seguridad laboral originales. (expediente completo)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sistemas. (en caso de aplicar)</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equipos, las mismas que deberán contener una foto de la lámina de datos, plano de ubi</w:t>
      </w:r>
      <w:r>
        <w:rPr>
          <w:rFonts w:ascii="Calibri" w:eastAsia="Calibri" w:hAnsi="Calibri" w:cs="Calibri"/>
          <w:color w:val="000000"/>
          <w:sz w:val="22"/>
          <w:szCs w:val="22"/>
        </w:rPr>
        <w:t>cación, foto e información del equipo en una matriz de datos que contenga: detalle del bien, fecha de adquisición, características, marca, modelo, serie, cantidad, factura, ubicación; y, anexar fichas técnicas, manuales, facturas y garantías.</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Expediente fo</w:t>
      </w:r>
      <w:r>
        <w:rPr>
          <w:rFonts w:ascii="Calibri" w:eastAsia="Calibri" w:hAnsi="Calibri" w:cs="Calibri"/>
          <w:color w:val="000000"/>
          <w:sz w:val="22"/>
          <w:szCs w:val="22"/>
        </w:rPr>
        <w:t>tográfico digital del resultado final de la intervención para evidenciar el estado en el que entrega la obra.</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Fichas técnicas y manuales de lo instalado en el sistema contra-incendios. (en caso de aplicar)</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Los documentos deben estar firmados electrónicamente con el aplicativo FirmaEC y los archivos dentro del CD (regrabable) deberán ser digitales originales, no escaneados, excepto los documentos que se generan durante la obra, tales como libro de obra y repo</w:t>
      </w:r>
      <w:r>
        <w:rPr>
          <w:rFonts w:ascii="Calibri" w:eastAsia="Calibri" w:hAnsi="Calibri" w:cs="Calibri"/>
          <w:sz w:val="22"/>
          <w:szCs w:val="22"/>
        </w:rPr>
        <w:t>rtes de seguridad laboral.</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10.4 Pagos indebidos:</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prestación del bien, sobre cualquier pago indebido por error de cálculo o por cualquier otra razó</w:t>
      </w:r>
      <w:r>
        <w:rPr>
          <w:rFonts w:ascii="Calibri" w:eastAsia="Calibri" w:hAnsi="Calibri" w:cs="Calibri"/>
          <w:sz w:val="22"/>
          <w:szCs w:val="22"/>
        </w:rPr>
        <w:t>n, debidamente justificada, obligándose la empresa contratada a satisfacer las reclamaciones que por este motivo llegare a plantear ESPOL, reconociéndose el interés calculado a la tasa máxima del interés convencional, establecido por la Junta de Política y</w:t>
      </w:r>
      <w:r>
        <w:rPr>
          <w:rFonts w:ascii="Calibri" w:eastAsia="Calibri" w:hAnsi="Calibri" w:cs="Calibri"/>
          <w:sz w:val="22"/>
          <w:szCs w:val="22"/>
        </w:rPr>
        <w:t xml:space="preserve"> Regulación Monetaria y Financiera</w:t>
      </w:r>
    </w:p>
    <w:p w:rsidR="00045385" w:rsidRDefault="00045385">
      <w:pPr>
        <w:pBdr>
          <w:top w:val="nil"/>
          <w:left w:val="nil"/>
          <w:bottom w:val="nil"/>
          <w:right w:val="nil"/>
          <w:between w:val="nil"/>
        </w:pBdr>
        <w:jc w:val="both"/>
        <w:rPr>
          <w:rFonts w:ascii="Calibri" w:eastAsia="Calibri" w:hAnsi="Calibri" w:cs="Calibri"/>
          <w:b/>
          <w:bCs/>
          <w:color w:val="000000"/>
          <w:sz w:val="22"/>
          <w:szCs w:val="22"/>
        </w:rPr>
      </w:pPr>
    </w:p>
    <w:p w:rsidR="00045385" w:rsidRDefault="003C7808">
      <w:pPr>
        <w:numPr>
          <w:ilvl w:val="0"/>
          <w:numId w:val="2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rsidR="00045385" w:rsidRDefault="00045385">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bookmarkStart w:id="2" w:name="_heading=h.u1dhg4c14280" w:colFirst="0" w:colLast="0"/>
      <w:bookmarkEnd w:id="2"/>
      <w:r>
        <w:rPr>
          <w:rFonts w:ascii="Calibri" w:eastAsia="Calibri" w:hAnsi="Calibri" w:cs="Calibri"/>
          <w:sz w:val="22"/>
          <w:szCs w:val="22"/>
        </w:rPr>
        <w:t xml:space="preserve">En relación con lo establecido en el artículo 73 y 75 del Reglamento General de la Ley Orgánica del Sistema Nacional de Contratación Pública, se considerará como presupuesto referencial el valor </w:t>
      </w:r>
      <w:r>
        <w:rPr>
          <w:rFonts w:ascii="Calibri" w:eastAsia="Calibri" w:hAnsi="Calibri" w:cs="Calibri"/>
          <w:sz w:val="22"/>
          <w:szCs w:val="22"/>
        </w:rPr>
        <w:t>de: USD XXXXXX0 (valor en letras xx/100 dólares americanos) más IVA, de conformidad con el siguiente detalle:</w:t>
      </w:r>
    </w:p>
    <w:p w:rsidR="00045385" w:rsidRDefault="00045385">
      <w:pPr>
        <w:pBdr>
          <w:top w:val="nil"/>
          <w:left w:val="nil"/>
          <w:bottom w:val="nil"/>
          <w:right w:val="nil"/>
          <w:between w:val="nil"/>
        </w:pBdr>
        <w:jc w:val="both"/>
        <w:rPr>
          <w:rFonts w:ascii="Calibri" w:eastAsia="Calibri" w:hAnsi="Calibri" w:cs="Calibri"/>
          <w:sz w:val="22"/>
          <w:szCs w:val="22"/>
        </w:rPr>
      </w:pPr>
    </w:p>
    <w:p w:rsidR="00045385" w:rsidRDefault="003C7808">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highlight w:val="yellow"/>
        </w:rPr>
        <w:t>(PEGAR TABLA DEL PRESUPUESTO)</w:t>
      </w:r>
    </w:p>
    <w:p w:rsidR="00045385" w:rsidRDefault="00045385">
      <w:pPr>
        <w:pBdr>
          <w:top w:val="nil"/>
          <w:left w:val="nil"/>
          <w:bottom w:val="nil"/>
          <w:right w:val="nil"/>
          <w:between w:val="nil"/>
        </w:pBdr>
        <w:jc w:val="both"/>
        <w:rPr>
          <w:rFonts w:ascii="Calibri" w:eastAsia="Calibri" w:hAnsi="Calibri" w:cs="Calibri"/>
          <w:sz w:val="22"/>
          <w:szCs w:val="22"/>
        </w:rPr>
      </w:pPr>
    </w:p>
    <w:tbl>
      <w:tblPr>
        <w:tblStyle w:val="aa"/>
        <w:tblW w:w="9704" w:type="dxa"/>
        <w:jc w:val="center"/>
        <w:tblInd w:w="0" w:type="dxa"/>
        <w:tblLayout w:type="fixed"/>
        <w:tblLook w:val="0400" w:firstRow="0" w:lastRow="0" w:firstColumn="0" w:lastColumn="0" w:noHBand="0" w:noVBand="1"/>
      </w:tblPr>
      <w:tblGrid>
        <w:gridCol w:w="1271"/>
        <w:gridCol w:w="682"/>
        <w:gridCol w:w="2993"/>
        <w:gridCol w:w="935"/>
        <w:gridCol w:w="1007"/>
        <w:gridCol w:w="1280"/>
        <w:gridCol w:w="1536"/>
      </w:tblGrid>
      <w:tr w:rsidR="00045385">
        <w:trPr>
          <w:trHeight w:val="85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ind w:left="31"/>
              <w:jc w:val="center"/>
              <w:rPr>
                <w:rFonts w:ascii="Calibri" w:eastAsia="Calibri" w:hAnsi="Calibri" w:cs="Calibri"/>
                <w:b/>
                <w:bCs/>
              </w:rPr>
            </w:pPr>
            <w:r>
              <w:rPr>
                <w:rFonts w:ascii="Calibri" w:eastAsia="Calibri" w:hAnsi="Calibri" w:cs="Calibri"/>
                <w:b/>
                <w:bCs/>
              </w:rPr>
              <w:t>No.</w:t>
            </w:r>
          </w:p>
        </w:tc>
        <w:tc>
          <w:tcPr>
            <w:tcW w:w="682"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ind w:left="31"/>
              <w:jc w:val="center"/>
              <w:rPr>
                <w:rFonts w:ascii="Calibri" w:eastAsia="Calibri" w:hAnsi="Calibri" w:cs="Calibri"/>
              </w:rPr>
            </w:pPr>
            <w:r>
              <w:rPr>
                <w:rFonts w:ascii="Calibri" w:eastAsia="Calibri" w:hAnsi="Calibri" w:cs="Calibri"/>
                <w:b/>
                <w:bCs/>
              </w:rPr>
              <w:t>Código CPC</w:t>
            </w:r>
          </w:p>
          <w:p w:rsidR="00045385" w:rsidRDefault="00045385">
            <w:pPr>
              <w:jc w:val="both"/>
              <w:rPr>
                <w:rFonts w:ascii="Calibri" w:eastAsia="Calibri" w:hAnsi="Calibri" w:cs="Calibri"/>
                <w:b/>
                <w:bCs/>
              </w:rPr>
            </w:pPr>
          </w:p>
        </w:tc>
        <w:tc>
          <w:tcPr>
            <w:tcW w:w="299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jc w:val="both"/>
              <w:rPr>
                <w:rFonts w:ascii="Calibri" w:eastAsia="Calibri" w:hAnsi="Calibri" w:cs="Calibri"/>
              </w:rPr>
            </w:pPr>
            <w:r>
              <w:rPr>
                <w:rFonts w:ascii="Calibri" w:eastAsia="Calibri" w:hAnsi="Calibri" w:cs="Calibri"/>
                <w:b/>
                <w:bCs/>
              </w:rPr>
              <w:t xml:space="preserve">Rubro/Descripción </w:t>
            </w:r>
          </w:p>
        </w:tc>
        <w:tc>
          <w:tcPr>
            <w:tcW w:w="935"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045385">
            <w:pPr>
              <w:jc w:val="both"/>
              <w:rPr>
                <w:rFonts w:ascii="Calibri" w:eastAsia="Calibri" w:hAnsi="Calibri" w:cs="Calibri"/>
                <w:b/>
                <w:bCs/>
              </w:rPr>
            </w:pPr>
          </w:p>
          <w:p w:rsidR="00045385" w:rsidRDefault="003C7808">
            <w:pPr>
              <w:jc w:val="both"/>
              <w:rPr>
                <w:rFonts w:ascii="Calibri" w:eastAsia="Calibri" w:hAnsi="Calibri" w:cs="Calibri"/>
              </w:rPr>
            </w:pPr>
            <w:r>
              <w:rPr>
                <w:rFonts w:ascii="Calibri" w:eastAsia="Calibri" w:hAnsi="Calibri" w:cs="Calibri"/>
                <w:b/>
                <w:bCs/>
              </w:rPr>
              <w:t>Unidad de medida</w:t>
            </w:r>
          </w:p>
        </w:tc>
        <w:tc>
          <w:tcPr>
            <w:tcW w:w="100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jc w:val="both"/>
              <w:rPr>
                <w:rFonts w:ascii="Calibri" w:eastAsia="Calibri" w:hAnsi="Calibri" w:cs="Calibri"/>
              </w:rPr>
            </w:pPr>
            <w:r>
              <w:rPr>
                <w:rFonts w:ascii="Calibri" w:eastAsia="Calibri" w:hAnsi="Calibri" w:cs="Calibri"/>
                <w:b/>
                <w:bCs/>
              </w:rPr>
              <w:t>Cantidad</w:t>
            </w:r>
          </w:p>
        </w:tc>
        <w:tc>
          <w:tcPr>
            <w:tcW w:w="1280"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3C7808">
            <w:pPr>
              <w:jc w:val="both"/>
              <w:rPr>
                <w:rFonts w:ascii="Calibri" w:eastAsia="Calibri" w:hAnsi="Calibri" w:cs="Calibri"/>
              </w:rPr>
            </w:pPr>
            <w:r>
              <w:rPr>
                <w:rFonts w:ascii="Calibri" w:eastAsia="Calibri" w:hAnsi="Calibri" w:cs="Calibri"/>
                <w:b/>
                <w:bCs/>
              </w:rPr>
              <w:t>Precio referencial unitario</w:t>
            </w:r>
          </w:p>
        </w:tc>
        <w:tc>
          <w:tcPr>
            <w:tcW w:w="1536"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3C7808">
            <w:pPr>
              <w:jc w:val="both"/>
              <w:rPr>
                <w:rFonts w:ascii="Calibri" w:eastAsia="Calibri" w:hAnsi="Calibri" w:cs="Calibri"/>
              </w:rPr>
            </w:pPr>
            <w:r>
              <w:rPr>
                <w:rFonts w:ascii="Calibri" w:eastAsia="Calibri" w:hAnsi="Calibri" w:cs="Calibri"/>
                <w:b/>
                <w:bCs/>
              </w:rPr>
              <w:t>Precio referencial subtotal</w:t>
            </w:r>
          </w:p>
        </w:tc>
      </w:tr>
      <w:tr w:rsidR="00045385">
        <w:trPr>
          <w:trHeight w:val="741"/>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682"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2993" w:type="dxa"/>
            <w:tcBorders>
              <w:top w:val="single" w:sz="4" w:space="0" w:color="000000"/>
              <w:left w:val="single" w:sz="4" w:space="0" w:color="000000"/>
              <w:bottom w:val="single" w:sz="4" w:space="0" w:color="000000"/>
              <w:right w:val="single" w:sz="4" w:space="0" w:color="000000"/>
            </w:tcBorders>
          </w:tcPr>
          <w:p w:rsidR="00045385" w:rsidRDefault="00045385">
            <w:pPr>
              <w:ind w:right="184"/>
              <w:jc w:val="both"/>
              <w:rPr>
                <w:rFonts w:ascii="Calibri" w:eastAsia="Calibri" w:hAnsi="Calibri" w:cs="Calibri"/>
              </w:rPr>
            </w:pPr>
          </w:p>
        </w:tc>
        <w:tc>
          <w:tcPr>
            <w:tcW w:w="935" w:type="dxa"/>
            <w:tcBorders>
              <w:top w:val="single" w:sz="4" w:space="0" w:color="000000"/>
              <w:left w:val="single" w:sz="4" w:space="0" w:color="000000"/>
              <w:bottom w:val="single" w:sz="4" w:space="0" w:color="000000"/>
              <w:right w:val="single" w:sz="4" w:space="0" w:color="000000"/>
            </w:tcBorders>
          </w:tcPr>
          <w:p w:rsidR="00045385" w:rsidRDefault="00045385">
            <w:pPr>
              <w:jc w:val="center"/>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tcPr>
          <w:p w:rsidR="00045385" w:rsidRDefault="00045385">
            <w:pPr>
              <w:jc w:val="center"/>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1536"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r>
      <w:tr w:rsidR="00045385">
        <w:trPr>
          <w:trHeight w:val="352"/>
          <w:jc w:val="center"/>
        </w:trPr>
        <w:tc>
          <w:tcPr>
            <w:tcW w:w="1271" w:type="dxa"/>
            <w:tcBorders>
              <w:top w:val="single" w:sz="4" w:space="0" w:color="000000"/>
            </w:tcBorders>
          </w:tcPr>
          <w:p w:rsidR="00045385" w:rsidRDefault="00045385">
            <w:pPr>
              <w:jc w:val="both"/>
              <w:rPr>
                <w:rFonts w:ascii="Calibri" w:eastAsia="Calibri" w:hAnsi="Calibri" w:cs="Calibri"/>
              </w:rPr>
            </w:pPr>
          </w:p>
        </w:tc>
        <w:tc>
          <w:tcPr>
            <w:tcW w:w="682" w:type="dxa"/>
            <w:tcBorders>
              <w:top w:val="single" w:sz="4" w:space="0" w:color="000000"/>
            </w:tcBorders>
          </w:tcPr>
          <w:p w:rsidR="00045385" w:rsidRDefault="00045385">
            <w:pPr>
              <w:jc w:val="both"/>
              <w:rPr>
                <w:rFonts w:ascii="Calibri" w:eastAsia="Calibri" w:hAnsi="Calibri" w:cs="Calibri"/>
                <w:color w:val="000000"/>
              </w:rPr>
            </w:pPr>
          </w:p>
        </w:tc>
        <w:tc>
          <w:tcPr>
            <w:tcW w:w="2993" w:type="dxa"/>
            <w:tcBorders>
              <w:top w:val="single" w:sz="4" w:space="0" w:color="000000"/>
            </w:tcBorders>
            <w:vAlign w:val="bottom"/>
          </w:tcPr>
          <w:p w:rsidR="00045385" w:rsidRDefault="00045385">
            <w:pPr>
              <w:jc w:val="both"/>
              <w:rPr>
                <w:rFonts w:ascii="Calibri" w:eastAsia="Calibri" w:hAnsi="Calibri" w:cs="Calibri"/>
                <w:color w:val="000000"/>
              </w:rPr>
            </w:pPr>
          </w:p>
        </w:tc>
        <w:tc>
          <w:tcPr>
            <w:tcW w:w="935" w:type="dxa"/>
            <w:tcBorders>
              <w:top w:val="single" w:sz="4" w:space="0" w:color="000000"/>
            </w:tcBorders>
          </w:tcPr>
          <w:p w:rsidR="00045385" w:rsidRDefault="00045385">
            <w:pPr>
              <w:jc w:val="both"/>
              <w:rPr>
                <w:rFonts w:ascii="Calibri" w:eastAsia="Calibri" w:hAnsi="Calibri" w:cs="Calibri"/>
              </w:rPr>
            </w:pPr>
          </w:p>
        </w:tc>
        <w:tc>
          <w:tcPr>
            <w:tcW w:w="1007" w:type="dxa"/>
            <w:tcBorders>
              <w:top w:val="single" w:sz="4" w:space="0" w:color="000000"/>
              <w:right w:val="single" w:sz="4" w:space="0" w:color="000000"/>
            </w:tcBorders>
          </w:tcPr>
          <w:p w:rsidR="00045385" w:rsidRDefault="00045385">
            <w:pPr>
              <w:jc w:val="both"/>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tcPr>
          <w:p w:rsidR="00045385" w:rsidRDefault="003C7808">
            <w:pPr>
              <w:jc w:val="both"/>
              <w:rPr>
                <w:rFonts w:ascii="Calibri" w:eastAsia="Calibri" w:hAnsi="Calibri" w:cs="Calibri"/>
              </w:rPr>
            </w:pPr>
            <w:r>
              <w:rPr>
                <w:rFonts w:ascii="Calibri" w:eastAsia="Calibri" w:hAnsi="Calibri" w:cs="Calibri"/>
                <w:b/>
                <w:bCs/>
              </w:rPr>
              <w:t>Subtotal</w:t>
            </w:r>
          </w:p>
        </w:tc>
        <w:tc>
          <w:tcPr>
            <w:tcW w:w="1536"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both"/>
              <w:rPr>
                <w:rFonts w:ascii="Calibri" w:eastAsia="Calibri" w:hAnsi="Calibri" w:cs="Calibri"/>
              </w:rPr>
            </w:pPr>
            <w:r>
              <w:rPr>
                <w:rFonts w:ascii="Calibri" w:eastAsia="Calibri" w:hAnsi="Calibri" w:cs="Calibri"/>
                <w:b/>
                <w:bCs/>
              </w:rPr>
              <w:t>$ xxxx</w:t>
            </w:r>
          </w:p>
        </w:tc>
      </w:tr>
    </w:tbl>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sz w:val="22"/>
          <w:szCs w:val="22"/>
          <w:highlight w:val="green"/>
        </w:rPr>
      </w:pPr>
      <w:r>
        <w:rPr>
          <w:rFonts w:ascii="Calibri" w:eastAsia="Calibri" w:hAnsi="Calibri" w:cs="Calibri"/>
          <w:b/>
          <w:bCs/>
          <w:sz w:val="22"/>
          <w:szCs w:val="22"/>
          <w:highlight w:val="green"/>
        </w:rPr>
        <w:t>Proyecto de Inversión:</w:t>
      </w:r>
      <w:r>
        <w:rPr>
          <w:rFonts w:ascii="Calibri" w:eastAsia="Calibri" w:hAnsi="Calibri" w:cs="Calibri"/>
          <w:sz w:val="22"/>
          <w:szCs w:val="22"/>
          <w:highlight w:val="green"/>
        </w:rPr>
        <w:t xml:space="preserve"> </w:t>
      </w:r>
    </w:p>
    <w:p w:rsidR="00045385" w:rsidRDefault="003C7808">
      <w:pPr>
        <w:jc w:val="both"/>
        <w:rPr>
          <w:rFonts w:ascii="Calibri" w:eastAsia="Calibri" w:hAnsi="Calibri" w:cs="Calibri"/>
          <w:sz w:val="22"/>
          <w:szCs w:val="22"/>
        </w:rPr>
      </w:pPr>
      <w:r>
        <w:rPr>
          <w:rFonts w:ascii="Calibri" w:eastAsia="Calibri" w:hAnsi="Calibri" w:cs="Calibri"/>
          <w:b/>
          <w:bCs/>
          <w:sz w:val="22"/>
          <w:szCs w:val="22"/>
          <w:highlight w:val="green"/>
        </w:rPr>
        <w:t>Nro. CUP:</w:t>
      </w:r>
      <w:r>
        <w:rPr>
          <w:rFonts w:ascii="Calibri" w:eastAsia="Calibri" w:hAnsi="Calibri" w:cs="Calibri"/>
          <w:sz w:val="22"/>
          <w:szCs w:val="22"/>
        </w:rPr>
        <w:t xml:space="preserve"> </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Los análisis de precios unitarios (APU) deberán elaborarlos en función de las especificaciones técnicas requeridas por la entidad y en base a la normativa vigente.</w:t>
      </w:r>
    </w:p>
    <w:p w:rsidR="00045385" w:rsidRDefault="00045385">
      <w:pPr>
        <w:pBdr>
          <w:top w:val="nil"/>
          <w:left w:val="nil"/>
          <w:bottom w:val="nil"/>
          <w:right w:val="nil"/>
          <w:between w:val="nil"/>
        </w:pBdr>
        <w:ind w:left="426"/>
        <w:rPr>
          <w:rFonts w:ascii="Calibri" w:eastAsia="Calibri" w:hAnsi="Calibri" w:cs="Calibri"/>
          <w:color w:val="000000"/>
          <w:sz w:val="22"/>
          <w:szCs w:val="22"/>
        </w:rPr>
      </w:pPr>
    </w:p>
    <w:p w:rsidR="00045385" w:rsidRDefault="003C7808">
      <w:pPr>
        <w:numPr>
          <w:ilvl w:val="0"/>
          <w:numId w:val="2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bCs/>
          <w:color w:val="000000"/>
          <w:sz w:val="22"/>
          <w:szCs w:val="22"/>
        </w:rPr>
        <w:lastRenderedPageBreak/>
        <w:t>PRECIO DE LA OFERTA</w:t>
      </w:r>
    </w:p>
    <w:p w:rsidR="00045385" w:rsidRDefault="00045385">
      <w:pPr>
        <w:pBdr>
          <w:top w:val="nil"/>
          <w:left w:val="nil"/>
          <w:bottom w:val="nil"/>
          <w:right w:val="nil"/>
          <w:between w:val="nil"/>
        </w:pBdr>
        <w:jc w:val="both"/>
        <w:rPr>
          <w:rFonts w:ascii="Calibri" w:eastAsia="Calibri" w:hAnsi="Calibri" w:cs="Calibri"/>
          <w:sz w:val="22"/>
          <w:szCs w:val="22"/>
        </w:rPr>
      </w:pPr>
    </w:p>
    <w:p w:rsidR="00045385" w:rsidRDefault="003C7808">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El precio de la oferta deberá incluir lo siguiente:</w:t>
      </w:r>
    </w:p>
    <w:p w:rsidR="00045385" w:rsidRDefault="00045385">
      <w:pPr>
        <w:pBdr>
          <w:top w:val="nil"/>
          <w:left w:val="nil"/>
          <w:bottom w:val="nil"/>
          <w:right w:val="nil"/>
          <w:between w:val="nil"/>
        </w:pBdr>
        <w:jc w:val="both"/>
        <w:rPr>
          <w:rFonts w:ascii="Calibri" w:eastAsia="Calibri" w:hAnsi="Calibri" w:cs="Calibri"/>
          <w:sz w:val="22"/>
          <w:szCs w:val="22"/>
        </w:rPr>
      </w:pPr>
    </w:p>
    <w:p w:rsidR="00045385" w:rsidRDefault="003C7808">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Los bienes deben ser nuevos de paquete. </w:t>
      </w:r>
    </w:p>
    <w:p w:rsidR="00045385" w:rsidRDefault="003C7808">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precio deberá incluir el transporte hasta el sitio de entrega en las instalaciones de la ESPOL. </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El precio de la oferta deberá cubrir el valor de la depreciación, operación y mantenimiento de los equipos, (si so</w:t>
      </w:r>
      <w:r>
        <w:rPr>
          <w:rFonts w:ascii="Calibri" w:eastAsia="Calibri" w:hAnsi="Calibri" w:cs="Calibri"/>
          <w:sz w:val="22"/>
          <w:szCs w:val="22"/>
        </w:rPr>
        <w:t>n de propiedad del oferente) y el costo de arrendamiento en el caso de ser alquilados, el costo de los materiales, equipos y accesorios a incorporarse definitivamente en el proyecto, mano de obra, transporte, etc.; los costos indirectos, permisos, los impu</w:t>
      </w:r>
      <w:r>
        <w:rPr>
          <w:rFonts w:ascii="Calibri" w:eastAsia="Calibri" w:hAnsi="Calibri" w:cs="Calibri"/>
          <w:sz w:val="22"/>
          <w:szCs w:val="22"/>
        </w:rPr>
        <w:t>estos, tasas vigentes; así como, los servicios para la ejecución completa de la obra a contratarse, es decir, todo lo necesario para entregar la obra contratada lista para ser puesta en servicio.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De existir errores aritméticos en la oferta se procederá a </w:t>
      </w:r>
      <w:r>
        <w:rPr>
          <w:rFonts w:ascii="Calibri" w:eastAsia="Calibri" w:hAnsi="Calibri" w:cs="Calibri"/>
          <w:sz w:val="22"/>
          <w:szCs w:val="22"/>
        </w:rPr>
        <w:t>su corrección conforme a lo previsto en la normativa expedida por el Servicio Nacional de Contratación Pública para el efecto.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DEJAR LO SIGUIENTE PARA OBRA CUYO PRESUPUESTO REFERENCIAL SEA IGUAL O SUPERIOR A UN MILLÓN DE DÓLARES ($1.000.000,00)</w:t>
      </w:r>
    </w:p>
    <w:p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Así mismo,</w:t>
      </w:r>
      <w:r>
        <w:rPr>
          <w:rFonts w:ascii="Calibri" w:eastAsia="Calibri" w:hAnsi="Calibri" w:cs="Calibri"/>
          <w:sz w:val="22"/>
          <w:szCs w:val="22"/>
          <w:highlight w:val="green"/>
        </w:rPr>
        <w:t xml:space="preserve"> de acuerdo al artículo 71 de Reglamento General a la Ley Orgánica del Sistema Nacional de Contratación Pública, Estudios de desagregación tecnológica en obras, el porcentaje de participación ecuatoriana mínimo exigible para el presente procedimiento de co</w:t>
      </w:r>
      <w:r>
        <w:rPr>
          <w:rFonts w:ascii="Calibri" w:eastAsia="Calibri" w:hAnsi="Calibri" w:cs="Calibri"/>
          <w:sz w:val="22"/>
          <w:szCs w:val="22"/>
          <w:highlight w:val="green"/>
        </w:rPr>
        <w:t>ntratación es xxx%</w:t>
      </w:r>
    </w:p>
    <w:p w:rsidR="00045385" w:rsidRDefault="00045385">
      <w:pPr>
        <w:jc w:val="both"/>
        <w:rPr>
          <w:rFonts w:ascii="Calibri" w:eastAsia="Calibri" w:hAnsi="Calibri" w:cs="Calibri"/>
          <w:sz w:val="22"/>
          <w:szCs w:val="22"/>
        </w:rPr>
      </w:pP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3C7808">
      <w:pPr>
        <w:numPr>
          <w:ilvl w:val="0"/>
          <w:numId w:val="22"/>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DATOS DEL PROVEEDOR </w:t>
      </w:r>
    </w:p>
    <w:p w:rsidR="00045385" w:rsidRDefault="003C7808">
      <w:pPr>
        <w:tabs>
          <w:tab w:val="left" w:pos="7550"/>
        </w:tabs>
        <w:rPr>
          <w:rFonts w:ascii="Calibri" w:eastAsia="Calibri" w:hAnsi="Calibri" w:cs="Calibri"/>
          <w:sz w:val="22"/>
          <w:szCs w:val="22"/>
        </w:rPr>
      </w:pPr>
      <w:r>
        <w:rPr>
          <w:rFonts w:ascii="Calibri" w:eastAsia="Calibri" w:hAnsi="Calibri" w:cs="Calibri"/>
          <w:sz w:val="22"/>
          <w:szCs w:val="22"/>
        </w:rPr>
        <w:tab/>
      </w:r>
    </w:p>
    <w:p w:rsidR="00045385" w:rsidRDefault="003C7808">
      <w:pPr>
        <w:pStyle w:val="Ttulo2"/>
        <w:tabs>
          <w:tab w:val="left" w:pos="426"/>
          <w:tab w:val="left" w:pos="731"/>
        </w:tabs>
        <w:spacing w:before="1"/>
        <w:rPr>
          <w:rFonts w:ascii="Calibri" w:eastAsia="Calibri" w:hAnsi="Calibri" w:cs="Calibri"/>
          <w:b/>
          <w:bCs/>
          <w:color w:val="000000"/>
          <w:sz w:val="22"/>
          <w:szCs w:val="22"/>
        </w:rPr>
      </w:pPr>
      <w:r>
        <w:rPr>
          <w:rFonts w:ascii="Calibri" w:eastAsia="Calibri" w:hAnsi="Calibri" w:cs="Calibri"/>
          <w:color w:val="000000"/>
          <w:sz w:val="22"/>
          <w:szCs w:val="22"/>
          <w:highlight w:val="yellow"/>
        </w:rPr>
        <w:t>Indicar la información que consta en el RUC del oferente</w:t>
      </w:r>
    </w:p>
    <w:p w:rsidR="00045385" w:rsidRDefault="00045385">
      <w:pPr>
        <w:pStyle w:val="Ttulo2"/>
        <w:tabs>
          <w:tab w:val="left" w:pos="426"/>
          <w:tab w:val="left" w:pos="731"/>
        </w:tabs>
        <w:spacing w:before="1"/>
        <w:rPr>
          <w:rFonts w:ascii="Calibri" w:eastAsia="Calibri" w:hAnsi="Calibri" w:cs="Calibri"/>
          <w:b/>
          <w:bCs/>
          <w:color w:val="000000"/>
          <w:sz w:val="22"/>
          <w:szCs w:val="22"/>
        </w:rPr>
      </w:pPr>
    </w:p>
    <w:p w:rsidR="00045385" w:rsidRDefault="003C7808">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Razón Social: </w:t>
      </w:r>
    </w:p>
    <w:p w:rsidR="00045385" w:rsidRDefault="003C7808">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RUC: </w:t>
      </w:r>
    </w:p>
    <w:p w:rsidR="00045385" w:rsidRDefault="003C7808">
      <w:pPr>
        <w:pStyle w:val="Ttulo2"/>
        <w:tabs>
          <w:tab w:val="left" w:pos="0"/>
          <w:tab w:val="left" w:pos="426"/>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Dirección:</w:t>
      </w:r>
    </w:p>
    <w:p w:rsidR="00045385" w:rsidRDefault="003C7808">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Teléfono: </w:t>
      </w:r>
    </w:p>
    <w:p w:rsidR="00045385" w:rsidRDefault="003C7808">
      <w:pPr>
        <w:pStyle w:val="Ttulo2"/>
        <w:tabs>
          <w:tab w:val="left" w:pos="426"/>
          <w:tab w:val="left" w:pos="731"/>
        </w:tabs>
        <w:spacing w:before="1"/>
        <w:rPr>
          <w:rFonts w:ascii="Calibri" w:eastAsia="Calibri" w:hAnsi="Calibri" w:cs="Calibri"/>
          <w:b/>
          <w:bCs/>
          <w:color w:val="000000"/>
          <w:sz w:val="22"/>
          <w:szCs w:val="22"/>
          <w:u w:val="single"/>
        </w:rPr>
      </w:pPr>
      <w:r>
        <w:rPr>
          <w:rFonts w:ascii="Calibri" w:eastAsia="Calibri" w:hAnsi="Calibri" w:cs="Calibri"/>
          <w:color w:val="000000"/>
          <w:sz w:val="22"/>
          <w:szCs w:val="22"/>
          <w:highlight w:val="green"/>
        </w:rPr>
        <w:t xml:space="preserve"> Correo:</w:t>
      </w:r>
      <w:r>
        <w:rPr>
          <w:rFonts w:ascii="Calibri" w:eastAsia="Calibri" w:hAnsi="Calibri" w:cs="Calibri"/>
          <w:color w:val="000000"/>
          <w:sz w:val="22"/>
          <w:szCs w:val="22"/>
        </w:rPr>
        <w:t xml:space="preserve"> </w:t>
      </w:r>
    </w:p>
    <w:p w:rsidR="00045385" w:rsidRDefault="00045385">
      <w:pPr>
        <w:pBdr>
          <w:top w:val="nil"/>
          <w:left w:val="nil"/>
          <w:bottom w:val="nil"/>
          <w:right w:val="nil"/>
          <w:between w:val="nil"/>
        </w:pBdr>
        <w:ind w:left="851"/>
        <w:jc w:val="both"/>
        <w:rPr>
          <w:rFonts w:ascii="Calibri" w:eastAsia="Calibri" w:hAnsi="Calibri" w:cs="Calibri"/>
          <w:b/>
          <w:bCs/>
          <w:color w:val="000000"/>
          <w:sz w:val="22"/>
          <w:szCs w:val="22"/>
        </w:rPr>
      </w:pPr>
    </w:p>
    <w:p w:rsidR="00045385" w:rsidRDefault="003C7808">
      <w:pPr>
        <w:numPr>
          <w:ilvl w:val="0"/>
          <w:numId w:val="22"/>
        </w:numPr>
        <w:pBdr>
          <w:top w:val="nil"/>
          <w:left w:val="nil"/>
          <w:bottom w:val="nil"/>
          <w:right w:val="nil"/>
          <w:between w:val="nil"/>
        </w:pBdr>
        <w:ind w:left="851" w:hanging="851"/>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ENTREGA DE LOS BIENES</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Cantón: </w:t>
      </w:r>
    </w:p>
    <w:p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 xml:space="preserve">Dirección: </w:t>
      </w:r>
    </w:p>
    <w:p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rsidR="00045385" w:rsidRDefault="00045385">
      <w:pPr>
        <w:pBdr>
          <w:top w:val="nil"/>
          <w:left w:val="nil"/>
          <w:bottom w:val="nil"/>
          <w:right w:val="nil"/>
          <w:between w:val="nil"/>
        </w:pBdr>
        <w:jc w:val="both"/>
        <w:rPr>
          <w:rFonts w:ascii="Calibri" w:eastAsia="Calibri" w:hAnsi="Calibri" w:cs="Calibri"/>
          <w:b/>
          <w:bCs/>
          <w:color w:val="000000"/>
          <w:sz w:val="22"/>
          <w:szCs w:val="22"/>
        </w:rPr>
      </w:pPr>
    </w:p>
    <w:p w:rsidR="00045385" w:rsidRDefault="003C7808">
      <w:pPr>
        <w:numPr>
          <w:ilvl w:val="0"/>
          <w:numId w:val="2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rsidR="00045385" w:rsidRDefault="00045385">
      <w:pPr>
        <w:pBdr>
          <w:top w:val="nil"/>
          <w:left w:val="nil"/>
          <w:bottom w:val="nil"/>
          <w:right w:val="nil"/>
          <w:between w:val="nil"/>
        </w:pBdr>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rsidR="00045385" w:rsidRDefault="003C7808">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rsidR="00045385" w:rsidRDefault="003C7808">
      <w:pPr>
        <w:jc w:val="both"/>
        <w:rPr>
          <w:rFonts w:ascii="Calibri" w:eastAsia="Calibri" w:hAnsi="Calibri" w:cs="Calibri"/>
          <w:i/>
          <w:iCs/>
          <w:sz w:val="22"/>
          <w:szCs w:val="22"/>
          <w:highlight w:val="yellow"/>
        </w:rPr>
      </w:pPr>
      <w:r>
        <w:rPr>
          <w:rFonts w:ascii="Calibri" w:eastAsia="Calibri" w:hAnsi="Calibri" w:cs="Calibri"/>
          <w:sz w:val="22"/>
          <w:szCs w:val="22"/>
          <w:highlight w:val="yellow"/>
        </w:rPr>
        <w:lastRenderedPageBreak/>
        <w:t>De acuerdo con  lo establecido en el Art. 69 del RGLONSCP que señala: “</w:t>
      </w:r>
      <w:r>
        <w:rPr>
          <w:rFonts w:ascii="Calibri" w:eastAsia="Calibri" w:hAnsi="Calibri" w:cs="Calibri"/>
          <w:i/>
          <w:iCs/>
          <w:sz w:val="22"/>
          <w:szCs w:val="22"/>
          <w:highlight w:val="yellow"/>
        </w:rPr>
        <w:t xml:space="preserve">Principio de vigencia tecnológica.- En virtud del principio de vigencia tecnológica, se debe garantizar las condiciones de calidad necesarias de acuerdo con los avances científicos y tecnológicos existentes, a fin de que determinados bienes adquiridos por </w:t>
      </w:r>
      <w:r>
        <w:rPr>
          <w:rFonts w:ascii="Calibri" w:eastAsia="Calibri" w:hAnsi="Calibri" w:cs="Calibri"/>
          <w:i/>
          <w:iCs/>
          <w:sz w:val="22"/>
          <w:szCs w:val="22"/>
          <w:highlight w:val="yellow"/>
        </w:rPr>
        <w:t>la entidad contratante cumplan de manera efectiva con su finalidad, en condiciones de perfecto funcionamiento, desde el primer día de adquiridos hasta el último de su vida útil.</w:t>
      </w: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w:t>
      </w:r>
      <w:r>
        <w:rPr>
          <w:rFonts w:ascii="Calibri" w:eastAsia="Calibri" w:hAnsi="Calibri" w:cs="Calibri"/>
          <w:i/>
          <w:iCs/>
          <w:sz w:val="22"/>
          <w:szCs w:val="22"/>
          <w:highlight w:val="yellow"/>
        </w:rPr>
        <w:t xml:space="preserve">ten en el Catálogo Electrónico, las entidades contratantes, de manera obligatoria determinarán en los pliegos y el contrato, los requisitos y condiciones necesarios que deberán cumplir los oferentes, con la finalidad de garantizar el principio de vigencia </w:t>
      </w:r>
      <w:r>
        <w:rPr>
          <w:rFonts w:ascii="Calibri" w:eastAsia="Calibri" w:hAnsi="Calibri" w:cs="Calibri"/>
          <w:i/>
          <w:iCs/>
          <w:sz w:val="22"/>
          <w:szCs w:val="22"/>
          <w:highlight w:val="yellow"/>
        </w:rPr>
        <w:t>tecnológica…”</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Art. 70.- Relación contrato principal y vigencia tecnológica.- Para la determinación del presupuesto referencial e inicio de la contratación se deberá incluir únicamente el costo del bien.</w:t>
      </w: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w:t>
      </w:r>
      <w:r>
        <w:rPr>
          <w:rFonts w:ascii="Calibri" w:eastAsia="Calibri" w:hAnsi="Calibri" w:cs="Calibri"/>
          <w:i/>
          <w:iCs/>
          <w:sz w:val="22"/>
          <w:szCs w:val="22"/>
          <w:highlight w:val="yellow"/>
        </w:rPr>
        <w:t>ra lo cual deberán obtener previamente la respectiva certificación presupuestaria, y planificar oportunamente los plazos de ejecución de dichas obligaciones.</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w:t>
      </w:r>
      <w:r>
        <w:rPr>
          <w:rFonts w:ascii="Calibri" w:eastAsia="Calibri" w:hAnsi="Calibri" w:cs="Calibri"/>
          <w:i/>
          <w:iCs/>
          <w:sz w:val="22"/>
          <w:szCs w:val="22"/>
          <w:highlight w:val="yellow"/>
        </w:rPr>
        <w:t xml:space="preserve"> con cargo la garantía técnica que emita el contratista.</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w:t>
      </w:r>
      <w:r>
        <w:rPr>
          <w:rFonts w:ascii="Calibri" w:eastAsia="Calibri" w:hAnsi="Calibri" w:cs="Calibri"/>
          <w:i/>
          <w:iCs/>
          <w:sz w:val="22"/>
          <w:szCs w:val="22"/>
          <w:highlight w:val="yellow"/>
        </w:rPr>
        <w:t>alor de repuestos, una vez que se ha recibido a satisfacción el servicio y contra la presentación de la correspondiente factura.</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w:t>
      </w:r>
      <w:r>
        <w:rPr>
          <w:rFonts w:ascii="Calibri" w:eastAsia="Calibri" w:hAnsi="Calibri" w:cs="Calibri"/>
          <w:i/>
          <w:iCs/>
          <w:sz w:val="22"/>
          <w:szCs w:val="22"/>
          <w:highlight w:val="yellow"/>
        </w:rPr>
        <w:t>spondientes, una vez que se ha recibido a satisfacción el servicio y contra la presentación de la factura, salvo que el desperfecto corresponda a defectos de fábrica del bien.</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rsidR="00045385" w:rsidRDefault="003C7808">
      <w:pPr>
        <w:pStyle w:val="Ttulo2"/>
        <w:keepNext w:val="0"/>
        <w:keepLines w:val="0"/>
        <w:spacing w:before="360"/>
        <w:jc w:val="both"/>
        <w:rPr>
          <w:rFonts w:ascii="Calibri" w:eastAsia="Calibri" w:hAnsi="Calibri" w:cs="Calibri"/>
          <w:b/>
          <w:bCs/>
          <w:color w:val="000000"/>
          <w:sz w:val="22"/>
          <w:szCs w:val="22"/>
        </w:rPr>
      </w:pPr>
      <w:bookmarkStart w:id="3" w:name="_heading=h.1mwfnqtzk9lj" w:colFirst="0" w:colLast="0"/>
      <w:bookmarkEnd w:id="3"/>
      <w:r>
        <w:rPr>
          <w:rFonts w:ascii="Calibri" w:eastAsia="Calibri" w:hAnsi="Calibri" w:cs="Calibri"/>
          <w:b/>
          <w:bCs/>
          <w:color w:val="000000"/>
          <w:sz w:val="22"/>
          <w:szCs w:val="22"/>
        </w:rPr>
        <w:t>16.1 Vida Útil de los bienes (de ser el caso)</w:t>
      </w:r>
    </w:p>
    <w:p w:rsidR="00045385" w:rsidRDefault="003C7808">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w:t>
      </w:r>
      <w:r>
        <w:rPr>
          <w:rFonts w:ascii="Calibri" w:eastAsia="Calibri" w:hAnsi="Calibri" w:cs="Calibri"/>
          <w:sz w:val="22"/>
          <w:szCs w:val="22"/>
          <w:highlight w:val="green"/>
        </w:rPr>
        <w:t>e vida útil de los bienes señalados en la sección 9.- ESPECIFICACIONES TÉCNICAS DE LOS BIENES.</w:t>
      </w: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rsidR="00045385" w:rsidRDefault="00045385">
      <w:pPr>
        <w:jc w:val="both"/>
        <w:rPr>
          <w:rFonts w:ascii="Calibri" w:eastAsia="Calibri" w:hAnsi="Calibri" w:cs="Calibri"/>
          <w:sz w:val="22"/>
          <w:szCs w:val="22"/>
          <w:highlight w:val="yellow"/>
        </w:rPr>
      </w:pPr>
    </w:p>
    <w:p w:rsidR="00045385" w:rsidRDefault="003C7808">
      <w:pPr>
        <w:numPr>
          <w:ilvl w:val="1"/>
          <w:numId w:val="2"/>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fiel cumplimiento del contrato – FCC</w:t>
      </w:r>
    </w:p>
    <w:p w:rsidR="00045385" w:rsidRDefault="003C7808">
      <w:pPr>
        <w:jc w:val="both"/>
        <w:rPr>
          <w:rFonts w:ascii="Calibri" w:eastAsia="Calibri" w:hAnsi="Calibri" w:cs="Calibri"/>
          <w:sz w:val="22"/>
          <w:szCs w:val="22"/>
        </w:rPr>
      </w:pPr>
      <w:r>
        <w:rPr>
          <w:rFonts w:ascii="Calibri" w:eastAsia="Calibri" w:hAnsi="Calibri" w:cs="Calibri"/>
          <w:sz w:val="22"/>
          <w:szCs w:val="22"/>
        </w:rPr>
        <w:t>No aplica.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Art. 349.- Excepción a la entrega de garantías: En las contrataciones derivadas del régimen especial previsto en el numeral 6 del artículo 38 de la Ley Orgánica del Sistema Nacional de </w:t>
      </w:r>
      <w:r>
        <w:rPr>
          <w:rFonts w:ascii="Calibri" w:eastAsia="Calibri" w:hAnsi="Calibri" w:cs="Calibri"/>
          <w:i/>
          <w:iCs/>
          <w:sz w:val="22"/>
          <w:szCs w:val="22"/>
          <w:highlight w:val="yellow"/>
        </w:rPr>
        <w:lastRenderedPageBreak/>
        <w:t>Contratación Pública, por regla general, no se exigirá garantía de fiel</w:t>
      </w:r>
      <w:r>
        <w:rPr>
          <w:rFonts w:ascii="Calibri" w:eastAsia="Calibri" w:hAnsi="Calibri" w:cs="Calibri"/>
          <w:i/>
          <w:iCs/>
          <w:sz w:val="22"/>
          <w:szCs w:val="22"/>
          <w:highlight w:val="yellow"/>
        </w:rPr>
        <w:t xml:space="preserve"> cumplimiento o de buen uso de anticipo; excepto en los siguientes casos:</w:t>
      </w:r>
    </w:p>
    <w:p w:rsidR="00045385" w:rsidRDefault="003C7808">
      <w:pPr>
        <w:jc w:val="both"/>
      </w:pPr>
      <w:r>
        <w:rPr>
          <w:rFonts w:ascii="Calibri" w:eastAsia="Calibri" w:hAnsi="Calibri" w:cs="Calibri"/>
          <w:i/>
          <w:iCs/>
          <w:sz w:val="22"/>
          <w:szCs w:val="22"/>
          <w:highlight w:val="yellow"/>
        </w:rPr>
        <w:t xml:space="preserve">i. cuando el contratista sea una empresa pública o empresa cuyo capital suscrito pertenezca, por lo menos en el 50% a entidades de Derecho público o sus subsidiarias, y el monto del </w:t>
      </w:r>
      <w:r>
        <w:rPr>
          <w:rFonts w:ascii="Calibri" w:eastAsia="Calibri" w:hAnsi="Calibri" w:cs="Calibri"/>
          <w:i/>
          <w:iCs/>
          <w:sz w:val="22"/>
          <w:szCs w:val="22"/>
          <w:highlight w:val="yellow"/>
        </w:rPr>
        <w:t>contrato sea igual o superior a los cinco millones de dólares de los Estados Unidos de Norteamérica (USD $5.000.000);</w:t>
      </w:r>
    </w:p>
    <w:p w:rsidR="00045385" w:rsidRDefault="003C7808">
      <w:pPr>
        <w:jc w:val="both"/>
      </w:pPr>
      <w:r>
        <w:rPr>
          <w:rFonts w:ascii="Calibri" w:eastAsia="Calibri" w:hAnsi="Calibri" w:cs="Calibri"/>
          <w:i/>
          <w:iCs/>
          <w:sz w:val="22"/>
          <w:szCs w:val="22"/>
          <w:highlight w:val="yellow"/>
        </w:rPr>
        <w:t>ii. cuando el contratista, sin importar su calidad, no haya acreditado experiencia específica previa respecto del objeto de la contratació</w:t>
      </w:r>
      <w:r>
        <w:rPr>
          <w:rFonts w:ascii="Calibri" w:eastAsia="Calibri" w:hAnsi="Calibri" w:cs="Calibri"/>
          <w:i/>
          <w:iCs/>
          <w:sz w:val="22"/>
          <w:szCs w:val="22"/>
          <w:highlight w:val="yellow"/>
        </w:rPr>
        <w:t>n.</w:t>
      </w:r>
    </w:p>
    <w:p w:rsidR="00045385" w:rsidRDefault="003C7808">
      <w:pPr>
        <w:jc w:val="both"/>
      </w:pPr>
      <w:r>
        <w:rPr>
          <w:rFonts w:ascii="Calibri" w:eastAsia="Calibri" w:hAnsi="Calibri" w:cs="Calibri"/>
          <w:i/>
          <w:iCs/>
          <w:sz w:val="22"/>
          <w:szCs w:val="22"/>
          <w:highlight w:val="yellow"/>
        </w:rPr>
        <w:t>iii. cuando el proveedor sea una empresa pública creada por una universidad o escuela politécnica del país, o una empresa pública creada por un gobierno autónomo descentralizado; y la entidad contratante pertenezca a una Función del Estado o sea una ins</w:t>
      </w:r>
      <w:r>
        <w:rPr>
          <w:rFonts w:ascii="Calibri" w:eastAsia="Calibri" w:hAnsi="Calibri" w:cs="Calibri"/>
          <w:i/>
          <w:iCs/>
          <w:sz w:val="22"/>
          <w:szCs w:val="22"/>
          <w:highlight w:val="yellow"/>
        </w:rPr>
        <w:t>titución que se financie con el Presupuesto General del Estado.</w:t>
      </w:r>
    </w:p>
    <w:p w:rsidR="00045385" w:rsidRDefault="00045385">
      <w:pPr>
        <w:jc w:val="both"/>
        <w:rPr>
          <w:rFonts w:ascii="Calibri" w:eastAsia="Calibri" w:hAnsi="Calibri" w:cs="Calibri"/>
          <w:i/>
          <w:iCs/>
          <w:sz w:val="22"/>
          <w:szCs w:val="22"/>
          <w:highlight w:val="yellow"/>
        </w:rPr>
      </w:pPr>
    </w:p>
    <w:p w:rsidR="00045385" w:rsidRDefault="00045385">
      <w:pPr>
        <w:jc w:val="both"/>
        <w:rPr>
          <w:rFonts w:ascii="Calibri" w:eastAsia="Calibri" w:hAnsi="Calibri" w:cs="Calibri"/>
          <w:i/>
          <w:iCs/>
          <w:sz w:val="22"/>
          <w:szCs w:val="22"/>
          <w:highlight w:val="yellow"/>
        </w:rPr>
      </w:pPr>
    </w:p>
    <w:p w:rsidR="00045385" w:rsidRDefault="00045385">
      <w:pPr>
        <w:jc w:val="both"/>
        <w:rPr>
          <w:rFonts w:ascii="Calibri" w:eastAsia="Calibri" w:hAnsi="Calibri" w:cs="Calibri"/>
          <w:sz w:val="22"/>
          <w:szCs w:val="22"/>
        </w:rPr>
      </w:pPr>
    </w:p>
    <w:p w:rsidR="00045385" w:rsidRDefault="003C7808">
      <w:pPr>
        <w:numPr>
          <w:ilvl w:val="1"/>
          <w:numId w:val="2"/>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Por anticipo – BPA</w:t>
      </w: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No aplica - según Reglamento a la Ley Orgánica del Sistema Nacional de Contratación Pública</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Art. 349.- Excepción a la entrega de garantías: En las contratacione</w:t>
      </w:r>
      <w:r>
        <w:rPr>
          <w:rFonts w:ascii="Calibri" w:eastAsia="Calibri" w:hAnsi="Calibri" w:cs="Calibri"/>
          <w:i/>
          <w:iCs/>
          <w:sz w:val="22"/>
          <w:szCs w:val="22"/>
          <w:highlight w:val="yellow"/>
        </w:rPr>
        <w:t>s derivadas del régimen especial previsto en el numeral 6 del artículo 38 de la Ley Orgánica del Sistema Nacional de Contratación Pública, por regla general, no se exigirá garantía de fiel cumplimiento o de buen uso de anticipo; excepto en los siguientes c</w:t>
      </w:r>
      <w:r>
        <w:rPr>
          <w:rFonts w:ascii="Calibri" w:eastAsia="Calibri" w:hAnsi="Calibri" w:cs="Calibri"/>
          <w:i/>
          <w:iCs/>
          <w:sz w:val="22"/>
          <w:szCs w:val="22"/>
          <w:highlight w:val="yellow"/>
        </w:rPr>
        <w:t>asos:</w:t>
      </w:r>
    </w:p>
    <w:p w:rsidR="00045385" w:rsidRDefault="00045385">
      <w:pPr>
        <w:jc w:val="both"/>
        <w:rPr>
          <w:rFonts w:ascii="Calibri" w:eastAsia="Calibri" w:hAnsi="Calibri" w:cs="Calibri"/>
          <w:i/>
          <w:iCs/>
          <w:sz w:val="22"/>
          <w:szCs w:val="22"/>
          <w:highlight w:val="yellow"/>
        </w:rPr>
      </w:pPr>
    </w:p>
    <w:p w:rsidR="00045385" w:rsidRDefault="003C7808">
      <w:pPr>
        <w:jc w:val="both"/>
      </w:pPr>
      <w:r>
        <w:rPr>
          <w:rFonts w:ascii="Calibri" w:eastAsia="Calibri" w:hAnsi="Calibri" w:cs="Calibri"/>
          <w:i/>
          <w:iCs/>
          <w:sz w:val="22"/>
          <w:szCs w:val="22"/>
          <w:highlight w:val="yellow"/>
        </w:rPr>
        <w:t>i. cuando el contratista sea una empresa pública o empresa cuyo capital suscrito pertenezca, por lo menos en el 50% a entidades de Derecho público o sus subsidiarias, y el monto del contrato sea igual o superior a los cinco millones de dólares de lo</w:t>
      </w:r>
      <w:r>
        <w:rPr>
          <w:rFonts w:ascii="Calibri" w:eastAsia="Calibri" w:hAnsi="Calibri" w:cs="Calibri"/>
          <w:i/>
          <w:iCs/>
          <w:sz w:val="22"/>
          <w:szCs w:val="22"/>
          <w:highlight w:val="yellow"/>
        </w:rPr>
        <w:t>s Estados Unidos de Norteamérica (USD $5.000.000);</w:t>
      </w:r>
    </w:p>
    <w:p w:rsidR="00045385" w:rsidRDefault="00045385">
      <w:pPr>
        <w:jc w:val="both"/>
        <w:rPr>
          <w:rFonts w:ascii="Calibri" w:eastAsia="Calibri" w:hAnsi="Calibri" w:cs="Calibri"/>
          <w:i/>
          <w:iCs/>
          <w:sz w:val="22"/>
          <w:szCs w:val="22"/>
          <w:highlight w:val="yellow"/>
        </w:rPr>
      </w:pPr>
    </w:p>
    <w:p w:rsidR="00045385" w:rsidRDefault="003C7808">
      <w:pPr>
        <w:jc w:val="both"/>
      </w:pPr>
      <w:r>
        <w:rPr>
          <w:rFonts w:ascii="Calibri" w:eastAsia="Calibri" w:hAnsi="Calibri" w:cs="Calibri"/>
          <w:i/>
          <w:iCs/>
          <w:sz w:val="22"/>
          <w:szCs w:val="22"/>
          <w:highlight w:val="yellow"/>
        </w:rPr>
        <w:t>ii. cuando el contratista, sin importar su calidad, no haya acreditado experiencia específica previa respecto del objeto de la contratación.</w:t>
      </w:r>
    </w:p>
    <w:p w:rsidR="00045385" w:rsidRDefault="00045385">
      <w:pPr>
        <w:jc w:val="both"/>
        <w:rPr>
          <w:rFonts w:ascii="Calibri" w:eastAsia="Calibri" w:hAnsi="Calibri" w:cs="Calibri"/>
          <w:i/>
          <w:iCs/>
          <w:sz w:val="22"/>
          <w:szCs w:val="22"/>
          <w:highlight w:val="yellow"/>
        </w:rPr>
      </w:pPr>
    </w:p>
    <w:p w:rsidR="00045385" w:rsidRDefault="003C7808">
      <w:pPr>
        <w:jc w:val="both"/>
        <w:rPr>
          <w:rFonts w:ascii="Calibri" w:eastAsia="Calibri" w:hAnsi="Calibri" w:cs="Calibri"/>
          <w:b/>
          <w:bCs/>
          <w:i/>
          <w:iCs/>
          <w:sz w:val="22"/>
          <w:szCs w:val="22"/>
          <w:highlight w:val="yellow"/>
        </w:rPr>
      </w:pPr>
      <w:r>
        <w:rPr>
          <w:rFonts w:ascii="Calibri" w:eastAsia="Calibri" w:hAnsi="Calibri" w:cs="Calibri"/>
          <w:b/>
          <w:bCs/>
          <w:i/>
          <w:iCs/>
          <w:sz w:val="22"/>
          <w:szCs w:val="22"/>
          <w:highlight w:val="yellow"/>
        </w:rPr>
        <w:t>iii. cuando el proveedor sea una empresa pública creada por un</w:t>
      </w:r>
      <w:r>
        <w:rPr>
          <w:rFonts w:ascii="Calibri" w:eastAsia="Calibri" w:hAnsi="Calibri" w:cs="Calibri"/>
          <w:b/>
          <w:bCs/>
          <w:i/>
          <w:iCs/>
          <w:sz w:val="22"/>
          <w:szCs w:val="22"/>
          <w:highlight w:val="yellow"/>
        </w:rPr>
        <w:t>a universidad o escuela politécnica del país, o una empresa pública creada por un gobierno autónomo descentralizado; y la entidad contratante pertenezca a una Función del Estado o sea una institución que se financie con el Presupuesto General del Estado</w:t>
      </w:r>
    </w:p>
    <w:p w:rsidR="00045385" w:rsidRDefault="00045385">
      <w:pPr>
        <w:jc w:val="both"/>
        <w:rPr>
          <w:rFonts w:ascii="Calibri" w:eastAsia="Calibri" w:hAnsi="Calibri" w:cs="Calibri"/>
          <w:sz w:val="22"/>
          <w:szCs w:val="22"/>
          <w:highlight w:val="yellow"/>
        </w:rPr>
      </w:pPr>
    </w:p>
    <w:p w:rsidR="00045385" w:rsidRDefault="003C7808">
      <w:pPr>
        <w:numPr>
          <w:ilvl w:val="1"/>
          <w:numId w:val="2"/>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técnica</w:t>
      </w:r>
    </w:p>
    <w:p w:rsidR="00045385" w:rsidRDefault="00045385">
      <w:pPr>
        <w:jc w:val="both"/>
        <w:rPr>
          <w:rFonts w:ascii="Calibri" w:eastAsia="Calibri" w:hAnsi="Calibri" w:cs="Calibri"/>
          <w:color w:val="000000"/>
          <w:sz w:val="22"/>
          <w:szCs w:val="22"/>
          <w:highlight w:val="green"/>
        </w:rPr>
      </w:pPr>
    </w:p>
    <w:p w:rsidR="00045385" w:rsidRDefault="003C7808">
      <w:pPr>
        <w:jc w:val="both"/>
        <w:rPr>
          <w:rFonts w:ascii="Calibri" w:eastAsia="Calibri" w:hAnsi="Calibri" w:cs="Calibri"/>
          <w:sz w:val="22"/>
          <w:szCs w:val="22"/>
        </w:rPr>
      </w:pPr>
      <w:r>
        <w:rPr>
          <w:rFonts w:ascii="Calibri" w:eastAsia="Calibri" w:hAnsi="Calibri" w:cs="Calibri"/>
          <w:color w:val="000000"/>
          <w:sz w:val="22"/>
          <w:szCs w:val="22"/>
          <w:highlight w:val="green"/>
        </w:rPr>
        <w:t>Si/No aplica</w:t>
      </w:r>
    </w:p>
    <w:p w:rsidR="00045385" w:rsidRDefault="003C7808">
      <w:pPr>
        <w:spacing w:before="240" w:after="240"/>
        <w:jc w:val="both"/>
        <w:rPr>
          <w:rFonts w:ascii="Calibri" w:eastAsia="Calibri" w:hAnsi="Calibri" w:cs="Calibri"/>
          <w:sz w:val="22"/>
          <w:szCs w:val="22"/>
        </w:rPr>
      </w:pPr>
      <w:r>
        <w:rPr>
          <w:rFonts w:ascii="Calibri" w:eastAsia="Calibri" w:hAnsi="Calibri" w:cs="Calibri"/>
          <w:b/>
          <w:bCs/>
          <w:color w:val="000000"/>
          <w:sz w:val="22"/>
          <w:szCs w:val="22"/>
          <w:u w:val="single"/>
        </w:rPr>
        <w:t>CUANDO APLIQUE DEJAR EL SIGUIENTE TEXTO:</w:t>
      </w:r>
    </w:p>
    <w:p w:rsidR="00045385" w:rsidRDefault="003C7808">
      <w:pPr>
        <w:jc w:val="both"/>
        <w:rPr>
          <w:rFonts w:ascii="Calibri" w:eastAsia="Calibri" w:hAnsi="Calibri" w:cs="Calibri"/>
          <w:sz w:val="22"/>
          <w:szCs w:val="22"/>
        </w:rPr>
      </w:pPr>
      <w:r>
        <w:rPr>
          <w:rFonts w:ascii="Calibri" w:eastAsia="Calibri" w:hAnsi="Calibri" w:cs="Calibri"/>
          <w:sz w:val="22"/>
          <w:szCs w:val="22"/>
        </w:rPr>
        <w:t>Previo a la suscripción del contrato, el contratista entregará las “Garantías técnicas por provisión de bienes” que se detallan en la matriz inserta en el presente numeral; sin embargo</w:t>
      </w:r>
      <w:r>
        <w:rPr>
          <w:rFonts w:ascii="Calibri" w:eastAsia="Calibri" w:hAnsi="Calibri" w:cs="Calibri"/>
          <w:sz w:val="22"/>
          <w:szCs w:val="22"/>
        </w:rPr>
        <w:t>, como alternativa, la entidad permitirá al adjudicatario suscribir el “Certificado de garantía técnica” de acuerdo con el formato indicado en los anexos del presente documento, agregando el listado de equipos y el tiempo de garantía por cada equipo.  En a</w:t>
      </w:r>
      <w:r>
        <w:rPr>
          <w:rFonts w:ascii="Calibri" w:eastAsia="Calibri" w:hAnsi="Calibri" w:cs="Calibri"/>
          <w:sz w:val="22"/>
          <w:szCs w:val="22"/>
        </w:rPr>
        <w:t>mbos casos entrarán en vigor a partir de la suscripción del acta definitiva.  Si sucede la entrega de “Certificado de garantía técnica”, el contratista tendrá la obligación de proporcionar en cinco (5) días término previo a la finalización definitiva de la</w:t>
      </w:r>
      <w:r>
        <w:rPr>
          <w:rFonts w:ascii="Calibri" w:eastAsia="Calibri" w:hAnsi="Calibri" w:cs="Calibri"/>
          <w:sz w:val="22"/>
          <w:szCs w:val="22"/>
        </w:rPr>
        <w:t xml:space="preserve"> obra, las “Garantías técnicas por provisión de bienes” de acuerdo a los plazos establecidos en la matriz inserta en el presente numeral.</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Posterior a la instalación de bienes y en el periodo de planillaje correspondiente, el contratista deberá entregar la</w:t>
      </w:r>
      <w:r>
        <w:rPr>
          <w:rFonts w:ascii="Calibri" w:eastAsia="Calibri" w:hAnsi="Calibri" w:cs="Calibri"/>
          <w:sz w:val="22"/>
          <w:szCs w:val="22"/>
        </w:rPr>
        <w:t>s “Garantías técnicas de instalación de bienes” que se mantendrán vigentes desde la suscripción del acta de entrega – recepción provisional hasta la suscripción del acta entrega – recepción definitiva.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Los administradores de contratos son responsables de </w:t>
      </w:r>
      <w:r>
        <w:rPr>
          <w:rFonts w:ascii="Calibri" w:eastAsia="Calibri" w:hAnsi="Calibri" w:cs="Calibri"/>
          <w:sz w:val="22"/>
          <w:szCs w:val="22"/>
        </w:rPr>
        <w:t>las garantías técnicas hasta su vencimiento, con excepción de los contratos de obra en los cuales la máxima autoridad designará en la resolución de adjudicación el nombre del responsable de la garantía técnica, que iniciará sus funciones al día siguiente d</w:t>
      </w:r>
      <w:r>
        <w:rPr>
          <w:rFonts w:ascii="Calibri" w:eastAsia="Calibri" w:hAnsi="Calibri" w:cs="Calibri"/>
          <w:sz w:val="22"/>
          <w:szCs w:val="22"/>
        </w:rPr>
        <w:t>e suscrita el Acta de Entrega recepción definitiva del contrato de obra o como se determine en el contrato.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Los administradores de los contratos de obra, una vez cumplido el período de vigencia de dichos contratos, notificarán al responsable de la garantí</w:t>
      </w:r>
      <w:r>
        <w:rPr>
          <w:rFonts w:ascii="Calibri" w:eastAsia="Calibri" w:hAnsi="Calibri" w:cs="Calibri"/>
          <w:sz w:val="22"/>
          <w:szCs w:val="22"/>
        </w:rPr>
        <w:t>a técnica designado por la máxima autoridad que el período de vigencia del contrato ha concluido, por lo que con la notificación iniciarán sus funciones como responsable de la garantía técnica.  En la notificación se deberá copiar a la Tesorería de la inst</w:t>
      </w:r>
      <w:r>
        <w:rPr>
          <w:rFonts w:ascii="Calibri" w:eastAsia="Calibri" w:hAnsi="Calibri" w:cs="Calibri"/>
          <w:sz w:val="22"/>
          <w:szCs w:val="22"/>
        </w:rPr>
        <w:t>itución.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De esta manera, se requiere la(s) garantía(s) técnica(s) de los bienes detallados:</w:t>
      </w:r>
    </w:p>
    <w:p w:rsidR="00045385" w:rsidRDefault="003C7808">
      <w:pPr>
        <w:ind w:right="-433"/>
        <w:jc w:val="both"/>
        <w:rPr>
          <w:rFonts w:ascii="Calibri" w:eastAsia="Calibri" w:hAnsi="Calibri" w:cs="Calibri"/>
          <w:sz w:val="22"/>
          <w:szCs w:val="22"/>
        </w:rPr>
      </w:pPr>
      <w:r>
        <w:rPr>
          <w:rFonts w:ascii="Calibri" w:eastAsia="Calibri" w:hAnsi="Calibri" w:cs="Calibri"/>
          <w:sz w:val="22"/>
          <w:szCs w:val="22"/>
          <w:highlight w:val="green"/>
        </w:rPr>
        <w:t>(PEGAR TABLA DE LOS ÍTEM QUE REQUIEREN GARANTÍA TÉCNICA Y PERIODO DE VIGENCIA DE CADA UNO DE ELLOS)</w:t>
      </w:r>
    </w:p>
    <w:p w:rsidR="00045385" w:rsidRDefault="00045385">
      <w:pPr>
        <w:ind w:right="-433"/>
        <w:jc w:val="both"/>
        <w:rPr>
          <w:rFonts w:ascii="Calibri" w:eastAsia="Calibri" w:hAnsi="Calibri" w:cs="Calibri"/>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17.4 Garantía técnica por vigencia tecnológica. (dejar solo si aplica)</w:t>
      </w:r>
    </w:p>
    <w:p w:rsidR="00045385" w:rsidRDefault="00045385">
      <w:pPr>
        <w:jc w:val="both"/>
        <w:rPr>
          <w:rFonts w:ascii="Calibri" w:eastAsia="Calibri" w:hAnsi="Calibri" w:cs="Calibri"/>
          <w:sz w:val="22"/>
          <w:szCs w:val="22"/>
          <w:highlight w:val="green"/>
        </w:rPr>
      </w:pPr>
    </w:p>
    <w:p w:rsidR="00045385" w:rsidRDefault="003C7808">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rsidR="00045385" w:rsidRDefault="003C7808">
      <w:pPr>
        <w:spacing w:before="240" w:after="240"/>
        <w:jc w:val="both"/>
        <w:rPr>
          <w:rFonts w:ascii="Calibri" w:eastAsia="Calibri" w:hAnsi="Calibri" w:cs="Calibri"/>
          <w:sz w:val="22"/>
          <w:szCs w:val="22"/>
        </w:rPr>
      </w:pPr>
      <w:r>
        <w:rPr>
          <w:rFonts w:ascii="Calibri" w:eastAsia="Calibri" w:hAnsi="Calibri" w:cs="Calibri"/>
          <w:sz w:val="22"/>
          <w:szCs w:val="22"/>
        </w:rPr>
        <w:t>Previo a la suscripción del contrato, el adjudicatario deberá presentar la Gar</w:t>
      </w:r>
      <w:r>
        <w:rPr>
          <w:rFonts w:ascii="Calibri" w:eastAsia="Calibri" w:hAnsi="Calibri" w:cs="Calibri"/>
          <w:sz w:val="22"/>
          <w:szCs w:val="22"/>
        </w:rPr>
        <w:t xml:space="preserve">antía Técnica de acuerdo con el ANEXO - CERTIFICADO DE GARANTÍA TÉCNICA POR VIGENCIA TECNOLÓGICA, la misma que deberá tener vigencia de </w:t>
      </w:r>
      <w:r>
        <w:rPr>
          <w:rFonts w:ascii="Calibri" w:eastAsia="Calibri" w:hAnsi="Calibri" w:cs="Calibri"/>
          <w:sz w:val="22"/>
          <w:szCs w:val="22"/>
          <w:highlight w:val="green"/>
        </w:rPr>
        <w:t>xx</w:t>
      </w:r>
      <w:r>
        <w:rPr>
          <w:rFonts w:ascii="Calibri" w:eastAsia="Calibri" w:hAnsi="Calibri" w:cs="Calibri"/>
          <w:sz w:val="22"/>
          <w:szCs w:val="22"/>
        </w:rPr>
        <w:t xml:space="preserve"> días/meses/años, contados a partir de la fecha de celebración del Acta de Entrega-Recepción definitiva de los bienes </w:t>
      </w:r>
      <w:r>
        <w:rPr>
          <w:rFonts w:ascii="Calibri" w:eastAsia="Calibri" w:hAnsi="Calibri" w:cs="Calibri"/>
          <w:sz w:val="22"/>
          <w:szCs w:val="22"/>
        </w:rPr>
        <w:t>entregados a la ESPOL.</w:t>
      </w:r>
    </w:p>
    <w:p w:rsidR="00045385" w:rsidRDefault="003C7808">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rsidR="00045385" w:rsidRDefault="00045385">
      <w:pPr>
        <w:rPr>
          <w:rFonts w:ascii="Calibri" w:eastAsia="Calibri" w:hAnsi="Calibri" w:cs="Calibri"/>
          <w:sz w:val="22"/>
          <w:szCs w:val="22"/>
        </w:rPr>
      </w:pPr>
    </w:p>
    <w:p w:rsidR="00045385" w:rsidRDefault="003C7808">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17.4.1 Metodología para pagos derivados de los mantenimientos de la garantía técnica de vigencia tecnológica</w:t>
      </w:r>
    </w:p>
    <w:p w:rsidR="00045385" w:rsidRDefault="003C7808">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w:t>
      </w:r>
      <w:r>
        <w:rPr>
          <w:rFonts w:ascii="Calibri" w:eastAsia="Calibri" w:hAnsi="Calibri" w:cs="Calibri"/>
          <w:sz w:val="22"/>
          <w:szCs w:val="22"/>
          <w:highlight w:val="white"/>
        </w:rPr>
        <w:t>antenimientos correspondientes.</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w:t>
      </w:r>
      <w:r>
        <w:rPr>
          <w:rFonts w:ascii="Calibri" w:eastAsia="Calibri" w:hAnsi="Calibri" w:cs="Calibri"/>
          <w:sz w:val="22"/>
          <w:szCs w:val="22"/>
          <w:highlight w:val="white"/>
        </w:rPr>
        <w:t>uestaria.</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w:t>
      </w:r>
      <w:r>
        <w:rPr>
          <w:rFonts w:ascii="Calibri" w:eastAsia="Calibri" w:hAnsi="Calibri" w:cs="Calibri"/>
          <w:sz w:val="22"/>
          <w:szCs w:val="22"/>
          <w:highlight w:val="white"/>
        </w:rPr>
        <w:t>o y la factura.</w:t>
      </w:r>
    </w:p>
    <w:p w:rsidR="00045385" w:rsidRDefault="003C7808">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rsidR="00045385" w:rsidRDefault="003C7808">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Toda vez que se cuente con el CUR de pago, el Administrador del contrato deberá publicar la información en el portal del SERCOP.</w:t>
      </w:r>
    </w:p>
    <w:p w:rsidR="00045385" w:rsidRDefault="00045385">
      <w:pPr>
        <w:ind w:right="-433"/>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VIGENCIA DE LA OFERTA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de la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Si Aplica</w:t>
      </w:r>
    </w:p>
    <w:p w:rsidR="00045385" w:rsidRDefault="00045385">
      <w:pPr>
        <w:pBdr>
          <w:top w:val="nil"/>
          <w:left w:val="nil"/>
          <w:bottom w:val="nil"/>
          <w:right w:val="nil"/>
          <w:between w:val="nil"/>
        </w:pBdr>
        <w:ind w:left="770"/>
        <w:jc w:val="both"/>
        <w:rPr>
          <w:rFonts w:ascii="Calibri" w:eastAsia="Calibri" w:hAnsi="Calibri" w:cs="Calibri"/>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De acuerdo con lo establecido en la Ley Orgánica del Sistema Nacional de Contratación Pública:</w:t>
      </w:r>
    </w:p>
    <w:p w:rsidR="00045385" w:rsidRDefault="00045385">
      <w:pPr>
        <w:rPr>
          <w:rFonts w:ascii="Calibri" w:eastAsia="Calibri" w:hAnsi="Calibri" w:cs="Calibri"/>
          <w:b/>
          <w:bCs/>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“Art. 96.- Sistema de Reajuste. - Los contratos de </w:t>
      </w:r>
      <w:r>
        <w:rPr>
          <w:rFonts w:ascii="Calibri" w:eastAsia="Calibri" w:hAnsi="Calibri" w:cs="Calibri"/>
          <w:i/>
          <w:iCs/>
          <w:color w:val="000000"/>
          <w:sz w:val="22"/>
          <w:szCs w:val="22"/>
          <w:u w:val="single"/>
        </w:rPr>
        <w:t>ejecución de obras</w:t>
      </w:r>
      <w:r>
        <w:rPr>
          <w:rFonts w:ascii="Calibri" w:eastAsia="Calibri" w:hAnsi="Calibri" w:cs="Calibri"/>
          <w:i/>
          <w:iCs/>
          <w:color w:val="000000"/>
          <w:sz w:val="22"/>
          <w:szCs w:val="22"/>
        </w:rPr>
        <w:t xml:space="preserve">, adquisición de bienes o de prestación de servicios, a que se refiere esta Ley, </w:t>
      </w:r>
      <w:r>
        <w:rPr>
          <w:rFonts w:ascii="Calibri" w:eastAsia="Calibri" w:hAnsi="Calibri" w:cs="Calibri"/>
          <w:i/>
          <w:iCs/>
          <w:color w:val="000000"/>
          <w:sz w:val="22"/>
          <w:szCs w:val="22"/>
          <w:u w:val="single"/>
        </w:rPr>
        <w:t>cuya forma</w:t>
      </w:r>
      <w:r>
        <w:rPr>
          <w:rFonts w:ascii="Calibri" w:eastAsia="Calibri" w:hAnsi="Calibri" w:cs="Calibri"/>
          <w:i/>
          <w:iCs/>
          <w:color w:val="000000"/>
          <w:sz w:val="22"/>
          <w:szCs w:val="22"/>
          <w:u w:val="single"/>
        </w:rPr>
        <w:t xml:space="preserve"> de pago corresponda al sistema de precios unitarios, se sujetarán al sistema de reajuste de precios</w:t>
      </w:r>
      <w:r>
        <w:rPr>
          <w:rFonts w:ascii="Calibri" w:eastAsia="Calibri" w:hAnsi="Calibri" w:cs="Calibri"/>
          <w:i/>
          <w:iCs/>
          <w:color w:val="000000"/>
          <w:sz w:val="22"/>
          <w:szCs w:val="22"/>
        </w:rPr>
        <w:t xml:space="preserve"> de conformidad con lo previsto en el Reglamento a esta Ley”</w:t>
      </w:r>
    </w:p>
    <w:p w:rsidR="00045385" w:rsidRDefault="00045385">
      <w:pPr>
        <w:jc w:val="both"/>
        <w:rPr>
          <w:rFonts w:ascii="Calibri" w:eastAsia="Calibri" w:hAnsi="Calibri" w:cs="Calibri"/>
          <w:color w:val="000000"/>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color w:val="000000"/>
          <w:sz w:val="22"/>
          <w:szCs w:val="22"/>
        </w:rPr>
        <w:t>El Reglamento de la</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Ley Orgánica del Sistema Nacional de Contratación Pública</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señala:</w:t>
      </w:r>
    </w:p>
    <w:p w:rsidR="00045385" w:rsidRDefault="00045385">
      <w:pPr>
        <w:jc w:val="both"/>
        <w:rPr>
          <w:rFonts w:ascii="Calibri" w:eastAsia="Calibri" w:hAnsi="Calibri" w:cs="Calibri"/>
          <w:color w:val="000000"/>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“Art. 380.- Sistema de reajuste de precios.- Los contratos de ejecución de obras, adquisición de bienes o de prestación de servicios a que se refiere la Ley, cuya forma de pago corresponda al sistema de precios unitarios, se sujetarán al sistema de reajust</w:t>
      </w:r>
      <w:r>
        <w:rPr>
          <w:rFonts w:ascii="Calibri" w:eastAsia="Calibri" w:hAnsi="Calibri" w:cs="Calibri"/>
          <w:i/>
          <w:iCs/>
          <w:color w:val="000000"/>
          <w:sz w:val="22"/>
          <w:szCs w:val="22"/>
        </w:rPr>
        <w:t>e de precios que a continuación se detalla. En consecuencia, aquellos contratos, cuya forma de pago no corresponda al sistema de precios unitarios no se sujetarán al mismo.</w:t>
      </w: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En todo caso, la aplicación del sistema de reajuste de precios se basará en aplicac</w:t>
      </w:r>
      <w:r>
        <w:rPr>
          <w:rFonts w:ascii="Calibri" w:eastAsia="Calibri" w:hAnsi="Calibri" w:cs="Calibri"/>
          <w:i/>
          <w:iCs/>
          <w:color w:val="000000"/>
          <w:sz w:val="22"/>
          <w:szCs w:val="22"/>
        </w:rPr>
        <w:t>ión del principio del equilibrio económico de los contratos, siempre que se demuestren causas ajenas a la voluntad de los sujetos de la relación contractual y que las mismas no pudieron ser previstas al momento de la suscripción del contrato.</w:t>
      </w:r>
    </w:p>
    <w:p w:rsidR="00045385" w:rsidRDefault="00045385">
      <w:pPr>
        <w:jc w:val="both"/>
        <w:rPr>
          <w:rFonts w:ascii="Calibri" w:eastAsia="Calibri" w:hAnsi="Calibri" w:cs="Calibri"/>
          <w:color w:val="000000"/>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“Art. 381.- </w:t>
      </w:r>
      <w:r>
        <w:rPr>
          <w:rFonts w:ascii="Calibri" w:eastAsia="Calibri" w:hAnsi="Calibri" w:cs="Calibri"/>
          <w:i/>
          <w:iCs/>
          <w:color w:val="000000"/>
          <w:sz w:val="22"/>
          <w:szCs w:val="22"/>
        </w:rPr>
        <w:t>Sistema de precios unitarios.- El sistema de precios unitarios consiste en la posibilidad de desagregar los rubros o componentes que conforman una obra, un bien o un servicio, incluidos los de consultoría, de forma que, cada uno de los referidos rubros o c</w:t>
      </w:r>
      <w:r>
        <w:rPr>
          <w:rFonts w:ascii="Calibri" w:eastAsia="Calibri" w:hAnsi="Calibri" w:cs="Calibri"/>
          <w:i/>
          <w:iCs/>
          <w:color w:val="000000"/>
          <w:sz w:val="22"/>
          <w:szCs w:val="22"/>
        </w:rPr>
        <w:t>omponentes estén sujetos a un análisis de precios unitarios, en los que se descompongan y determinen los costos directos e indirectos.</w:t>
      </w:r>
    </w:p>
    <w:p w:rsidR="00045385" w:rsidRDefault="00045385">
      <w:pPr>
        <w:jc w:val="both"/>
        <w:rPr>
          <w:rFonts w:ascii="Calibri" w:eastAsia="Calibri" w:hAnsi="Calibri" w:cs="Calibri"/>
          <w:color w:val="000000"/>
          <w:sz w:val="22"/>
          <w:szCs w:val="22"/>
        </w:rPr>
      </w:pPr>
    </w:p>
    <w:p w:rsidR="00045385" w:rsidRDefault="003C7808">
      <w:pPr>
        <w:jc w:val="both"/>
        <w:rPr>
          <w:rFonts w:ascii="Calibri" w:eastAsia="Calibri" w:hAnsi="Calibri" w:cs="Calibri"/>
          <w:color w:val="000000"/>
          <w:sz w:val="22"/>
          <w:szCs w:val="22"/>
        </w:rPr>
      </w:pPr>
      <w:r>
        <w:rPr>
          <w:rFonts w:ascii="Calibri" w:eastAsia="Calibri" w:hAnsi="Calibri" w:cs="Calibri"/>
          <w:i/>
          <w:iCs/>
          <w:color w:val="000000"/>
          <w:sz w:val="22"/>
          <w:szCs w:val="22"/>
        </w:rPr>
        <w:t>Los costos directos corresponderán a la mano de obra, materiales, equipos, herramientas, transporte, etc., que intervend</w:t>
      </w:r>
      <w:r>
        <w:rPr>
          <w:rFonts w:ascii="Calibri" w:eastAsia="Calibri" w:hAnsi="Calibri" w:cs="Calibri"/>
          <w:i/>
          <w:iCs/>
          <w:color w:val="000000"/>
          <w:sz w:val="22"/>
          <w:szCs w:val="22"/>
        </w:rPr>
        <w:t>rán para la ejecución del rubro o componente. Los costos indirectos corresponden a gastos administrativos, gastos operativos no contemplados en los costos directos, utilidad, etc.”</w:t>
      </w:r>
    </w:p>
    <w:p w:rsidR="00045385" w:rsidRDefault="00045385">
      <w:pPr>
        <w:jc w:val="both"/>
        <w:rPr>
          <w:rFonts w:ascii="Calibri" w:eastAsia="Calibri" w:hAnsi="Calibri" w:cs="Calibri"/>
          <w:i/>
          <w:iCs/>
          <w:sz w:val="22"/>
          <w:szCs w:val="22"/>
        </w:rPr>
      </w:pP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COSTOS DE LEVANTAMIENTO DE TEXTO, REPRODUCCIÓN DE EDICIÓN DE LOS PLIEGOS</w:t>
      </w:r>
    </w:p>
    <w:p w:rsidR="00045385" w:rsidRDefault="00045385">
      <w:pPr>
        <w:pBdr>
          <w:top w:val="nil"/>
          <w:left w:val="nil"/>
          <w:bottom w:val="nil"/>
          <w:right w:val="nil"/>
          <w:between w:val="nil"/>
        </w:pBdr>
        <w:ind w:left="770"/>
        <w:jc w:val="both"/>
        <w:rPr>
          <w:rFonts w:ascii="Calibri" w:eastAsia="Calibri" w:hAnsi="Calibri" w:cs="Calibri"/>
          <w:color w:val="000000"/>
          <w:sz w:val="22"/>
          <w:szCs w:val="22"/>
        </w:rPr>
      </w:pPr>
    </w:p>
    <w:p w:rsidR="00045385" w:rsidRDefault="003C7808">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SI APLICA /NO APLICA</w:t>
      </w:r>
    </w:p>
    <w:p w:rsidR="00045385" w:rsidRDefault="00045385">
      <w:pPr>
        <w:pBdr>
          <w:top w:val="nil"/>
          <w:left w:val="nil"/>
          <w:bottom w:val="nil"/>
          <w:right w:val="nil"/>
          <w:between w:val="nil"/>
        </w:pBdr>
        <w:ind w:left="770"/>
        <w:jc w:val="both"/>
        <w:rPr>
          <w:rFonts w:ascii="Calibri" w:eastAsia="Calibri" w:hAnsi="Calibri" w:cs="Calibri"/>
          <w:color w:val="000000"/>
          <w:sz w:val="22"/>
          <w:szCs w:val="22"/>
          <w:highlight w:val="green"/>
        </w:rPr>
      </w:pPr>
    </w:p>
    <w:p w:rsidR="00045385" w:rsidRDefault="003C7808">
      <w:p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lastRenderedPageBreak/>
        <w:t>LOSNCP Art. 28.- Divulgación, inscripción, aclaraciones y modificaciones de los pliegos.- Los pliegos contendrán toda la información requerida para participar en un procedimiento de contratación pública, información técnica, económic</w:t>
      </w:r>
      <w:r>
        <w:rPr>
          <w:rFonts w:ascii="Calibri" w:eastAsia="Calibri" w:hAnsi="Calibri" w:cs="Calibri"/>
          <w:color w:val="000000"/>
          <w:sz w:val="22"/>
          <w:szCs w:val="22"/>
          <w:highlight w:val="green"/>
        </w:rPr>
        <w:t>a y legal requerida en un procedimiento de contratación como planos, estudios, especificaciones técnicas, términos referenciales, parámetros de calificación, condiciones económicas, legales y contractuales, entre otras.</w:t>
      </w:r>
    </w:p>
    <w:p w:rsidR="00045385" w:rsidRDefault="00045385">
      <w:pPr>
        <w:pBdr>
          <w:top w:val="nil"/>
          <w:left w:val="nil"/>
          <w:bottom w:val="nil"/>
          <w:right w:val="nil"/>
          <w:between w:val="nil"/>
        </w:pBdr>
        <w:jc w:val="both"/>
        <w:rPr>
          <w:rFonts w:ascii="Calibri" w:eastAsia="Calibri" w:hAnsi="Calibri" w:cs="Calibri"/>
          <w:b/>
          <w:bCs/>
          <w:i/>
          <w:iCs/>
          <w:color w:val="000000"/>
          <w:sz w:val="22"/>
          <w:szCs w:val="22"/>
          <w:highlight w:val="green"/>
        </w:rPr>
      </w:pPr>
    </w:p>
    <w:p w:rsidR="00045385" w:rsidRDefault="003C7808">
      <w:pPr>
        <w:pBdr>
          <w:top w:val="nil"/>
          <w:left w:val="nil"/>
          <w:bottom w:val="nil"/>
          <w:right w:val="nil"/>
          <w:between w:val="nil"/>
        </w:pBdr>
        <w:jc w:val="both"/>
        <w:rPr>
          <w:rFonts w:ascii="Calibri" w:eastAsia="Calibri" w:hAnsi="Calibri" w:cs="Calibri"/>
          <w:b/>
          <w:bCs/>
          <w:i/>
          <w:iCs/>
          <w:color w:val="000000"/>
          <w:sz w:val="22"/>
          <w:szCs w:val="22"/>
          <w:highlight w:val="green"/>
        </w:rPr>
      </w:pPr>
      <w:r>
        <w:rPr>
          <w:rFonts w:ascii="Calibri" w:eastAsia="Calibri" w:hAnsi="Calibri" w:cs="Calibri"/>
          <w:b/>
          <w:bCs/>
          <w:i/>
          <w:iCs/>
          <w:color w:val="000000"/>
          <w:sz w:val="22"/>
          <w:szCs w:val="22"/>
          <w:highlight w:val="green"/>
        </w:rPr>
        <w:t xml:space="preserve">En ningún procedimiento de contratación, sea cuál sea su monto o modalidad, se cobrará valor alguno por derecho de inscripción. Exclusivamente el oferente adjudicado, recibida la notificación de adjudicación, pagará a la entidad el valor previsto en forma </w:t>
      </w:r>
      <w:r>
        <w:rPr>
          <w:rFonts w:ascii="Calibri" w:eastAsia="Calibri" w:hAnsi="Calibri" w:cs="Calibri"/>
          <w:b/>
          <w:bCs/>
          <w:i/>
          <w:iCs/>
          <w:color w:val="000000"/>
          <w:sz w:val="22"/>
          <w:szCs w:val="22"/>
          <w:highlight w:val="green"/>
        </w:rPr>
        <w:t>previa en los pliegos, y con el cuál se cubra exclusivamente los costos de levantamiento de textos, reproducción y edición de los pliegos, de ser el caso. Se prohíbe el cobro de cualquier otro porcentaje del presupuesto referencial del procedimiento de con</w:t>
      </w:r>
      <w:r>
        <w:rPr>
          <w:rFonts w:ascii="Calibri" w:eastAsia="Calibri" w:hAnsi="Calibri" w:cs="Calibri"/>
          <w:b/>
          <w:bCs/>
          <w:i/>
          <w:iCs/>
          <w:color w:val="000000"/>
          <w:sz w:val="22"/>
          <w:szCs w:val="22"/>
          <w:highlight w:val="green"/>
        </w:rPr>
        <w:t>tratación.</w:t>
      </w:r>
    </w:p>
    <w:p w:rsidR="00045385" w:rsidRDefault="00045385">
      <w:pPr>
        <w:jc w:val="both"/>
        <w:rPr>
          <w:rFonts w:ascii="Calibri" w:eastAsia="Calibri" w:hAnsi="Calibri" w:cs="Calibri"/>
          <w:b/>
          <w:bCs/>
          <w:i/>
          <w:iCs/>
          <w:sz w:val="22"/>
          <w:szCs w:val="22"/>
        </w:rPr>
      </w:pPr>
    </w:p>
    <w:p w:rsidR="00045385" w:rsidRDefault="003C7808">
      <w:pPr>
        <w:numPr>
          <w:ilvl w:val="0"/>
          <w:numId w:val="22"/>
        </w:numP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ESTRATEGIA DE LA ADQUISICIÓN </w:t>
      </w:r>
    </w:p>
    <w:p w:rsidR="00045385" w:rsidRDefault="00045385">
      <w:pPr>
        <w:pBdr>
          <w:top w:val="nil"/>
          <w:left w:val="nil"/>
          <w:bottom w:val="nil"/>
          <w:right w:val="nil"/>
          <w:between w:val="nil"/>
        </w:pBdr>
        <w:ind w:left="5464"/>
        <w:rPr>
          <w:rFonts w:ascii="Calibri" w:eastAsia="Calibri" w:hAnsi="Calibri" w:cs="Calibri"/>
          <w:color w:val="000000"/>
          <w:sz w:val="22"/>
          <w:szCs w:val="22"/>
        </w:rPr>
      </w:pPr>
    </w:p>
    <w:p w:rsidR="00045385" w:rsidRDefault="003C7808">
      <w:pPr>
        <w:jc w:val="both"/>
        <w:rPr>
          <w:rFonts w:ascii="Calibri" w:eastAsia="Calibri" w:hAnsi="Calibri" w:cs="Calibri"/>
          <w:i/>
          <w:iCs/>
          <w:sz w:val="22"/>
          <w:szCs w:val="22"/>
        </w:rPr>
      </w:pPr>
      <w:r>
        <w:rPr>
          <w:rFonts w:ascii="Calibri" w:eastAsia="Calibri" w:hAnsi="Calibri" w:cs="Calibri"/>
          <w:i/>
          <w:iCs/>
          <w:sz w:val="22"/>
          <w:szCs w:val="22"/>
          <w:highlight w:val="yellow"/>
        </w:rPr>
        <w:t>“RGLOSNCP Art. 74 Análisis de mejor valor por dinero. - (…) Para definir la estrategia de adquisición, la entidad contratante deberá realizar un análisis que identifique la alternativa que permita maximizar los resultados del gasto público, considerando no</w:t>
      </w:r>
      <w:r>
        <w:rPr>
          <w:rFonts w:ascii="Calibri" w:eastAsia="Calibri" w:hAnsi="Calibri" w:cs="Calibri"/>
          <w:i/>
          <w:iCs/>
          <w:sz w:val="22"/>
          <w:szCs w:val="22"/>
          <w:highlight w:val="yellow"/>
        </w:rPr>
        <w:t xml:space="preserve"> solo el precio, sino también otros atributos relevantes como la calidad, sostenibilidad, innovación, costos del ciclo de vida, desempeño y funcionalidad…”</w:t>
      </w:r>
      <w:r>
        <w:rPr>
          <w:rFonts w:ascii="Calibri" w:eastAsia="Calibri" w:hAnsi="Calibri" w:cs="Calibri"/>
          <w:i/>
          <w:iCs/>
          <w:sz w:val="22"/>
          <w:szCs w:val="22"/>
        </w:rPr>
        <w:t xml:space="preserve"> </w:t>
      </w:r>
    </w:p>
    <w:p w:rsidR="00045385" w:rsidRDefault="00045385">
      <w:pPr>
        <w:pBdr>
          <w:top w:val="nil"/>
          <w:left w:val="nil"/>
          <w:bottom w:val="nil"/>
          <w:right w:val="nil"/>
          <w:between w:val="nil"/>
        </w:pBdr>
        <w:ind w:left="5464"/>
        <w:rPr>
          <w:rFonts w:ascii="Calibri" w:eastAsia="Calibri" w:hAnsi="Calibri" w:cs="Calibri"/>
          <w:color w:val="000000"/>
          <w:sz w:val="22"/>
          <w:szCs w:val="22"/>
        </w:rPr>
      </w:pPr>
    </w:p>
    <w:p w:rsidR="00045385" w:rsidRDefault="003C7808">
      <w:pPr>
        <w:rPr>
          <w:rFonts w:ascii="Calibri" w:eastAsia="Calibri" w:hAnsi="Calibri" w:cs="Calibri"/>
          <w:sz w:val="22"/>
          <w:szCs w:val="22"/>
          <w:highlight w:val="yellow"/>
        </w:rPr>
      </w:pPr>
      <w:r>
        <w:rPr>
          <w:rFonts w:ascii="Calibri" w:eastAsia="Calibri" w:hAnsi="Calibri" w:cs="Calibri"/>
          <w:sz w:val="22"/>
          <w:szCs w:val="22"/>
          <w:highlight w:val="yellow"/>
        </w:rPr>
        <w:t xml:space="preserve">Ejemplo:  </w:t>
      </w:r>
    </w:p>
    <w:p w:rsidR="00045385" w:rsidRDefault="00045385">
      <w:pPr>
        <w:pBdr>
          <w:top w:val="nil"/>
          <w:left w:val="nil"/>
          <w:bottom w:val="nil"/>
          <w:right w:val="nil"/>
          <w:between w:val="nil"/>
        </w:pBdr>
        <w:ind w:left="5464"/>
        <w:rPr>
          <w:rFonts w:ascii="Calibri" w:eastAsia="Calibri" w:hAnsi="Calibri" w:cs="Calibri"/>
          <w:color w:val="000000"/>
          <w:sz w:val="22"/>
          <w:szCs w:val="22"/>
          <w:highlight w:val="yellow"/>
        </w:rPr>
      </w:pPr>
    </w:p>
    <w:p w:rsidR="00045385" w:rsidRDefault="003C7808">
      <w:pPr>
        <w:pBdr>
          <w:top w:val="nil"/>
          <w:left w:val="nil"/>
          <w:bottom w:val="nil"/>
          <w:right w:val="nil"/>
          <w:between w:val="nil"/>
        </w:pBd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La contratación de la obra “[XXXXXXXXX]” mediante el Régimen Especial entre Entidades del Estado resulta técnica, jurídica y económicamente adecuada, conforme a lo establecido en la Ley Orgánica del Sistema Nacional de Contratación Pública y su Reglamento </w:t>
      </w:r>
      <w:r>
        <w:rPr>
          <w:rFonts w:ascii="Calibri" w:eastAsia="Calibri" w:hAnsi="Calibri" w:cs="Calibri"/>
          <w:sz w:val="22"/>
          <w:szCs w:val="22"/>
          <w:highlight w:val="yellow"/>
        </w:rPr>
        <w:t>General vigente, al verificarse que la entidad ejecutora es una institución pública con competencia legal, capacidad técnica y experiencia directa en la ejecución del objeto de la obra.</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 xml:space="preserve">El alcance de la intervención corresponde a una obra cuya naturaleza </w:t>
      </w:r>
      <w:r>
        <w:rPr>
          <w:rFonts w:ascii="Calibri" w:eastAsia="Calibri" w:hAnsi="Calibri" w:cs="Calibri"/>
          <w:sz w:val="22"/>
          <w:szCs w:val="22"/>
          <w:highlight w:val="yellow"/>
        </w:rPr>
        <w:t xml:space="preserve">y finalidad se encuentran alineadas con las competencias institucionales de la entidad ejecutora del Estado, la cual dispone de personal técnico especializado, infraestructura operativa, procedimientos internos y experiencia comprobada para garantizar una </w:t>
      </w:r>
      <w:r>
        <w:rPr>
          <w:rFonts w:ascii="Calibri" w:eastAsia="Calibri" w:hAnsi="Calibri" w:cs="Calibri"/>
          <w:sz w:val="22"/>
          <w:szCs w:val="22"/>
          <w:highlight w:val="yellow"/>
        </w:rPr>
        <w:t>ejecución eficiente, segura y conforme a las especificaciones técnicas requeridas.</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La aplicación del Régimen Especial se sustenta en el principio de cooperación interinstitucional, permitiendo optimizar el uso de capacidades estatales existentes y evitand</w:t>
      </w:r>
      <w:r>
        <w:rPr>
          <w:rFonts w:ascii="Calibri" w:eastAsia="Calibri" w:hAnsi="Calibri" w:cs="Calibri"/>
          <w:sz w:val="22"/>
          <w:szCs w:val="22"/>
          <w:highlight w:val="yellow"/>
        </w:rPr>
        <w:t>o la duplicidad de recursos, costos y esfuerzos administrativos que implicaría acudir a procedimientos competitivos en el mercado privado.</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Asimismo, se ha verificado que la ejecución directa de la obra por otra entidad del Estado permite asegurar:</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 Efic</w:t>
      </w:r>
      <w:r>
        <w:rPr>
          <w:rFonts w:ascii="Calibri" w:eastAsia="Calibri" w:hAnsi="Calibri" w:cs="Calibri"/>
          <w:sz w:val="22"/>
          <w:szCs w:val="22"/>
          <w:highlight w:val="yellow"/>
        </w:rPr>
        <w:t>iencia técnica, al contar con una entidad ejecutora que posee conocimiento especializado y experiencia previa en proyectos de similar naturaleza, garantizando el cumplimiento de las especificaciones técnicas, normativas y estándares constructivos aplicable</w:t>
      </w:r>
      <w:r>
        <w:rPr>
          <w:rFonts w:ascii="Calibri" w:eastAsia="Calibri" w:hAnsi="Calibri" w:cs="Calibri"/>
          <w:sz w:val="22"/>
          <w:szCs w:val="22"/>
          <w:highlight w:val="yellow"/>
        </w:rPr>
        <w:t>s.</w:t>
      </w: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 Eficiencia económica, al prescindir de márgenes de intermediación y utilidades propias del sector privado, generando un uso más racional de los recursos públicos y reduciendo los costos asociados a la contratación.</w:t>
      </w: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t>• Eficiencia operativa, al simplific</w:t>
      </w:r>
      <w:r>
        <w:rPr>
          <w:rFonts w:ascii="Calibri" w:eastAsia="Calibri" w:hAnsi="Calibri" w:cs="Calibri"/>
          <w:sz w:val="22"/>
          <w:szCs w:val="22"/>
          <w:highlight w:val="yellow"/>
        </w:rPr>
        <w:t>ar el proceso precontractual y contractual, permitiendo una ejecución oportuna de la obra y mitigando riesgos de retrasos administrativos que puedan afectar la funcionalidad de la infraestructura o la continuidad de los servicios públicos.</w:t>
      </w:r>
    </w:p>
    <w:p w:rsidR="00045385" w:rsidRDefault="003C7808">
      <w:pPr>
        <w:pBdr>
          <w:top w:val="nil"/>
          <w:left w:val="nil"/>
          <w:bottom w:val="nil"/>
          <w:right w:val="nil"/>
          <w:between w:val="nil"/>
        </w:pBdr>
        <w:jc w:val="both"/>
        <w:rPr>
          <w:highlight w:val="yellow"/>
        </w:rPr>
      </w:pPr>
      <w:r>
        <w:rPr>
          <w:rFonts w:ascii="Calibri" w:eastAsia="Calibri" w:hAnsi="Calibri" w:cs="Calibri"/>
          <w:sz w:val="22"/>
          <w:szCs w:val="22"/>
          <w:highlight w:val="yellow"/>
        </w:rPr>
        <w:lastRenderedPageBreak/>
        <w:t>• Mejor valor po</w:t>
      </w:r>
      <w:r>
        <w:rPr>
          <w:rFonts w:ascii="Calibri" w:eastAsia="Calibri" w:hAnsi="Calibri" w:cs="Calibri"/>
          <w:sz w:val="22"/>
          <w:szCs w:val="22"/>
          <w:highlight w:val="yellow"/>
        </w:rPr>
        <w:t>r dinero, considerando no solo el precio, sino también la calidad de la ejecución, la sostenibilidad de la solución constructiva, la optimización del gasto público y el fortalecimiento de las capacidades institucionales del Estado.</w:t>
      </w:r>
    </w:p>
    <w:p w:rsidR="00045385" w:rsidRDefault="00045385">
      <w:pPr>
        <w:pBdr>
          <w:top w:val="nil"/>
          <w:left w:val="nil"/>
          <w:bottom w:val="nil"/>
          <w:right w:val="nil"/>
          <w:between w:val="nil"/>
        </w:pBdr>
        <w:jc w:val="both"/>
        <w:rPr>
          <w:rFonts w:ascii="Calibri" w:eastAsia="Calibri" w:hAnsi="Calibri" w:cs="Calibri"/>
          <w:sz w:val="22"/>
          <w:szCs w:val="22"/>
          <w:highlight w:val="yellow"/>
        </w:rPr>
      </w:pPr>
    </w:p>
    <w:p w:rsidR="00045385" w:rsidRDefault="003C7808">
      <w:pPr>
        <w:pBdr>
          <w:top w:val="nil"/>
          <w:left w:val="nil"/>
          <w:bottom w:val="nil"/>
          <w:right w:val="nil"/>
          <w:between w:val="nil"/>
        </w:pBdr>
        <w:jc w:val="both"/>
      </w:pPr>
      <w:r>
        <w:rPr>
          <w:rFonts w:ascii="Calibri" w:eastAsia="Calibri" w:hAnsi="Calibri" w:cs="Calibri"/>
          <w:sz w:val="22"/>
          <w:szCs w:val="22"/>
          <w:highlight w:val="yellow"/>
        </w:rPr>
        <w:t>En consecuencia, la contratación de la obra “[XXXXXXXXX]” bajo el Régimen Especial entre Entidades del Estado constituye la estrategia más conveniente para el Estado, al garantizar una gestión pública eficiente, transparente y alineada con los principios d</w:t>
      </w:r>
      <w:r>
        <w:rPr>
          <w:rFonts w:ascii="Calibri" w:eastAsia="Calibri" w:hAnsi="Calibri" w:cs="Calibri"/>
          <w:sz w:val="22"/>
          <w:szCs w:val="22"/>
          <w:highlight w:val="yellow"/>
        </w:rPr>
        <w:t>e legalidad, economía, eficacia, eficiencia y responsabilidad en el uso de los recursos públicos, conforme a la normativa vigente del Sistema Nacional de Contratación Pública.</w:t>
      </w:r>
    </w:p>
    <w:p w:rsidR="00045385" w:rsidRDefault="00045385">
      <w:pPr>
        <w:pBdr>
          <w:top w:val="nil"/>
          <w:left w:val="nil"/>
          <w:bottom w:val="nil"/>
          <w:right w:val="nil"/>
          <w:between w:val="nil"/>
        </w:pBdr>
        <w:rPr>
          <w:rFonts w:ascii="Calibri" w:eastAsia="Calibri" w:hAnsi="Calibri" w:cs="Calibri"/>
          <w:sz w:val="22"/>
          <w:szCs w:val="22"/>
        </w:rPr>
      </w:pP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DE LA OFERTA</w:t>
      </w:r>
    </w:p>
    <w:p w:rsidR="00045385" w:rsidRDefault="00045385">
      <w:pPr>
        <w:pBdr>
          <w:top w:val="nil"/>
          <w:left w:val="nil"/>
          <w:bottom w:val="nil"/>
          <w:right w:val="nil"/>
          <w:between w:val="nil"/>
        </w:pBdr>
        <w:ind w:left="770"/>
        <w:jc w:val="both"/>
        <w:rPr>
          <w:rFonts w:ascii="Calibri" w:eastAsia="Calibri" w:hAnsi="Calibri" w:cs="Calibri"/>
          <w:b/>
          <w:bCs/>
          <w:color w:val="000000"/>
          <w:sz w:val="22"/>
          <w:szCs w:val="22"/>
        </w:rPr>
      </w:pPr>
    </w:p>
    <w:p w:rsidR="00045385" w:rsidRDefault="003C7808">
      <w:pPr>
        <w:numPr>
          <w:ilvl w:val="1"/>
          <w:numId w:val="6"/>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Integridad de la oferta</w:t>
      </w:r>
    </w:p>
    <w:p w:rsidR="00045385" w:rsidRDefault="00045385">
      <w:pPr>
        <w:pBdr>
          <w:top w:val="nil"/>
          <w:left w:val="nil"/>
          <w:bottom w:val="nil"/>
          <w:right w:val="nil"/>
          <w:between w:val="nil"/>
        </w:pBdr>
        <w:ind w:left="1353"/>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La integridad de la oferta se evaluará considerando la presentación de los formularios y requisitos mínimos previstos en el pliego.</w:t>
      </w:r>
    </w:p>
    <w:p w:rsidR="00045385" w:rsidRDefault="00045385">
      <w:pPr>
        <w:jc w:val="both"/>
        <w:rPr>
          <w:rFonts w:ascii="Calibri" w:eastAsia="Calibri" w:hAnsi="Calibri" w:cs="Calibri"/>
          <w:sz w:val="22"/>
          <w:szCs w:val="22"/>
        </w:rPr>
      </w:pPr>
    </w:p>
    <w:p w:rsidR="00045385" w:rsidRDefault="003C7808">
      <w:pPr>
        <w:ind w:firstLine="22"/>
        <w:jc w:val="both"/>
        <w:rPr>
          <w:rFonts w:ascii="Calibri" w:eastAsia="Calibri" w:hAnsi="Calibri" w:cs="Calibri"/>
          <w:sz w:val="22"/>
          <w:szCs w:val="22"/>
        </w:rPr>
      </w:pPr>
      <w:r>
        <w:rPr>
          <w:rFonts w:ascii="Calibri" w:eastAsia="Calibri" w:hAnsi="Calibri" w:cs="Calibri"/>
          <w:sz w:val="22"/>
          <w:szCs w:val="22"/>
        </w:rPr>
        <w:t xml:space="preserve">Formulario de oferta: el oferente deberá cumplir con la presentación de todos los formularios que se encuentran dentro del </w:t>
      </w:r>
      <w:r>
        <w:rPr>
          <w:rFonts w:ascii="Calibri" w:eastAsia="Calibri" w:hAnsi="Calibri" w:cs="Calibri"/>
          <w:sz w:val="22"/>
          <w:szCs w:val="22"/>
        </w:rPr>
        <w:t xml:space="preserve">pliego, incluido los anexos. </w:t>
      </w:r>
    </w:p>
    <w:p w:rsidR="00045385" w:rsidRDefault="00045385">
      <w:pPr>
        <w:ind w:firstLine="22"/>
        <w:jc w:val="both"/>
        <w:rPr>
          <w:rFonts w:ascii="Calibri" w:eastAsia="Calibri" w:hAnsi="Calibri" w:cs="Calibri"/>
          <w:sz w:val="22"/>
          <w:szCs w:val="22"/>
        </w:rPr>
      </w:pPr>
    </w:p>
    <w:p w:rsidR="00045385" w:rsidRDefault="003C7808">
      <w:pPr>
        <w:ind w:firstLine="22"/>
        <w:jc w:val="both"/>
        <w:rPr>
          <w:rFonts w:ascii="Calibri" w:eastAsia="Calibri" w:hAnsi="Calibri" w:cs="Calibri"/>
          <w:sz w:val="22"/>
          <w:szCs w:val="22"/>
        </w:rPr>
      </w:pPr>
      <w:r>
        <w:rPr>
          <w:rFonts w:ascii="Calibri" w:eastAsia="Calibri" w:hAnsi="Calibri" w:cs="Calibri"/>
          <w:sz w:val="22"/>
          <w:szCs w:val="22"/>
        </w:rPr>
        <w:t xml:space="preserve">El oferente deberá presentar los siguientes anexos de acuerdo a los formatos que se encuentran en el presente documento: </w:t>
      </w:r>
    </w:p>
    <w:p w:rsidR="00045385" w:rsidRDefault="003C7808">
      <w:pPr>
        <w:numPr>
          <w:ilvl w:val="0"/>
          <w:numId w:val="9"/>
        </w:numPr>
        <w:spacing w:before="280"/>
        <w:jc w:val="both"/>
        <w:rPr>
          <w:rFonts w:ascii="Calibri" w:eastAsia="Calibri" w:hAnsi="Calibri" w:cs="Calibri"/>
          <w:sz w:val="22"/>
          <w:szCs w:val="22"/>
        </w:rPr>
      </w:pPr>
      <w:r>
        <w:rPr>
          <w:rFonts w:ascii="Calibri" w:eastAsia="Calibri" w:hAnsi="Calibri" w:cs="Calibri"/>
          <w:sz w:val="22"/>
          <w:szCs w:val="22"/>
        </w:rPr>
        <w:t>Anexo 1 “Declaración de Actividad Económica Sujeta a Reporte a la UAFE” firmado electrónicamente a trav</w:t>
      </w:r>
      <w:r>
        <w:rPr>
          <w:rFonts w:ascii="Calibri" w:eastAsia="Calibri" w:hAnsi="Calibri" w:cs="Calibri"/>
          <w:sz w:val="22"/>
          <w:szCs w:val="22"/>
        </w:rPr>
        <w:t>és del aplicativo de Firma EC</w:t>
      </w:r>
    </w:p>
    <w:p w:rsidR="00045385" w:rsidRDefault="003C7808">
      <w:pPr>
        <w:numPr>
          <w:ilvl w:val="0"/>
          <w:numId w:val="9"/>
        </w:numPr>
        <w:jc w:val="both"/>
        <w:rPr>
          <w:rFonts w:ascii="Calibri" w:eastAsia="Calibri" w:hAnsi="Calibri" w:cs="Calibri"/>
          <w:sz w:val="22"/>
          <w:szCs w:val="22"/>
        </w:rPr>
      </w:pPr>
      <w:r>
        <w:rPr>
          <w:rFonts w:ascii="Calibri" w:eastAsia="Calibri" w:hAnsi="Calibri" w:cs="Calibri"/>
          <w:sz w:val="22"/>
          <w:szCs w:val="22"/>
        </w:rPr>
        <w:t>Anexo 2 “Declaración de Vinculación con la Escuela Superior Politécnica del Litoral - ESPOL” firmado electrónicamente a través del aplicativo de Firma EC</w:t>
      </w:r>
    </w:p>
    <w:p w:rsidR="00045385" w:rsidRDefault="003C7808">
      <w:pPr>
        <w:numPr>
          <w:ilvl w:val="0"/>
          <w:numId w:val="9"/>
        </w:numPr>
        <w:jc w:val="both"/>
        <w:rPr>
          <w:rFonts w:ascii="Calibri" w:eastAsia="Calibri" w:hAnsi="Calibri" w:cs="Calibri"/>
          <w:sz w:val="22"/>
          <w:szCs w:val="22"/>
        </w:rPr>
      </w:pPr>
      <w:r>
        <w:rPr>
          <w:rFonts w:ascii="Calibri" w:eastAsia="Calibri" w:hAnsi="Calibri" w:cs="Calibri"/>
          <w:sz w:val="22"/>
          <w:szCs w:val="22"/>
          <w:highlight w:val="green"/>
        </w:rPr>
        <w:t>Anexo 3 “FORMULARIO DE COMPROMISO DE CUMPLIMIENTO-PORCENTAJE DE PARTICIP</w:t>
      </w:r>
      <w:r>
        <w:rPr>
          <w:rFonts w:ascii="Calibri" w:eastAsia="Calibri" w:hAnsi="Calibri" w:cs="Calibri"/>
          <w:sz w:val="22"/>
          <w:szCs w:val="22"/>
          <w:highlight w:val="green"/>
        </w:rPr>
        <w:t>ACIÓN ECUATORIANA MÍNIMO”, llenando con la debida información actualizada y suscrita por su representante legal.</w:t>
      </w:r>
      <w:r>
        <w:rPr>
          <w:rFonts w:ascii="Calibri" w:eastAsia="Calibri" w:hAnsi="Calibri" w:cs="Calibri"/>
          <w:sz w:val="22"/>
          <w:szCs w:val="22"/>
        </w:rPr>
        <w:t xml:space="preserve"> </w:t>
      </w:r>
      <w:r>
        <w:rPr>
          <w:rFonts w:ascii="Calibri" w:eastAsia="Calibri" w:hAnsi="Calibri" w:cs="Calibri"/>
          <w:sz w:val="22"/>
          <w:szCs w:val="22"/>
          <w:highlight w:val="yellow"/>
        </w:rPr>
        <w:t>(APLICA SOLO PARA PROCESO DE OBRA SEA IGUAL O SUPERIOR A UN MILLÓN DE DÓLARES ($1.000.000,00)</w:t>
      </w:r>
    </w:p>
    <w:p w:rsidR="00045385" w:rsidRDefault="00045385">
      <w:pPr>
        <w:pBdr>
          <w:top w:val="nil"/>
          <w:left w:val="nil"/>
          <w:bottom w:val="nil"/>
          <w:right w:val="nil"/>
          <w:between w:val="nil"/>
        </w:pBdr>
        <w:ind w:left="1353"/>
        <w:jc w:val="both"/>
        <w:rPr>
          <w:rFonts w:ascii="Calibri" w:eastAsia="Calibri" w:hAnsi="Calibri" w:cs="Calibri"/>
          <w:b/>
          <w:bCs/>
          <w:color w:val="000000"/>
          <w:sz w:val="22"/>
          <w:szCs w:val="22"/>
        </w:rPr>
      </w:pPr>
    </w:p>
    <w:p w:rsidR="00045385" w:rsidRDefault="003C7808">
      <w:pPr>
        <w:numPr>
          <w:ilvl w:val="1"/>
          <w:numId w:val="6"/>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p>
    <w:p w:rsidR="00045385" w:rsidRDefault="00045385">
      <w:pPr>
        <w:pBdr>
          <w:top w:val="nil"/>
          <w:left w:val="nil"/>
          <w:bottom w:val="nil"/>
          <w:right w:val="nil"/>
          <w:between w:val="nil"/>
        </w:pBdr>
        <w:ind w:left="1353"/>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 de acuerdo a lo señalado en el artículo 86.1 del RGLONSCP.</w:t>
      </w:r>
    </w:p>
    <w:p w:rsidR="00045385" w:rsidRDefault="00045385">
      <w:pPr>
        <w:pBdr>
          <w:top w:val="nil"/>
          <w:left w:val="nil"/>
          <w:bottom w:val="nil"/>
          <w:right w:val="nil"/>
          <w:between w:val="nil"/>
        </w:pBdr>
        <w:jc w:val="both"/>
        <w:rPr>
          <w:rFonts w:ascii="Calibri" w:eastAsia="Calibri" w:hAnsi="Calibri" w:cs="Calibri"/>
          <w:b/>
          <w:bCs/>
          <w:color w:val="000000"/>
          <w:sz w:val="22"/>
          <w:szCs w:val="22"/>
        </w:rPr>
      </w:pPr>
    </w:p>
    <w:tbl>
      <w:tblPr>
        <w:tblStyle w:val="ab"/>
        <w:tblW w:w="93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19"/>
        <w:gridCol w:w="3402"/>
        <w:gridCol w:w="2122"/>
      </w:tblGrid>
      <w:tr w:rsidR="00045385">
        <w:tc>
          <w:tcPr>
            <w:tcW w:w="704"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center"/>
              <w:rPr>
                <w:rFonts w:ascii="Calibri" w:eastAsia="Calibri" w:hAnsi="Calibri" w:cs="Calibri"/>
                <w:b/>
                <w:bCs/>
              </w:rPr>
            </w:pPr>
            <w:r>
              <w:rPr>
                <w:rFonts w:ascii="Calibri" w:eastAsia="Calibri" w:hAnsi="Calibri" w:cs="Calibri"/>
                <w:b/>
                <w:bCs/>
              </w:rPr>
              <w:t>No</w:t>
            </w:r>
          </w:p>
        </w:tc>
        <w:tc>
          <w:tcPr>
            <w:tcW w:w="3119"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center"/>
              <w:rPr>
                <w:rFonts w:ascii="Calibri" w:eastAsia="Calibri" w:hAnsi="Calibri" w:cs="Calibri"/>
                <w:b/>
                <w:bCs/>
              </w:rPr>
            </w:pPr>
            <w:r>
              <w:rPr>
                <w:rFonts w:ascii="Calibri" w:eastAsia="Calibri" w:hAnsi="Calibri" w:cs="Calibri"/>
                <w:b/>
                <w:bCs/>
              </w:rPr>
              <w:t>Equipos</w:t>
            </w:r>
          </w:p>
        </w:tc>
        <w:tc>
          <w:tcPr>
            <w:tcW w:w="3402"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center"/>
              <w:rPr>
                <w:rFonts w:ascii="Calibri" w:eastAsia="Calibri" w:hAnsi="Calibri" w:cs="Calibri"/>
                <w:b/>
                <w:bCs/>
              </w:rPr>
            </w:pPr>
            <w:r>
              <w:rPr>
                <w:rFonts w:ascii="Calibri" w:eastAsia="Calibri" w:hAnsi="Calibri" w:cs="Calibri"/>
                <w:b/>
                <w:bCs/>
              </w:rPr>
              <w:t>Detallar especificaciones mínimas del equi</w:t>
            </w:r>
            <w:r>
              <w:rPr>
                <w:rFonts w:ascii="Calibri" w:eastAsia="Calibri" w:hAnsi="Calibri" w:cs="Calibri"/>
                <w:b/>
                <w:bCs/>
              </w:rPr>
              <w:t>po requerido</w:t>
            </w:r>
          </w:p>
        </w:tc>
        <w:tc>
          <w:tcPr>
            <w:tcW w:w="2122"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center"/>
              <w:rPr>
                <w:rFonts w:ascii="Calibri" w:eastAsia="Calibri" w:hAnsi="Calibri" w:cs="Calibri"/>
                <w:b/>
                <w:bCs/>
              </w:rPr>
            </w:pPr>
            <w:r>
              <w:rPr>
                <w:rFonts w:ascii="Calibri" w:eastAsia="Calibri" w:hAnsi="Calibri" w:cs="Calibri"/>
                <w:b/>
                <w:bCs/>
              </w:rPr>
              <w:t>Cantidad</w:t>
            </w:r>
          </w:p>
        </w:tc>
      </w:tr>
      <w:tr w:rsidR="00045385">
        <w:tc>
          <w:tcPr>
            <w:tcW w:w="704"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center"/>
              <w:rPr>
                <w:rFonts w:ascii="Calibri" w:eastAsia="Calibri" w:hAnsi="Calibri" w:cs="Calibri"/>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center"/>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center"/>
              <w:rPr>
                <w:rFonts w:ascii="Calibri" w:eastAsia="Calibri" w:hAnsi="Calibri" w:cs="Calibri"/>
              </w:rPr>
            </w:pPr>
          </w:p>
        </w:tc>
        <w:tc>
          <w:tcPr>
            <w:tcW w:w="2122"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center"/>
              <w:rPr>
                <w:rFonts w:ascii="Calibri" w:eastAsia="Calibri" w:hAnsi="Calibri" w:cs="Calibri"/>
              </w:rPr>
            </w:pPr>
          </w:p>
        </w:tc>
      </w:tr>
    </w:tbl>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El listado del equipo mínimo detallado deberá ser definido en función de su tipología (sin determinación de marcas) y utilizando especificaciones técnicas no direccionadas; no se fijarán condiciones que carezcan de soporte legal o que resultaren excesivas </w:t>
      </w:r>
      <w:r>
        <w:rPr>
          <w:rFonts w:ascii="Calibri" w:eastAsia="Calibri" w:hAnsi="Calibri" w:cs="Calibri"/>
          <w:sz w:val="22"/>
          <w:szCs w:val="22"/>
          <w:highlight w:val="yellow"/>
        </w:rPr>
        <w:t>para el tipo de objeto a ejecutar.</w:t>
      </w:r>
    </w:p>
    <w:p w:rsidR="00045385" w:rsidRDefault="00045385">
      <w:pPr>
        <w:jc w:val="both"/>
        <w:rPr>
          <w:rFonts w:ascii="Calibri" w:eastAsia="Calibri" w:hAnsi="Calibri" w:cs="Calibri"/>
          <w:sz w:val="22"/>
          <w:szCs w:val="22"/>
          <w:highlight w:val="yellow"/>
        </w:rPr>
      </w:pPr>
    </w:p>
    <w:p w:rsidR="00045385" w:rsidRDefault="003C7808">
      <w:pPr>
        <w:numPr>
          <w:ilvl w:val="0"/>
          <w:numId w:val="42"/>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Se considerará exclusivamente el equipo necesario para que el oferente cumpla con las condiciones establecidas en la adquisición o preste el servicio, y en consecuencia, si </w:t>
      </w:r>
      <w:r>
        <w:rPr>
          <w:rFonts w:ascii="Calibri" w:eastAsia="Calibri" w:hAnsi="Calibri" w:cs="Calibri"/>
          <w:color w:val="000000"/>
          <w:sz w:val="22"/>
          <w:szCs w:val="22"/>
          <w:highlight w:val="yellow"/>
        </w:rPr>
        <w:lastRenderedPageBreak/>
        <w:t>fuere del caso, se deberá fundamentar debidamen</w:t>
      </w:r>
      <w:r>
        <w:rPr>
          <w:rFonts w:ascii="Calibri" w:eastAsia="Calibri" w:hAnsi="Calibri" w:cs="Calibri"/>
          <w:color w:val="000000"/>
          <w:sz w:val="22"/>
          <w:szCs w:val="22"/>
          <w:highlight w:val="yellow"/>
        </w:rPr>
        <w:t>te la necesidad de contar con equipamientos especiales.</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highlight w:val="yellow"/>
        </w:rPr>
      </w:pPr>
    </w:p>
    <w:p w:rsidR="00045385" w:rsidRDefault="003C7808">
      <w:pPr>
        <w:numPr>
          <w:ilvl w:val="0"/>
          <w:numId w:val="42"/>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todos los casos, se evaluará la disponibilidad del equipo mínimo solicitado, y no su propiedad. </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highlight w:val="yellow"/>
        </w:rPr>
      </w:pPr>
    </w:p>
    <w:p w:rsidR="00045385" w:rsidRDefault="003C7808">
      <w:pPr>
        <w:numPr>
          <w:ilvl w:val="0"/>
          <w:numId w:val="42"/>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highlight w:val="yellow"/>
        </w:rPr>
      </w:pPr>
    </w:p>
    <w:p w:rsidR="00045385" w:rsidRDefault="003C7808">
      <w:pPr>
        <w:numPr>
          <w:ilvl w:val="0"/>
          <w:numId w:val="4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w:t>
      </w:r>
      <w:r>
        <w:rPr>
          <w:rFonts w:ascii="Calibri" w:eastAsia="Calibri" w:hAnsi="Calibri" w:cs="Calibri"/>
          <w:color w:val="000000"/>
          <w:sz w:val="22"/>
          <w:szCs w:val="22"/>
          <w:highlight w:val="yellow"/>
        </w:rPr>
        <w:t>ión a calificar ni tampoco se construirán parámetros en función de esa condición.</w:t>
      </w:r>
    </w:p>
    <w:p w:rsidR="00045385" w:rsidRDefault="00045385">
      <w:pPr>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equi</w:t>
      </w:r>
      <w:r>
        <w:rPr>
          <w:rFonts w:ascii="Calibri" w:eastAsia="Calibri" w:hAnsi="Calibri" w:cs="Calibri"/>
          <w:sz w:val="22"/>
          <w:szCs w:val="22"/>
        </w:rPr>
        <w:t>po asignado al proyecto, estos son:</w:t>
      </w:r>
    </w:p>
    <w:p w:rsidR="00045385" w:rsidRDefault="00045385">
      <w:pPr>
        <w:jc w:val="both"/>
        <w:rPr>
          <w:rFonts w:ascii="Calibri" w:eastAsia="Calibri" w:hAnsi="Calibri" w:cs="Calibri"/>
          <w:sz w:val="22"/>
          <w:szCs w:val="22"/>
        </w:rPr>
      </w:pPr>
    </w:p>
    <w:p w:rsidR="00045385" w:rsidRDefault="003C7808">
      <w:pPr>
        <w:numPr>
          <w:ilvl w:val="0"/>
          <w:numId w:val="45"/>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en caso de ser su propiedad.</w:t>
      </w:r>
    </w:p>
    <w:p w:rsidR="00045385" w:rsidRDefault="003C7808">
      <w:pPr>
        <w:numPr>
          <w:ilvl w:val="0"/>
          <w:numId w:val="45"/>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en caso de no ser su propiedad.</w:t>
      </w:r>
    </w:p>
    <w:p w:rsidR="00045385" w:rsidRDefault="003C7808">
      <w:pPr>
        <w:numPr>
          <w:ilvl w:val="0"/>
          <w:numId w:val="45"/>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los equipos</w:t>
      </w:r>
    </w:p>
    <w:p w:rsidR="00045385" w:rsidRDefault="003C7808">
      <w:pPr>
        <w:numPr>
          <w:ilvl w:val="0"/>
          <w:numId w:val="45"/>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En los vehículos se deberá presentar matrícula vigente y la revisión técnica vehicular de acuerdo con el calendari</w:t>
      </w:r>
      <w:r>
        <w:rPr>
          <w:rFonts w:ascii="Calibri" w:eastAsia="Calibri" w:hAnsi="Calibri" w:cs="Calibri"/>
          <w:color w:val="000000"/>
          <w:sz w:val="22"/>
          <w:szCs w:val="22"/>
        </w:rPr>
        <w:t>o de revisión y matriculación de la Agencia Nacional de Tránsito.  En el caso de equipos pesados, se requiere la matrícula vigente emitida por el Ministerio de Obras Públicas.</w:t>
      </w:r>
    </w:p>
    <w:p w:rsidR="00045385" w:rsidRDefault="00045385">
      <w:pPr>
        <w:pBdr>
          <w:top w:val="nil"/>
          <w:left w:val="nil"/>
          <w:bottom w:val="nil"/>
          <w:right w:val="nil"/>
          <w:between w:val="nil"/>
        </w:pBdr>
        <w:ind w:left="426"/>
        <w:jc w:val="both"/>
        <w:rPr>
          <w:rFonts w:ascii="Calibri" w:eastAsia="Calibri" w:hAnsi="Calibri" w:cs="Calibri"/>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Los materiales, herramientas y equipos a utilizar durante la ejecución del cont</w:t>
      </w:r>
      <w:r>
        <w:rPr>
          <w:rFonts w:ascii="Calibri" w:eastAsia="Calibri" w:hAnsi="Calibri" w:cs="Calibri"/>
          <w:sz w:val="22"/>
          <w:szCs w:val="22"/>
        </w:rPr>
        <w:t>rato serán aprobados por el administrador del contrato al inicio del mismo y cuando sea necesario realizarlo durante su ejecución</w:t>
      </w:r>
    </w:p>
    <w:p w:rsidR="00045385" w:rsidRDefault="00045385">
      <w:pPr>
        <w:jc w:val="both"/>
        <w:rPr>
          <w:rFonts w:ascii="Calibri" w:eastAsia="Calibri" w:hAnsi="Calibri" w:cs="Calibri"/>
          <w:sz w:val="22"/>
          <w:szCs w:val="22"/>
        </w:rPr>
      </w:pPr>
    </w:p>
    <w:p w:rsidR="00045385" w:rsidRDefault="003C7808">
      <w:pPr>
        <w:numPr>
          <w:ilvl w:val="1"/>
          <w:numId w:val="6"/>
        </w:numPr>
        <w:pBdr>
          <w:top w:val="nil"/>
          <w:left w:val="nil"/>
          <w:bottom w:val="nil"/>
          <w:right w:val="nil"/>
          <w:between w:val="nil"/>
        </w:pBdr>
        <w:ind w:left="1355"/>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rsidR="00045385" w:rsidRDefault="00045385">
      <w:pPr>
        <w:pBdr>
          <w:top w:val="nil"/>
          <w:left w:val="nil"/>
          <w:bottom w:val="nil"/>
          <w:right w:val="nil"/>
          <w:between w:val="nil"/>
        </w:pBdr>
        <w:ind w:left="1355"/>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 de acuerdo a lo señalado en el artículo 108 del RGLONSCP.</w:t>
      </w:r>
    </w:p>
    <w:p w:rsidR="00045385" w:rsidRDefault="00045385">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c"/>
        <w:tblW w:w="86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318"/>
        <w:gridCol w:w="1430"/>
        <w:gridCol w:w="1862"/>
        <w:gridCol w:w="1846"/>
        <w:gridCol w:w="1653"/>
      </w:tblGrid>
      <w:tr w:rsidR="00045385">
        <w:trPr>
          <w:trHeight w:val="481"/>
        </w:trPr>
        <w:tc>
          <w:tcPr>
            <w:tcW w:w="526" w:type="dxa"/>
            <w:vAlign w:val="center"/>
          </w:tcPr>
          <w:p w:rsidR="00045385" w:rsidRDefault="003C7808">
            <w:pPr>
              <w:jc w:val="center"/>
              <w:rPr>
                <w:rFonts w:ascii="Calibri" w:eastAsia="Calibri" w:hAnsi="Calibri" w:cs="Calibri"/>
                <w:b/>
                <w:bCs/>
              </w:rPr>
            </w:pPr>
            <w:r>
              <w:rPr>
                <w:rFonts w:ascii="Calibri" w:eastAsia="Calibri" w:hAnsi="Calibri" w:cs="Calibri"/>
                <w:b/>
                <w:bCs/>
              </w:rPr>
              <w:t>No.</w:t>
            </w:r>
          </w:p>
        </w:tc>
        <w:tc>
          <w:tcPr>
            <w:tcW w:w="1318" w:type="dxa"/>
            <w:vAlign w:val="center"/>
          </w:tcPr>
          <w:p w:rsidR="00045385" w:rsidRDefault="003C7808">
            <w:pPr>
              <w:jc w:val="center"/>
              <w:rPr>
                <w:rFonts w:ascii="Calibri" w:eastAsia="Calibri" w:hAnsi="Calibri" w:cs="Calibri"/>
                <w:b/>
                <w:bCs/>
              </w:rPr>
            </w:pPr>
            <w:r>
              <w:rPr>
                <w:rFonts w:ascii="Calibri" w:eastAsia="Calibri" w:hAnsi="Calibri" w:cs="Calibri"/>
                <w:b/>
                <w:bCs/>
              </w:rPr>
              <w:t>Cantidad</w:t>
            </w:r>
          </w:p>
        </w:tc>
        <w:tc>
          <w:tcPr>
            <w:tcW w:w="1430" w:type="dxa"/>
            <w:vAlign w:val="center"/>
          </w:tcPr>
          <w:p w:rsidR="00045385" w:rsidRDefault="003C7808">
            <w:pPr>
              <w:jc w:val="center"/>
              <w:rPr>
                <w:rFonts w:ascii="Calibri" w:eastAsia="Calibri" w:hAnsi="Calibri" w:cs="Calibri"/>
                <w:b/>
                <w:bCs/>
              </w:rPr>
            </w:pPr>
            <w:r>
              <w:rPr>
                <w:rFonts w:ascii="Calibri" w:eastAsia="Calibri" w:hAnsi="Calibri" w:cs="Calibri"/>
                <w:b/>
                <w:bCs/>
              </w:rPr>
              <w:t>Función</w:t>
            </w:r>
          </w:p>
        </w:tc>
        <w:tc>
          <w:tcPr>
            <w:tcW w:w="1862" w:type="dxa"/>
            <w:vAlign w:val="center"/>
          </w:tcPr>
          <w:p w:rsidR="00045385" w:rsidRDefault="003C7808">
            <w:pPr>
              <w:jc w:val="center"/>
              <w:rPr>
                <w:rFonts w:ascii="Calibri" w:eastAsia="Calibri" w:hAnsi="Calibri" w:cs="Calibri"/>
                <w:b/>
                <w:bCs/>
              </w:rPr>
            </w:pPr>
            <w:r>
              <w:rPr>
                <w:rFonts w:ascii="Calibri" w:eastAsia="Calibri" w:hAnsi="Calibri" w:cs="Calibri"/>
                <w:b/>
                <w:bCs/>
              </w:rPr>
              <w:t>Nivel de estudio</w:t>
            </w:r>
          </w:p>
          <w:p w:rsidR="00045385" w:rsidRDefault="003C7808">
            <w:pPr>
              <w:jc w:val="center"/>
              <w:rPr>
                <w:rFonts w:ascii="Calibri" w:eastAsia="Calibri" w:hAnsi="Calibri" w:cs="Calibri"/>
                <w:b/>
                <w:bCs/>
              </w:rPr>
            </w:pPr>
            <w:r>
              <w:rPr>
                <w:rFonts w:ascii="Calibri" w:eastAsia="Calibri" w:hAnsi="Calibri" w:cs="Calibri"/>
                <w:b/>
                <w:bCs/>
              </w:rPr>
              <w:t>(escoger entre:)</w:t>
            </w:r>
          </w:p>
        </w:tc>
        <w:tc>
          <w:tcPr>
            <w:tcW w:w="1846" w:type="dxa"/>
            <w:vAlign w:val="center"/>
          </w:tcPr>
          <w:p w:rsidR="00045385" w:rsidRDefault="003C7808">
            <w:pPr>
              <w:jc w:val="center"/>
              <w:rPr>
                <w:rFonts w:ascii="Calibri" w:eastAsia="Calibri" w:hAnsi="Calibri" w:cs="Calibri"/>
                <w:b/>
                <w:bCs/>
              </w:rPr>
            </w:pPr>
            <w:r>
              <w:rPr>
                <w:rFonts w:ascii="Calibri" w:eastAsia="Calibri" w:hAnsi="Calibri" w:cs="Calibri"/>
                <w:b/>
                <w:bCs/>
              </w:rPr>
              <w:t>Titulación Académica</w:t>
            </w:r>
          </w:p>
        </w:tc>
        <w:tc>
          <w:tcPr>
            <w:tcW w:w="1653" w:type="dxa"/>
          </w:tcPr>
          <w:p w:rsidR="00045385" w:rsidRDefault="003C7808">
            <w:pPr>
              <w:jc w:val="center"/>
              <w:rPr>
                <w:rFonts w:ascii="Calibri" w:eastAsia="Calibri" w:hAnsi="Calibri" w:cs="Calibri"/>
                <w:b/>
                <w:bCs/>
              </w:rPr>
            </w:pPr>
            <w:r>
              <w:rPr>
                <w:rFonts w:ascii="Calibri" w:eastAsia="Calibri" w:hAnsi="Calibri" w:cs="Calibri"/>
                <w:b/>
                <w:bCs/>
              </w:rPr>
              <w:t>Porcentaje de Participación</w:t>
            </w:r>
          </w:p>
        </w:tc>
      </w:tr>
      <w:tr w:rsidR="00045385">
        <w:trPr>
          <w:trHeight w:val="264"/>
        </w:trPr>
        <w:tc>
          <w:tcPr>
            <w:tcW w:w="526"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1</w:t>
            </w:r>
          </w:p>
        </w:tc>
        <w:tc>
          <w:tcPr>
            <w:tcW w:w="1318"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1</w:t>
            </w:r>
          </w:p>
        </w:tc>
        <w:tc>
          <w:tcPr>
            <w:tcW w:w="1430"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1862"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Educación básica</w:t>
            </w:r>
          </w:p>
          <w:p w:rsidR="00045385" w:rsidRDefault="003C7808">
            <w:pPr>
              <w:jc w:val="center"/>
              <w:rPr>
                <w:rFonts w:ascii="Calibri" w:eastAsia="Calibri" w:hAnsi="Calibri" w:cs="Calibri"/>
                <w:highlight w:val="green"/>
              </w:rPr>
            </w:pPr>
            <w:r>
              <w:rPr>
                <w:rFonts w:ascii="Calibri" w:eastAsia="Calibri" w:hAnsi="Calibri" w:cs="Calibri"/>
                <w:highlight w:val="green"/>
              </w:rPr>
              <w:t>Bachiller</w:t>
            </w:r>
          </w:p>
          <w:p w:rsidR="00045385" w:rsidRDefault="003C7808">
            <w:pPr>
              <w:jc w:val="center"/>
              <w:rPr>
                <w:rFonts w:ascii="Calibri" w:eastAsia="Calibri" w:hAnsi="Calibri" w:cs="Calibri"/>
                <w:highlight w:val="green"/>
              </w:rPr>
            </w:pPr>
            <w:r>
              <w:rPr>
                <w:rFonts w:ascii="Calibri" w:eastAsia="Calibri" w:hAnsi="Calibri" w:cs="Calibri"/>
                <w:highlight w:val="green"/>
              </w:rPr>
              <w:t>Tecnólogo</w:t>
            </w:r>
          </w:p>
          <w:p w:rsidR="00045385" w:rsidRDefault="003C7808">
            <w:pPr>
              <w:jc w:val="center"/>
              <w:rPr>
                <w:rFonts w:ascii="Calibri" w:eastAsia="Calibri" w:hAnsi="Calibri" w:cs="Calibri"/>
                <w:highlight w:val="green"/>
              </w:rPr>
            </w:pPr>
            <w:r>
              <w:rPr>
                <w:rFonts w:ascii="Calibri" w:eastAsia="Calibri" w:hAnsi="Calibri" w:cs="Calibri"/>
                <w:highlight w:val="green"/>
              </w:rPr>
              <w:t>Tercer nivel terminado</w:t>
            </w:r>
          </w:p>
          <w:p w:rsidR="00045385" w:rsidRDefault="003C7808">
            <w:pPr>
              <w:jc w:val="center"/>
              <w:rPr>
                <w:rFonts w:ascii="Calibri" w:eastAsia="Calibri" w:hAnsi="Calibri" w:cs="Calibri"/>
                <w:highlight w:val="green"/>
              </w:rPr>
            </w:pPr>
            <w:r>
              <w:rPr>
                <w:rFonts w:ascii="Calibri" w:eastAsia="Calibri" w:hAnsi="Calibri" w:cs="Calibri"/>
                <w:highlight w:val="green"/>
              </w:rPr>
              <w:t>Tercer nivel con título</w:t>
            </w:r>
          </w:p>
          <w:p w:rsidR="00045385" w:rsidRDefault="003C7808">
            <w:pPr>
              <w:jc w:val="center"/>
              <w:rPr>
                <w:rFonts w:ascii="Calibri" w:eastAsia="Calibri" w:hAnsi="Calibri" w:cs="Calibri"/>
                <w:highlight w:val="green"/>
              </w:rPr>
            </w:pPr>
            <w:r>
              <w:rPr>
                <w:rFonts w:ascii="Calibri" w:eastAsia="Calibri" w:hAnsi="Calibri" w:cs="Calibri"/>
                <w:highlight w:val="green"/>
              </w:rPr>
              <w:t>Cuarto nivel</w:t>
            </w:r>
          </w:p>
        </w:tc>
        <w:tc>
          <w:tcPr>
            <w:tcW w:w="1846" w:type="dxa"/>
            <w:vAlign w:val="center"/>
          </w:tcPr>
          <w:p w:rsidR="00045385" w:rsidRDefault="003C7808">
            <w:pPr>
              <w:jc w:val="center"/>
              <w:rPr>
                <w:rFonts w:ascii="Calibri" w:eastAsia="Calibri" w:hAnsi="Calibri" w:cs="Calibri"/>
                <w:highlight w:val="green"/>
              </w:rPr>
            </w:pPr>
            <w:r>
              <w:rPr>
                <w:rFonts w:ascii="Calibri" w:eastAsia="Calibri" w:hAnsi="Calibri" w:cs="Calibri"/>
                <w:highlight w:val="green"/>
              </w:rPr>
              <w:t>Indicar el título específico</w:t>
            </w:r>
          </w:p>
          <w:p w:rsidR="00045385" w:rsidRDefault="003C7808">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c>
          <w:tcPr>
            <w:tcW w:w="1653" w:type="dxa"/>
          </w:tcPr>
          <w:p w:rsidR="00045385" w:rsidRDefault="003C7808">
            <w:pPr>
              <w:rPr>
                <w:rFonts w:ascii="Calibri" w:eastAsia="Calibri" w:hAnsi="Calibri" w:cs="Calibri"/>
                <w:highlight w:val="green"/>
              </w:rPr>
            </w:pPr>
            <w:r>
              <w:rPr>
                <w:rFonts w:ascii="Calibri" w:eastAsia="Calibri" w:hAnsi="Calibri" w:cs="Calibri"/>
                <w:highlight w:val="green"/>
              </w:rPr>
              <w:t>Indica que tiempo estará trabajando en la ejecución de la obra</w:t>
            </w:r>
          </w:p>
        </w:tc>
      </w:tr>
    </w:tbl>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w:t>
      </w:r>
      <w:r>
        <w:rPr>
          <w:rFonts w:ascii="Calibri" w:eastAsia="Calibri" w:hAnsi="Calibri" w:cs="Calibri"/>
          <w:sz w:val="22"/>
          <w:szCs w:val="22"/>
        </w:rPr>
        <w:t>l personal técnico propuesto, estos son:</w:t>
      </w:r>
    </w:p>
    <w:p w:rsidR="00045385" w:rsidRDefault="00045385">
      <w:pPr>
        <w:jc w:val="both"/>
        <w:rPr>
          <w:rFonts w:ascii="Calibri" w:eastAsia="Calibri" w:hAnsi="Calibri" w:cs="Calibri"/>
          <w:sz w:val="22"/>
          <w:szCs w:val="22"/>
        </w:rPr>
      </w:pPr>
    </w:p>
    <w:p w:rsidR="00045385" w:rsidRDefault="003C7808">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Hoja de vida del personal técnico ofertado.</w:t>
      </w:r>
    </w:p>
    <w:p w:rsidR="00045385" w:rsidRDefault="003C7808">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Registro de Titulo del personal Técnico emitido por la página del SENESCYT.</w:t>
      </w:r>
    </w:p>
    <w:p w:rsidR="00045385" w:rsidRDefault="003C7808">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títulos o licencias en prevención de riesgos laboral, debidamente registrados en SENECYT o MINEDUC del personal técnico.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bookmarkStart w:id="4" w:name="_heading=h.a7qzgrw2bcd5" w:colFirst="0" w:colLast="0"/>
      <w:bookmarkEnd w:id="4"/>
      <w:r>
        <w:rPr>
          <w:rFonts w:ascii="Calibri" w:eastAsia="Calibri" w:hAnsi="Calibri" w:cs="Calibri"/>
          <w:sz w:val="22"/>
          <w:szCs w:val="22"/>
        </w:rPr>
        <w:t xml:space="preserve">La ESPOL se reserva el derecho de verificar los títulos en la página del SENESCYT </w:t>
      </w:r>
      <w:r>
        <w:rPr>
          <w:rFonts w:ascii="Calibri" w:eastAsia="Calibri" w:hAnsi="Calibri" w:cs="Calibri"/>
          <w:color w:val="000000"/>
          <w:sz w:val="22"/>
          <w:szCs w:val="22"/>
        </w:rPr>
        <w:t>o MINEDUC</w:t>
      </w:r>
      <w:r>
        <w:rPr>
          <w:rFonts w:ascii="Calibri" w:eastAsia="Calibri" w:hAnsi="Calibri" w:cs="Calibri"/>
          <w:sz w:val="22"/>
          <w:szCs w:val="22"/>
        </w:rPr>
        <w:t>.</w:t>
      </w:r>
    </w:p>
    <w:p w:rsidR="00045385" w:rsidRDefault="00045385">
      <w:pPr>
        <w:ind w:left="720"/>
        <w:jc w:val="both"/>
        <w:rPr>
          <w:rFonts w:ascii="Calibri" w:eastAsia="Calibri" w:hAnsi="Calibri" w:cs="Calibri"/>
          <w:sz w:val="22"/>
          <w:szCs w:val="22"/>
        </w:rPr>
      </w:pPr>
    </w:p>
    <w:p w:rsidR="00045385" w:rsidRDefault="003C7808">
      <w:pPr>
        <w:numPr>
          <w:ilvl w:val="1"/>
          <w:numId w:val="6"/>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w:t>
      </w:r>
      <w:r>
        <w:rPr>
          <w:rFonts w:ascii="Calibri" w:eastAsia="Calibri" w:hAnsi="Calibri" w:cs="Calibri"/>
          <w:b/>
          <w:bCs/>
          <w:color w:val="000000"/>
          <w:sz w:val="22"/>
          <w:szCs w:val="22"/>
        </w:rPr>
        <w:t>sonal técnico</w:t>
      </w:r>
      <w:r>
        <w:rPr>
          <w:rFonts w:ascii="Calibri" w:eastAsia="Calibri" w:hAnsi="Calibri" w:cs="Calibri"/>
          <w:color w:val="000000"/>
          <w:sz w:val="22"/>
          <w:szCs w:val="22"/>
        </w:rPr>
        <w:t xml:space="preserve">: </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 de acuerdo a lo señalado en el artículo 108 del RGLONSCP.</w:t>
      </w:r>
    </w:p>
    <w:p w:rsidR="00045385" w:rsidRDefault="00045385">
      <w:pPr>
        <w:jc w:val="both"/>
        <w:rPr>
          <w:rFonts w:ascii="Calibri" w:eastAsia="Calibri" w:hAnsi="Calibri" w:cs="Calibri"/>
          <w:sz w:val="22"/>
          <w:szCs w:val="22"/>
        </w:rPr>
      </w:pPr>
    </w:p>
    <w:tbl>
      <w:tblPr>
        <w:tblStyle w:val="ad"/>
        <w:tblW w:w="94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690"/>
        <w:gridCol w:w="1231"/>
        <w:gridCol w:w="1084"/>
        <w:gridCol w:w="1230"/>
        <w:gridCol w:w="1231"/>
      </w:tblGrid>
      <w:tr w:rsidR="00045385">
        <w:trPr>
          <w:jc w:val="center"/>
        </w:trPr>
        <w:tc>
          <w:tcPr>
            <w:tcW w:w="985"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Función</w:t>
            </w:r>
          </w:p>
        </w:tc>
        <w:tc>
          <w:tcPr>
            <w:tcW w:w="3690"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Descripción de la experiencia</w:t>
            </w:r>
            <w:r>
              <w:rPr>
                <w:rFonts w:ascii="Calibri" w:eastAsia="Calibri" w:hAnsi="Calibri" w:cs="Calibri"/>
                <w:b/>
                <w:bCs/>
              </w:rPr>
              <w:t xml:space="preserve"> requerida</w:t>
            </w:r>
          </w:p>
        </w:tc>
        <w:tc>
          <w:tcPr>
            <w:tcW w:w="1231"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084"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Montos de proyectos</w:t>
            </w:r>
          </w:p>
        </w:tc>
        <w:tc>
          <w:tcPr>
            <w:tcW w:w="1231" w:type="dxa"/>
            <w:shd w:val="clear" w:color="auto" w:fill="DAE9F7"/>
          </w:tcPr>
          <w:p w:rsidR="00045385" w:rsidRDefault="003C7808">
            <w:pPr>
              <w:tabs>
                <w:tab w:val="left" w:pos="142"/>
              </w:tabs>
              <w:jc w:val="center"/>
              <w:rPr>
                <w:rFonts w:ascii="Calibri" w:eastAsia="Calibri" w:hAnsi="Calibri" w:cs="Calibri"/>
                <w:b/>
                <w:bCs/>
              </w:rPr>
            </w:pPr>
            <w:r>
              <w:rPr>
                <w:rFonts w:ascii="Calibri" w:eastAsia="Calibri" w:hAnsi="Calibri" w:cs="Calibri"/>
                <w:b/>
                <w:bCs/>
              </w:rPr>
              <w:t>Monto mínimo de experiencia</w:t>
            </w:r>
          </w:p>
        </w:tc>
      </w:tr>
      <w:tr w:rsidR="00045385">
        <w:trPr>
          <w:trHeight w:val="1175"/>
          <w:jc w:val="center"/>
        </w:trPr>
        <w:tc>
          <w:tcPr>
            <w:tcW w:w="985" w:type="dxa"/>
          </w:tcPr>
          <w:p w:rsidR="00045385" w:rsidRDefault="003C7808">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3690" w:type="dxa"/>
          </w:tcPr>
          <w:p w:rsidR="00045385" w:rsidRDefault="003C7808">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XXXXXXXXXXXXXXXXXXXXXXXXXXXXXXX, en los últimos XX años. (debe ser entre 5 y 15 años)</w:t>
            </w:r>
          </w:p>
        </w:tc>
        <w:tc>
          <w:tcPr>
            <w:tcW w:w="1231" w:type="dxa"/>
          </w:tcPr>
          <w:p w:rsidR="00045385" w:rsidRDefault="003C7808">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084" w:type="dxa"/>
          </w:tcPr>
          <w:p w:rsidR="00045385" w:rsidRDefault="00045385">
            <w:pPr>
              <w:tabs>
                <w:tab w:val="left" w:pos="142"/>
              </w:tabs>
              <w:jc w:val="center"/>
              <w:rPr>
                <w:rFonts w:ascii="Calibri" w:eastAsia="Calibri" w:hAnsi="Calibri" w:cs="Calibri"/>
                <w:highlight w:val="green"/>
              </w:rPr>
            </w:pPr>
          </w:p>
        </w:tc>
        <w:tc>
          <w:tcPr>
            <w:tcW w:w="1230" w:type="dxa"/>
          </w:tcPr>
          <w:p w:rsidR="00045385" w:rsidRDefault="003C7808">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c>
          <w:tcPr>
            <w:tcW w:w="1231" w:type="dxa"/>
          </w:tcPr>
          <w:p w:rsidR="00045385" w:rsidRDefault="00045385">
            <w:pPr>
              <w:tabs>
                <w:tab w:val="left" w:pos="142"/>
              </w:tabs>
              <w:jc w:val="center"/>
              <w:rPr>
                <w:rFonts w:ascii="Calibri" w:eastAsia="Calibri" w:hAnsi="Calibri" w:cs="Calibri"/>
                <w:highlight w:val="green"/>
              </w:rPr>
            </w:pPr>
          </w:p>
        </w:tc>
      </w:tr>
    </w:tbl>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el personal técnico propuesto, estos son:</w:t>
      </w:r>
    </w:p>
    <w:p w:rsidR="00045385" w:rsidRDefault="00045385">
      <w:pPr>
        <w:jc w:val="both"/>
        <w:rPr>
          <w:rFonts w:ascii="Calibri" w:eastAsia="Calibri" w:hAnsi="Calibri" w:cs="Calibri"/>
          <w:sz w:val="22"/>
          <w:szCs w:val="22"/>
        </w:rPr>
      </w:pPr>
    </w:p>
    <w:p w:rsidR="00045385" w:rsidRDefault="003C7808">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laboral con el historial de aportaciones del IESS en el caso de relación de dependencia y; de no tener relación de dependencia, certificado, facturas y comprobantes de retención, siempre que en el momento de la prestación del servicio el contra</w:t>
      </w:r>
      <w:r>
        <w:rPr>
          <w:rFonts w:ascii="Calibri" w:eastAsia="Calibri" w:hAnsi="Calibri" w:cs="Calibri"/>
          <w:color w:val="000000"/>
          <w:sz w:val="22"/>
          <w:szCs w:val="22"/>
        </w:rPr>
        <w:t>tante haya sido agente de retención.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Nota: Los comprobantes de retención serán exigidos al personal técnico que hayan tenido contrato con personas naturales, jurídicas o sociedades según información proporcionada por el Servicio de Rentas Internas.</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Se re</w:t>
      </w:r>
      <w:r>
        <w:rPr>
          <w:rFonts w:ascii="Calibri" w:eastAsia="Calibri" w:hAnsi="Calibri" w:cs="Calibri"/>
          <w:sz w:val="22"/>
          <w:szCs w:val="22"/>
        </w:rPr>
        <w:t>conocerá la experiencia adquirida en relación de dependencia, si el certificado emitido por el empleador demuestra su participación efectiva, en la ejecución de la o las obras.</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w:t>
      </w:r>
      <w:r>
        <w:rPr>
          <w:rFonts w:ascii="Calibri" w:eastAsia="Calibri" w:hAnsi="Calibri" w:cs="Calibri"/>
          <w:sz w:val="22"/>
          <w:szCs w:val="22"/>
        </w:rPr>
        <w:t>iente información:</w:t>
      </w:r>
    </w:p>
    <w:p w:rsidR="00045385" w:rsidRDefault="00045385">
      <w:pPr>
        <w:jc w:val="both"/>
        <w:rPr>
          <w:rFonts w:ascii="Calibri" w:eastAsia="Calibri" w:hAnsi="Calibri" w:cs="Calibri"/>
          <w:sz w:val="22"/>
          <w:szCs w:val="22"/>
        </w:rPr>
      </w:pPr>
    </w:p>
    <w:p w:rsidR="00045385" w:rsidRDefault="003C7808">
      <w:pPr>
        <w:numPr>
          <w:ilvl w:val="0"/>
          <w:numId w:val="15"/>
        </w:numPr>
        <w:pBdr>
          <w:top w:val="nil"/>
          <w:left w:val="nil"/>
          <w:bottom w:val="nil"/>
          <w:right w:val="nil"/>
          <w:between w:val="nil"/>
        </w:pBdr>
        <w:spacing w:line="256" w:lineRule="auto"/>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Porcentaje de participación efectiva en obras.</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 de la contratación</w:t>
      </w:r>
    </w:p>
    <w:p w:rsidR="00045385" w:rsidRDefault="003C7808">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w:t>
      </w:r>
      <w:r>
        <w:rPr>
          <w:rFonts w:ascii="Calibri" w:eastAsia="Calibri" w:hAnsi="Calibri" w:cs="Calibri"/>
          <w:color w:val="000000"/>
          <w:sz w:val="22"/>
          <w:szCs w:val="22"/>
        </w:rPr>
        <w:t>rmado por la Autoridad Competente</w:t>
      </w:r>
    </w:p>
    <w:p w:rsidR="00045385" w:rsidRDefault="00045385">
      <w:pPr>
        <w:pBdr>
          <w:top w:val="nil"/>
          <w:left w:val="nil"/>
          <w:bottom w:val="nil"/>
          <w:right w:val="nil"/>
          <w:between w:val="nil"/>
        </w:pBdr>
        <w:ind w:left="1440"/>
        <w:jc w:val="both"/>
        <w:rPr>
          <w:rFonts w:ascii="Calibri" w:eastAsia="Calibri" w:hAnsi="Calibri" w:cs="Calibri"/>
          <w:color w:val="000000"/>
          <w:sz w:val="22"/>
          <w:szCs w:val="22"/>
        </w:rPr>
      </w:pPr>
    </w:p>
    <w:p w:rsidR="00045385" w:rsidRDefault="003C7808">
      <w:pPr>
        <w:numPr>
          <w:ilvl w:val="1"/>
          <w:numId w:val="6"/>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general mínima del oferente:</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rFonts w:ascii="Calibri" w:eastAsia="Calibri" w:hAnsi="Calibri" w:cs="Calibri"/>
            <w:color w:val="0563C1"/>
            <w:sz w:val="22"/>
            <w:szCs w:val="22"/>
            <w:highlight w:val="yellow"/>
            <w:u w:val="single"/>
          </w:rPr>
          <w:t>https://adquisiciones.espol.edu.ec/wr-resource/ent1dsc/1/Calculadora-Exp_GyE.xlsm</w:t>
        </w:r>
      </w:hyperlink>
    </w:p>
    <w:p w:rsidR="00045385" w:rsidRDefault="00045385">
      <w:pPr>
        <w:pBdr>
          <w:top w:val="nil"/>
          <w:left w:val="nil"/>
          <w:bottom w:val="nil"/>
          <w:right w:val="nil"/>
          <w:between w:val="nil"/>
        </w:pBdr>
        <w:ind w:left="1276"/>
        <w:jc w:val="both"/>
        <w:rPr>
          <w:rFonts w:ascii="Calibri" w:eastAsia="Calibri" w:hAnsi="Calibri" w:cs="Calibri"/>
          <w:b/>
          <w:bCs/>
          <w:color w:val="000000"/>
          <w:sz w:val="22"/>
          <w:szCs w:val="22"/>
        </w:rPr>
      </w:pPr>
    </w:p>
    <w:tbl>
      <w:tblPr>
        <w:tblStyle w:val="ae"/>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45385">
        <w:trPr>
          <w:trHeight w:val="628"/>
        </w:trPr>
        <w:tc>
          <w:tcPr>
            <w:tcW w:w="4673" w:type="dxa"/>
            <w:vAlign w:val="center"/>
          </w:tcPr>
          <w:p w:rsidR="00045385" w:rsidRDefault="003C7808">
            <w:pPr>
              <w:jc w:val="center"/>
              <w:rPr>
                <w:rFonts w:ascii="Calibri" w:eastAsia="Calibri" w:hAnsi="Calibri" w:cs="Calibri"/>
                <w:b/>
                <w:bCs/>
              </w:rPr>
            </w:pPr>
            <w:r>
              <w:rPr>
                <w:rFonts w:ascii="Calibri" w:eastAsia="Calibri" w:hAnsi="Calibri" w:cs="Calibri"/>
                <w:b/>
                <w:bCs/>
              </w:rPr>
              <w:t>Descripción</w:t>
            </w:r>
          </w:p>
        </w:tc>
        <w:tc>
          <w:tcPr>
            <w:tcW w:w="1559" w:type="dxa"/>
            <w:vAlign w:val="center"/>
          </w:tcPr>
          <w:p w:rsidR="00045385" w:rsidRDefault="003C7808">
            <w:pPr>
              <w:jc w:val="center"/>
              <w:rPr>
                <w:rFonts w:ascii="Calibri" w:eastAsia="Calibri" w:hAnsi="Calibri" w:cs="Calibri"/>
                <w:b/>
                <w:bCs/>
              </w:rPr>
            </w:pPr>
            <w:r>
              <w:rPr>
                <w:rFonts w:ascii="Calibri" w:eastAsia="Calibri" w:hAnsi="Calibri" w:cs="Calibri"/>
                <w:b/>
                <w:bCs/>
              </w:rPr>
              <w:t>Temporalidad</w:t>
            </w:r>
          </w:p>
        </w:tc>
        <w:tc>
          <w:tcPr>
            <w:tcW w:w="1560" w:type="dxa"/>
            <w:vAlign w:val="center"/>
          </w:tcPr>
          <w:p w:rsidR="00045385" w:rsidRDefault="003C7808">
            <w:pPr>
              <w:jc w:val="center"/>
              <w:rPr>
                <w:rFonts w:ascii="Calibri" w:eastAsia="Calibri" w:hAnsi="Calibri" w:cs="Calibri"/>
                <w:b/>
                <w:bCs/>
              </w:rPr>
            </w:pPr>
            <w:r>
              <w:rPr>
                <w:rFonts w:ascii="Calibri" w:eastAsia="Calibri" w:hAnsi="Calibri" w:cs="Calibri"/>
                <w:b/>
                <w:bCs/>
              </w:rPr>
              <w:t>Monto Mínimo de Experiencia</w:t>
            </w:r>
          </w:p>
        </w:tc>
        <w:tc>
          <w:tcPr>
            <w:tcW w:w="1549" w:type="dxa"/>
            <w:vAlign w:val="center"/>
          </w:tcPr>
          <w:p w:rsidR="00045385" w:rsidRDefault="003C7808">
            <w:pPr>
              <w:jc w:val="center"/>
              <w:rPr>
                <w:rFonts w:ascii="Calibri" w:eastAsia="Calibri" w:hAnsi="Calibri" w:cs="Calibri"/>
                <w:b/>
                <w:bCs/>
              </w:rPr>
            </w:pPr>
            <w:r>
              <w:rPr>
                <w:rFonts w:ascii="Calibri" w:eastAsia="Calibri" w:hAnsi="Calibri" w:cs="Calibri"/>
                <w:b/>
                <w:bCs/>
              </w:rPr>
              <w:t>Monto mínimo por contrato</w:t>
            </w:r>
          </w:p>
        </w:tc>
      </w:tr>
      <w:tr w:rsidR="00045385">
        <w:trPr>
          <w:trHeight w:val="264"/>
        </w:trPr>
        <w:tc>
          <w:tcPr>
            <w:tcW w:w="4673" w:type="dxa"/>
          </w:tcPr>
          <w:p w:rsidR="00045385" w:rsidRDefault="003C7808">
            <w:pPr>
              <w:spacing w:line="256" w:lineRule="auto"/>
              <w:rPr>
                <w:rFonts w:ascii="Calibri" w:eastAsia="Calibri" w:hAnsi="Calibri" w:cs="Calibri"/>
              </w:rPr>
            </w:pPr>
            <w:r>
              <w:rPr>
                <w:rFonts w:ascii="Calibri" w:eastAsia="Calibri" w:hAnsi="Calibri" w:cs="Calibri"/>
              </w:rPr>
              <w:t xml:space="preserve">El oferente deberá acreditar experiencia en </w:t>
            </w:r>
            <w:r>
              <w:rPr>
                <w:rFonts w:ascii="Calibri" w:eastAsia="Calibri" w:hAnsi="Calibri" w:cs="Calibri"/>
                <w:highlight w:val="green"/>
              </w:rPr>
              <w:t xml:space="preserve">xxxxxxx </w:t>
            </w:r>
            <w:r>
              <w:rPr>
                <w:rFonts w:ascii="Calibri" w:eastAsia="Calibri" w:hAnsi="Calibri" w:cs="Calibri"/>
              </w:rPr>
              <w:t xml:space="preserve"> </w:t>
            </w:r>
            <w:r>
              <w:rPr>
                <w:rFonts w:ascii="Calibri" w:eastAsia="Calibri" w:hAnsi="Calibri" w:cs="Calibri"/>
                <w:highlight w:val="yellow"/>
              </w:rPr>
              <w:t>(La experiencia general será acreditada 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rsidR="00045385" w:rsidRDefault="00045385">
            <w:pPr>
              <w:jc w:val="both"/>
              <w:rPr>
                <w:rFonts w:ascii="Calibri" w:eastAsia="Calibri" w:hAnsi="Calibri" w:cs="Calibri"/>
              </w:rPr>
            </w:pPr>
          </w:p>
          <w:p w:rsidR="00045385" w:rsidRDefault="003C7808">
            <w:pPr>
              <w:jc w:val="both"/>
              <w:rPr>
                <w:rFonts w:ascii="Calibri" w:eastAsia="Calibri" w:hAnsi="Calibri" w:cs="Calibri"/>
              </w:rPr>
            </w:pPr>
            <w:r>
              <w:rPr>
                <w:rFonts w:ascii="Calibri" w:eastAsia="Calibri" w:hAnsi="Calibri" w:cs="Calibri"/>
              </w:rPr>
              <w:t xml:space="preserve">La experiencia general deberá ser obtenida en los últimos 20 años, contados hasta la fecha </w:t>
            </w:r>
            <w:r>
              <w:rPr>
                <w:rFonts w:ascii="Calibri" w:eastAsia="Calibri" w:hAnsi="Calibri" w:cs="Calibri"/>
              </w:rPr>
              <w:t>límite de presentación de ofertas.</w:t>
            </w:r>
          </w:p>
          <w:p w:rsidR="00045385" w:rsidRDefault="00045385">
            <w:pPr>
              <w:jc w:val="both"/>
              <w:rPr>
                <w:rFonts w:ascii="Calibri" w:eastAsia="Calibri" w:hAnsi="Calibri" w:cs="Calibri"/>
              </w:rPr>
            </w:pPr>
          </w:p>
          <w:p w:rsidR="00045385" w:rsidRDefault="003C7808">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rsidR="00045385" w:rsidRDefault="00045385">
            <w:pPr>
              <w:ind w:firstLine="22"/>
              <w:jc w:val="both"/>
              <w:rPr>
                <w:rFonts w:ascii="Calibri" w:eastAsia="Calibri" w:hAnsi="Calibri" w:cs="Calibri"/>
                <w:color w:val="000000"/>
              </w:rPr>
            </w:pPr>
          </w:p>
          <w:p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a. En caso del sector Público:</w:t>
            </w:r>
          </w:p>
          <w:p w:rsidR="00045385" w:rsidRDefault="003C7808">
            <w:pPr>
              <w:ind w:firstLine="22"/>
              <w:jc w:val="both"/>
              <w:rPr>
                <w:rFonts w:ascii="Calibri" w:eastAsia="Calibri" w:hAnsi="Calibri" w:cs="Calibri"/>
              </w:rPr>
            </w:pPr>
            <w:r>
              <w:rPr>
                <w:rFonts w:ascii="Calibri" w:eastAsia="Calibri" w:hAnsi="Calibri" w:cs="Calibri"/>
              </w:rPr>
              <w:t xml:space="preserve">1.- Contrato y de ser el caso los instrumentos gestionados durante su ejecución (orden de trabajo, orden de cambio, contrato complementario) </w:t>
            </w:r>
          </w:p>
          <w:p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relacionado con el numeral 1.</w:t>
            </w:r>
          </w:p>
          <w:p w:rsidR="00045385" w:rsidRDefault="00045385">
            <w:pPr>
              <w:ind w:firstLine="22"/>
              <w:jc w:val="both"/>
              <w:rPr>
                <w:rFonts w:ascii="Calibri" w:eastAsia="Calibri" w:hAnsi="Calibri" w:cs="Calibri"/>
              </w:rPr>
            </w:pPr>
          </w:p>
          <w:p w:rsidR="00045385" w:rsidRDefault="003C7808">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rsidR="00045385" w:rsidRDefault="00045385">
            <w:pPr>
              <w:ind w:firstLine="22"/>
              <w:jc w:val="both"/>
              <w:rPr>
                <w:rFonts w:ascii="Calibri" w:eastAsia="Calibri" w:hAnsi="Calibri" w:cs="Calibri"/>
              </w:rPr>
            </w:pPr>
          </w:p>
          <w:p w:rsidR="00045385" w:rsidRDefault="00045385">
            <w:pPr>
              <w:pBdr>
                <w:top w:val="nil"/>
                <w:left w:val="nil"/>
                <w:bottom w:val="nil"/>
                <w:right w:val="nil"/>
                <w:between w:val="nil"/>
              </w:pBdr>
              <w:jc w:val="both"/>
              <w:rPr>
                <w:rFonts w:ascii="Calibri" w:eastAsia="Calibri" w:hAnsi="Calibri" w:cs="Calibri"/>
                <w:b/>
                <w:bCs/>
                <w:color w:val="000000"/>
              </w:rPr>
            </w:pPr>
          </w:p>
          <w:p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b. En caso del</w:t>
            </w:r>
            <w:r>
              <w:rPr>
                <w:rFonts w:ascii="Calibri" w:eastAsia="Calibri" w:hAnsi="Calibri" w:cs="Calibri"/>
                <w:b/>
                <w:bCs/>
                <w:color w:val="000000"/>
              </w:rPr>
              <w:t xml:space="preserve"> sector Privado o subcontratista: </w:t>
            </w:r>
          </w:p>
          <w:p w:rsidR="00045385" w:rsidRDefault="003C7808">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1.- Contrato debidamente suscrito entre las partes u orden de trabajo o servicio.</w:t>
            </w:r>
          </w:p>
          <w:p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o certificado de cumplimiento de obra que incluya la liquidación económica.</w:t>
            </w:r>
          </w:p>
          <w:p w:rsidR="00045385" w:rsidRDefault="003C7808">
            <w:pPr>
              <w:ind w:firstLine="22"/>
              <w:jc w:val="both"/>
              <w:rPr>
                <w:rFonts w:ascii="Calibri" w:eastAsia="Calibri" w:hAnsi="Calibri" w:cs="Calibri"/>
              </w:rPr>
            </w:pPr>
            <w:r>
              <w:rPr>
                <w:rFonts w:ascii="Calibri" w:eastAsia="Calibri" w:hAnsi="Calibri" w:cs="Calibri"/>
              </w:rPr>
              <w:t>3.- Fac</w:t>
            </w:r>
            <w:r>
              <w:rPr>
                <w:rFonts w:ascii="Calibri" w:eastAsia="Calibri" w:hAnsi="Calibri" w:cs="Calibri"/>
              </w:rPr>
              <w:t>tura(s) con comprobante(s) de retención de ser el caso relacionado con el numeral 1 y 2.</w:t>
            </w:r>
          </w:p>
        </w:tc>
        <w:tc>
          <w:tcPr>
            <w:tcW w:w="1559" w:type="dxa"/>
          </w:tcPr>
          <w:p w:rsidR="00045385" w:rsidRDefault="003C7808">
            <w:pPr>
              <w:jc w:val="both"/>
              <w:rPr>
                <w:rFonts w:ascii="Calibri" w:eastAsia="Calibri" w:hAnsi="Calibri" w:cs="Calibri"/>
                <w:highlight w:val="yellow"/>
              </w:rPr>
            </w:pPr>
            <w:r>
              <w:rPr>
                <w:rFonts w:ascii="Calibri" w:eastAsia="Calibri" w:hAnsi="Calibri" w:cs="Calibri"/>
              </w:rPr>
              <w:t xml:space="preserve">20 años </w:t>
            </w:r>
            <w:r>
              <w:rPr>
                <w:rFonts w:ascii="Calibri" w:eastAsia="Calibri" w:hAnsi="Calibri" w:cs="Calibri"/>
                <w:highlight w:val="yellow"/>
              </w:rPr>
              <w:t>de acuerdo a lo señalado en el artículo 106 del RGLOSNCP.</w:t>
            </w:r>
          </w:p>
        </w:tc>
        <w:tc>
          <w:tcPr>
            <w:tcW w:w="1560" w:type="dxa"/>
          </w:tcPr>
          <w:p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45385" w:rsidRDefault="00045385">
            <w:pPr>
              <w:jc w:val="both"/>
              <w:rPr>
                <w:rFonts w:ascii="Calibri" w:eastAsia="Calibri" w:hAnsi="Calibri" w:cs="Calibri"/>
                <w:highlight w:val="yellow"/>
              </w:rPr>
            </w:pPr>
          </w:p>
          <w:p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tcPr>
          <w:p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w:t>
            </w:r>
            <w:r>
              <w:rPr>
                <w:rFonts w:ascii="Calibri" w:eastAsia="Calibri" w:hAnsi="Calibri" w:cs="Calibri"/>
                <w:highlight w:val="yellow"/>
              </w:rPr>
              <w:t xml:space="preserve">depende del presupuesto referencial de cada proceso </w:t>
            </w:r>
          </w:p>
          <w:p w:rsidR="00045385" w:rsidRDefault="00045385">
            <w:pPr>
              <w:jc w:val="both"/>
              <w:rPr>
                <w:rFonts w:ascii="Calibri" w:eastAsia="Calibri" w:hAnsi="Calibri" w:cs="Calibri"/>
                <w:highlight w:val="yellow"/>
              </w:rPr>
            </w:pPr>
          </w:p>
          <w:p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r>
    </w:tbl>
    <w:p w:rsidR="00045385" w:rsidRDefault="00045385">
      <w:pPr>
        <w:pBdr>
          <w:top w:val="nil"/>
          <w:left w:val="nil"/>
          <w:bottom w:val="nil"/>
          <w:right w:val="nil"/>
          <w:between w:val="nil"/>
        </w:pBdr>
        <w:ind w:left="1276"/>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lastRenderedPageBreak/>
        <w:t xml:space="preserve">Nota: </w:t>
      </w:r>
    </w:p>
    <w:p w:rsidR="00045385" w:rsidRDefault="003C7808">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Los comprobantes de retención serán exigidos a los oferentes que hayan tenido contrato con personas naturales, jurídicas o sociedades según información proporcionada por el Servicio de rentas Internas.</w:t>
      </w:r>
    </w:p>
    <w:p w:rsidR="00045385" w:rsidRDefault="00045385">
      <w:pPr>
        <w:jc w:val="both"/>
        <w:rPr>
          <w:rFonts w:ascii="Calibri" w:eastAsia="Calibri" w:hAnsi="Calibri" w:cs="Calibri"/>
          <w:sz w:val="22"/>
          <w:szCs w:val="22"/>
        </w:rPr>
      </w:pPr>
    </w:p>
    <w:p w:rsidR="00045385" w:rsidRDefault="003C7808">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Estas condiciones no estarán sujetas al número de con</w:t>
      </w:r>
      <w:r>
        <w:rPr>
          <w:rFonts w:ascii="Calibri" w:eastAsia="Calibri" w:hAnsi="Calibri" w:cs="Calibri"/>
          <w:color w:val="000000"/>
          <w:sz w:val="22"/>
          <w:szCs w:val="22"/>
        </w:rPr>
        <w:t>tratos o instrumentos presentados por el oferente para acreditar la experiencia general mínima requerida, si no, al cumplimiento de estas condiciones con relación a los montos mínimos requeridos para cada tipo de experiencia.</w:t>
      </w:r>
    </w:p>
    <w:p w:rsidR="00045385" w:rsidRDefault="00045385">
      <w:pPr>
        <w:jc w:val="both"/>
        <w:rPr>
          <w:rFonts w:ascii="Calibri" w:eastAsia="Calibri" w:hAnsi="Calibri" w:cs="Calibri"/>
          <w:sz w:val="22"/>
          <w:szCs w:val="22"/>
        </w:rPr>
      </w:pPr>
    </w:p>
    <w:p w:rsidR="00045385" w:rsidRDefault="003C7808">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Si con la presentación de un </w:t>
      </w:r>
      <w:r>
        <w:rPr>
          <w:rFonts w:ascii="Calibri" w:eastAsia="Calibri" w:hAnsi="Calibri" w:cs="Calibri"/>
          <w:color w:val="000000"/>
          <w:sz w:val="22"/>
          <w:szCs w:val="22"/>
        </w:rPr>
        <w:t>contrato o instrumento que acredite la experiencia mínima específica, el proveedor cumpliere el monto mínimo solicitado para la experiencia mínima general, este contrato o instrumento será considerado como válido para acreditar los dos tipos de experiencia</w:t>
      </w:r>
      <w:r>
        <w:rPr>
          <w:rFonts w:ascii="Calibri" w:eastAsia="Calibri" w:hAnsi="Calibri" w:cs="Calibri"/>
          <w:color w:val="000000"/>
          <w:sz w:val="22"/>
          <w:szCs w:val="22"/>
        </w:rPr>
        <w:t>s.</w:t>
      </w:r>
    </w:p>
    <w:p w:rsidR="00045385" w:rsidRDefault="00045385">
      <w:pPr>
        <w:jc w:val="both"/>
        <w:rPr>
          <w:rFonts w:ascii="Calibri" w:eastAsia="Calibri" w:hAnsi="Calibri" w:cs="Calibri"/>
          <w:sz w:val="22"/>
          <w:szCs w:val="22"/>
        </w:rPr>
      </w:pPr>
    </w:p>
    <w:p w:rsidR="00045385" w:rsidRDefault="003C7808">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adquirida en calidad de subcontratista será reconocida y aceptada por la entidad contratante, siempre y cuando tenga directa relación al objeto contractual.</w:t>
      </w:r>
    </w:p>
    <w:p w:rsidR="00045385" w:rsidRDefault="00045385">
      <w:pPr>
        <w:jc w:val="both"/>
        <w:rPr>
          <w:rFonts w:ascii="Calibri" w:eastAsia="Calibri" w:hAnsi="Calibri" w:cs="Calibri"/>
          <w:sz w:val="22"/>
          <w:szCs w:val="22"/>
        </w:rPr>
      </w:pPr>
    </w:p>
    <w:p w:rsidR="00045385" w:rsidRDefault="003C7808">
      <w:pPr>
        <w:numPr>
          <w:ilvl w:val="0"/>
          <w:numId w:val="18"/>
        </w:numPr>
        <w:pBdr>
          <w:top w:val="nil"/>
          <w:left w:val="nil"/>
          <w:bottom w:val="nil"/>
          <w:right w:val="nil"/>
          <w:between w:val="nil"/>
        </w:pBdr>
        <w:spacing w:after="160"/>
        <w:jc w:val="both"/>
        <w:rPr>
          <w:rFonts w:ascii="Calibri" w:eastAsia="Calibri" w:hAnsi="Calibri" w:cs="Calibri"/>
          <w:color w:val="000000"/>
          <w:sz w:val="22"/>
          <w:szCs w:val="22"/>
        </w:rPr>
      </w:pPr>
      <w:r>
        <w:rPr>
          <w:rFonts w:ascii="Calibri" w:eastAsia="Calibri" w:hAnsi="Calibri" w:cs="Calibri"/>
          <w:color w:val="000000"/>
          <w:sz w:val="22"/>
          <w:szCs w:val="22"/>
        </w:rPr>
        <w:t>Además de lo indicado en el cuadro anterior, los profesionales que participen individualmente, será acreditable la experiencia adquirida en relación de dependencia, ya sea en calidad de residente o superintendente de obra, cuando gire en torno a los montos</w:t>
      </w:r>
      <w:r>
        <w:rPr>
          <w:rFonts w:ascii="Calibri" w:eastAsia="Calibri" w:hAnsi="Calibri" w:cs="Calibri"/>
          <w:color w:val="000000"/>
          <w:sz w:val="22"/>
          <w:szCs w:val="22"/>
        </w:rPr>
        <w:t xml:space="preserve"> contractuales y guarde relación con la experiencia solicitada, se cumplirá considerando el 40% del valor del contrato en el que tales profesionales participaron en las calidades que se señalaron anteriormente para lo cual deberá presentar adicionalmente l</w:t>
      </w:r>
      <w:r>
        <w:rPr>
          <w:rFonts w:ascii="Calibri" w:eastAsia="Calibri" w:hAnsi="Calibri" w:cs="Calibri"/>
          <w:color w:val="000000"/>
          <w:sz w:val="22"/>
          <w:szCs w:val="22"/>
        </w:rPr>
        <w:t>a siguiente documentación:</w:t>
      </w:r>
    </w:p>
    <w:p w:rsidR="00045385" w:rsidRDefault="00045385">
      <w:pPr>
        <w:rPr>
          <w:rFonts w:ascii="Calibri" w:eastAsia="Calibri" w:hAnsi="Calibri" w:cs="Calibri"/>
          <w:sz w:val="22"/>
          <w:szCs w:val="22"/>
        </w:rPr>
      </w:pPr>
    </w:p>
    <w:p w:rsidR="00045385" w:rsidRDefault="003C7808">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en calidad de superintendente o residente de obra en los contratos ejecutados por el mismo empleador.</w:t>
      </w:r>
    </w:p>
    <w:p w:rsidR="00045385" w:rsidRDefault="003C7808">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w:t>
      </w:r>
      <w:r>
        <w:rPr>
          <w:rFonts w:ascii="Calibri" w:eastAsia="Calibri" w:hAnsi="Calibri" w:cs="Calibri"/>
          <w:color w:val="000000"/>
          <w:sz w:val="22"/>
          <w:szCs w:val="22"/>
        </w:rPr>
        <w:t>mpleador relacionado al punto 1.</w:t>
      </w:r>
    </w:p>
    <w:p w:rsidR="00045385" w:rsidRDefault="00045385">
      <w:pPr>
        <w:ind w:left="1132"/>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Las personas naturales que hayan sido servidores públicos, y que hayan ejercido funciones como administradores de contrato, fiscalizadores, gerentes, directores técnicos o similares, no podrán acreditar experiencia general o específica como contratistas de</w:t>
      </w:r>
      <w:r>
        <w:rPr>
          <w:rFonts w:ascii="Calibri" w:eastAsia="Calibri" w:hAnsi="Calibri" w:cs="Calibri"/>
          <w:color w:val="000000"/>
          <w:sz w:val="22"/>
          <w:szCs w:val="22"/>
        </w:rPr>
        <w:t xml:space="preserve"> obra.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color w:val="000000"/>
          <w:sz w:val="22"/>
          <w:szCs w:val="22"/>
        </w:rPr>
        <w:t>La ESPOL con el soporte presentado por el oferente constatará lo siguiente: </w:t>
      </w:r>
    </w:p>
    <w:p w:rsidR="00045385" w:rsidRDefault="003C7808">
      <w:pPr>
        <w:rPr>
          <w:rFonts w:ascii="Calibri" w:eastAsia="Calibri" w:hAnsi="Calibri" w:cs="Calibri"/>
          <w:sz w:val="22"/>
          <w:szCs w:val="22"/>
        </w:rPr>
      </w:pPr>
      <w:r>
        <w:rPr>
          <w:rFonts w:ascii="Calibri" w:eastAsia="Calibri" w:hAnsi="Calibri" w:cs="Calibri"/>
          <w:sz w:val="22"/>
          <w:szCs w:val="22"/>
        </w:rPr>
        <w:br/>
      </w:r>
    </w:p>
    <w:p w:rsidR="00045385" w:rsidRDefault="003C7808">
      <w:pPr>
        <w:numPr>
          <w:ilvl w:val="0"/>
          <w:numId w:val="16"/>
        </w:numPr>
        <w:jc w:val="both"/>
        <w:rPr>
          <w:rFonts w:ascii="Calibri" w:eastAsia="Calibri" w:hAnsi="Calibri" w:cs="Calibri"/>
          <w:color w:val="000000"/>
          <w:sz w:val="22"/>
          <w:szCs w:val="22"/>
        </w:rPr>
      </w:pPr>
      <w:r>
        <w:rPr>
          <w:rFonts w:ascii="Calibri" w:eastAsia="Calibri" w:hAnsi="Calibri" w:cs="Calibri"/>
          <w:color w:val="000000"/>
          <w:sz w:val="22"/>
          <w:szCs w:val="22"/>
        </w:rPr>
        <w:t>Que la experiencia acreditada por el oferente guarde relación con la experiencia solicitada.</w:t>
      </w:r>
    </w:p>
    <w:p w:rsidR="00045385" w:rsidRDefault="003C7808">
      <w:pPr>
        <w:numPr>
          <w:ilvl w:val="0"/>
          <w:numId w:val="16"/>
        </w:numP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w:t>
      </w:r>
    </w:p>
    <w:p w:rsidR="00045385" w:rsidRDefault="003C7808">
      <w:pPr>
        <w:numPr>
          <w:ilvl w:val="0"/>
          <w:numId w:val="16"/>
        </w:numP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w:t>
      </w:r>
    </w:p>
    <w:p w:rsidR="00045385" w:rsidRDefault="003C7808">
      <w:pPr>
        <w:numPr>
          <w:ilvl w:val="0"/>
          <w:numId w:val="16"/>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Monto</w:t>
      </w:r>
      <w:r>
        <w:rPr>
          <w:rFonts w:ascii="Calibri" w:eastAsia="Calibri" w:hAnsi="Calibri" w:cs="Calibri"/>
          <w:color w:val="000000"/>
          <w:sz w:val="22"/>
          <w:szCs w:val="22"/>
        </w:rPr>
        <w:t xml:space="preserve"> de la contratación</w:t>
      </w:r>
    </w:p>
    <w:p w:rsidR="00045385" w:rsidRDefault="00045385">
      <w:pPr>
        <w:jc w:val="both"/>
        <w:rPr>
          <w:rFonts w:ascii="Calibri" w:eastAsia="Calibri" w:hAnsi="Calibri" w:cs="Calibri"/>
          <w:sz w:val="22"/>
          <w:szCs w:val="22"/>
        </w:rPr>
      </w:pPr>
    </w:p>
    <w:p w:rsidR="00045385" w:rsidRDefault="00045385">
      <w:pPr>
        <w:pBdr>
          <w:top w:val="nil"/>
          <w:left w:val="nil"/>
          <w:bottom w:val="nil"/>
          <w:right w:val="nil"/>
          <w:between w:val="nil"/>
        </w:pBdr>
        <w:ind w:left="1276"/>
        <w:jc w:val="both"/>
        <w:rPr>
          <w:rFonts w:ascii="Calibri" w:eastAsia="Calibri" w:hAnsi="Calibri" w:cs="Calibri"/>
          <w:b/>
          <w:bCs/>
          <w:color w:val="000000"/>
          <w:sz w:val="22"/>
          <w:szCs w:val="22"/>
        </w:rPr>
      </w:pPr>
    </w:p>
    <w:p w:rsidR="00045385" w:rsidRDefault="003C7808">
      <w:pPr>
        <w:numPr>
          <w:ilvl w:val="1"/>
          <w:numId w:val="6"/>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específica mínima del oferente:</w:t>
      </w:r>
    </w:p>
    <w:p w:rsidR="00045385" w:rsidRDefault="00045385">
      <w:pPr>
        <w:pBdr>
          <w:top w:val="nil"/>
          <w:left w:val="nil"/>
          <w:bottom w:val="nil"/>
          <w:right w:val="nil"/>
          <w:between w:val="nil"/>
        </w:pBdr>
        <w:ind w:left="1490"/>
        <w:jc w:val="both"/>
        <w:rPr>
          <w:rFonts w:ascii="Calibri" w:eastAsia="Calibri" w:hAnsi="Calibri" w:cs="Calibri"/>
          <w:b/>
          <w:bCs/>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highlight w:val="yellow"/>
        </w:rPr>
        <w:lastRenderedPageBreak/>
        <w:t>Enlace para el cálculo de los montos de la experiencia:</w:t>
      </w:r>
      <w:r>
        <w:rPr>
          <w:rFonts w:ascii="Calibri" w:eastAsia="Calibri" w:hAnsi="Calibri" w:cs="Calibri"/>
          <w:b/>
          <w:bCs/>
          <w:sz w:val="22"/>
          <w:szCs w:val="22"/>
          <w:highlight w:val="yellow"/>
        </w:rPr>
        <w:t xml:space="preserve"> </w:t>
      </w:r>
      <w:hyperlink r:id="rId10">
        <w:r>
          <w:rPr>
            <w:rFonts w:ascii="Calibri" w:eastAsia="Calibri" w:hAnsi="Calibri" w:cs="Calibri"/>
            <w:color w:val="0563C1"/>
            <w:sz w:val="22"/>
            <w:szCs w:val="22"/>
            <w:highlight w:val="yellow"/>
            <w:u w:val="single"/>
          </w:rPr>
          <w:t>https://adquisiciones.espol.edu.ec/wr-resource/ent1dsc/1/Calculadora-Exp_GyE.xlsm</w:t>
        </w:r>
      </w:hyperlink>
    </w:p>
    <w:p w:rsidR="00045385" w:rsidRDefault="00045385">
      <w:pPr>
        <w:jc w:val="both"/>
        <w:rPr>
          <w:rFonts w:ascii="Calibri" w:eastAsia="Calibri" w:hAnsi="Calibri" w:cs="Calibri"/>
          <w:b/>
          <w:bCs/>
          <w:sz w:val="22"/>
          <w:szCs w:val="22"/>
        </w:rPr>
      </w:pPr>
    </w:p>
    <w:tbl>
      <w:tblPr>
        <w:tblStyle w:val="af"/>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45385">
        <w:trPr>
          <w:trHeight w:val="628"/>
        </w:trPr>
        <w:tc>
          <w:tcPr>
            <w:tcW w:w="4673" w:type="dxa"/>
            <w:vAlign w:val="center"/>
          </w:tcPr>
          <w:p w:rsidR="00045385" w:rsidRDefault="003C7808">
            <w:pPr>
              <w:jc w:val="center"/>
              <w:rPr>
                <w:rFonts w:ascii="Calibri" w:eastAsia="Calibri" w:hAnsi="Calibri" w:cs="Calibri"/>
                <w:b/>
                <w:bCs/>
              </w:rPr>
            </w:pPr>
            <w:r>
              <w:rPr>
                <w:rFonts w:ascii="Calibri" w:eastAsia="Calibri" w:hAnsi="Calibri" w:cs="Calibri"/>
                <w:b/>
                <w:bCs/>
              </w:rPr>
              <w:t>Descripción</w:t>
            </w:r>
          </w:p>
        </w:tc>
        <w:tc>
          <w:tcPr>
            <w:tcW w:w="1559" w:type="dxa"/>
            <w:vAlign w:val="center"/>
          </w:tcPr>
          <w:p w:rsidR="00045385" w:rsidRDefault="003C7808">
            <w:pPr>
              <w:jc w:val="center"/>
              <w:rPr>
                <w:rFonts w:ascii="Calibri" w:eastAsia="Calibri" w:hAnsi="Calibri" w:cs="Calibri"/>
                <w:b/>
                <w:bCs/>
              </w:rPr>
            </w:pPr>
            <w:r>
              <w:rPr>
                <w:rFonts w:ascii="Calibri" w:eastAsia="Calibri" w:hAnsi="Calibri" w:cs="Calibri"/>
                <w:b/>
                <w:bCs/>
              </w:rPr>
              <w:t>Temporalidad</w:t>
            </w:r>
          </w:p>
        </w:tc>
        <w:tc>
          <w:tcPr>
            <w:tcW w:w="1560" w:type="dxa"/>
            <w:vAlign w:val="center"/>
          </w:tcPr>
          <w:p w:rsidR="00045385" w:rsidRDefault="003C7808">
            <w:pPr>
              <w:jc w:val="center"/>
              <w:rPr>
                <w:rFonts w:ascii="Calibri" w:eastAsia="Calibri" w:hAnsi="Calibri" w:cs="Calibri"/>
                <w:b/>
                <w:bCs/>
              </w:rPr>
            </w:pPr>
            <w:r>
              <w:rPr>
                <w:rFonts w:ascii="Calibri" w:eastAsia="Calibri" w:hAnsi="Calibri" w:cs="Calibri"/>
                <w:b/>
                <w:bCs/>
              </w:rPr>
              <w:t>Monto Mínimo de Experiencia</w:t>
            </w:r>
          </w:p>
        </w:tc>
        <w:tc>
          <w:tcPr>
            <w:tcW w:w="1549" w:type="dxa"/>
            <w:vAlign w:val="center"/>
          </w:tcPr>
          <w:p w:rsidR="00045385" w:rsidRDefault="003C7808">
            <w:pPr>
              <w:jc w:val="center"/>
              <w:rPr>
                <w:rFonts w:ascii="Calibri" w:eastAsia="Calibri" w:hAnsi="Calibri" w:cs="Calibri"/>
                <w:b/>
                <w:bCs/>
              </w:rPr>
            </w:pPr>
            <w:r>
              <w:rPr>
                <w:rFonts w:ascii="Calibri" w:eastAsia="Calibri" w:hAnsi="Calibri" w:cs="Calibri"/>
                <w:b/>
                <w:bCs/>
              </w:rPr>
              <w:t>Monto mínimo por contrato</w:t>
            </w:r>
          </w:p>
        </w:tc>
      </w:tr>
      <w:tr w:rsidR="00045385">
        <w:trPr>
          <w:trHeight w:val="264"/>
        </w:trPr>
        <w:tc>
          <w:tcPr>
            <w:tcW w:w="4673" w:type="dxa"/>
          </w:tcPr>
          <w:p w:rsidR="00045385" w:rsidRDefault="003C7808">
            <w:pPr>
              <w:spacing w:line="256" w:lineRule="auto"/>
              <w:rPr>
                <w:rFonts w:ascii="Calibri" w:eastAsia="Calibri" w:hAnsi="Calibri" w:cs="Calibri"/>
              </w:rPr>
            </w:pPr>
            <w:r>
              <w:rPr>
                <w:rFonts w:ascii="Calibri" w:eastAsia="Calibri" w:hAnsi="Calibri" w:cs="Calibri"/>
              </w:rPr>
              <w:t xml:space="preserve">El oferente deberá acreditar experiencia en </w:t>
            </w:r>
            <w:r>
              <w:rPr>
                <w:rFonts w:ascii="Calibri" w:eastAsia="Calibri" w:hAnsi="Calibri" w:cs="Calibri"/>
                <w:highlight w:val="green"/>
              </w:rPr>
              <w:t xml:space="preserve">xxxxxxx </w:t>
            </w:r>
            <w:r>
              <w:rPr>
                <w:rFonts w:ascii="Calibri" w:eastAsia="Calibri" w:hAnsi="Calibri" w:cs="Calibri"/>
              </w:rPr>
              <w:t xml:space="preserve"> </w:t>
            </w:r>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rsidR="00045385" w:rsidRDefault="00045385">
            <w:pPr>
              <w:jc w:val="both"/>
              <w:rPr>
                <w:rFonts w:ascii="Calibri" w:eastAsia="Calibri" w:hAnsi="Calibri" w:cs="Calibri"/>
              </w:rPr>
            </w:pPr>
          </w:p>
          <w:p w:rsidR="00045385" w:rsidRDefault="003C7808">
            <w:pPr>
              <w:jc w:val="both"/>
              <w:rPr>
                <w:rFonts w:ascii="Calibri" w:eastAsia="Calibri" w:hAnsi="Calibri" w:cs="Calibri"/>
              </w:rPr>
            </w:pPr>
            <w:r>
              <w:rPr>
                <w:rFonts w:ascii="Calibri" w:eastAsia="Calibri" w:hAnsi="Calibri" w:cs="Calibri"/>
              </w:rPr>
              <w:t xml:space="preserve">La experiencia específica deberá ser obtenida en los últimos 20 años, contados </w:t>
            </w:r>
            <w:r>
              <w:rPr>
                <w:rFonts w:ascii="Calibri" w:eastAsia="Calibri" w:hAnsi="Calibri" w:cs="Calibri"/>
              </w:rPr>
              <w:t>hasta la fecha límite de presentación de ofertas.</w:t>
            </w:r>
          </w:p>
          <w:p w:rsidR="00045385" w:rsidRDefault="00045385">
            <w:pPr>
              <w:jc w:val="both"/>
              <w:rPr>
                <w:rFonts w:ascii="Calibri" w:eastAsia="Calibri" w:hAnsi="Calibri" w:cs="Calibri"/>
              </w:rPr>
            </w:pPr>
          </w:p>
          <w:p w:rsidR="00045385" w:rsidRDefault="003C7808">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rsidR="00045385" w:rsidRDefault="00045385">
            <w:pPr>
              <w:ind w:firstLine="22"/>
              <w:jc w:val="both"/>
              <w:rPr>
                <w:rFonts w:ascii="Calibri" w:eastAsia="Calibri" w:hAnsi="Calibri" w:cs="Calibri"/>
                <w:color w:val="000000"/>
              </w:rPr>
            </w:pPr>
          </w:p>
          <w:p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a. En caso del sector Público:</w:t>
            </w:r>
          </w:p>
          <w:p w:rsidR="00045385" w:rsidRDefault="003C7808">
            <w:pPr>
              <w:ind w:firstLine="22"/>
              <w:jc w:val="both"/>
              <w:rPr>
                <w:rFonts w:ascii="Calibri" w:eastAsia="Calibri" w:hAnsi="Calibri" w:cs="Calibri"/>
              </w:rPr>
            </w:pPr>
            <w:r>
              <w:rPr>
                <w:rFonts w:ascii="Calibri" w:eastAsia="Calibri" w:hAnsi="Calibri" w:cs="Calibri"/>
              </w:rPr>
              <w:t xml:space="preserve">1.- Contrato de obra y de ser el caso los instrumentos gestionados durante su ejecución (orden de trabajo, orden de cambio, contrato complementario) </w:t>
            </w:r>
          </w:p>
          <w:p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relacionado con el numeral 1.</w:t>
            </w:r>
          </w:p>
          <w:p w:rsidR="00045385" w:rsidRDefault="00045385">
            <w:pPr>
              <w:ind w:firstLine="22"/>
              <w:jc w:val="both"/>
              <w:rPr>
                <w:rFonts w:ascii="Calibri" w:eastAsia="Calibri" w:hAnsi="Calibri" w:cs="Calibri"/>
              </w:rPr>
            </w:pPr>
          </w:p>
          <w:p w:rsidR="00045385" w:rsidRDefault="003C7808">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rsidR="00045385" w:rsidRDefault="003C7808">
            <w:pPr>
              <w:ind w:firstLine="22"/>
              <w:jc w:val="both"/>
              <w:rPr>
                <w:rFonts w:ascii="Calibri" w:eastAsia="Calibri" w:hAnsi="Calibri" w:cs="Calibri"/>
              </w:rPr>
            </w:pPr>
            <w:r>
              <w:rPr>
                <w:rFonts w:ascii="Calibri" w:eastAsia="Calibri" w:hAnsi="Calibri" w:cs="Calibri"/>
              </w:rPr>
              <w:t xml:space="preserve"> </w:t>
            </w:r>
          </w:p>
          <w:p w:rsidR="00045385" w:rsidRDefault="003C7808">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b. En caso del</w:t>
            </w:r>
            <w:r>
              <w:rPr>
                <w:rFonts w:ascii="Calibri" w:eastAsia="Calibri" w:hAnsi="Calibri" w:cs="Calibri"/>
                <w:b/>
                <w:bCs/>
                <w:color w:val="000000"/>
              </w:rPr>
              <w:t xml:space="preserve"> sector Privado o subcontratista: </w:t>
            </w:r>
          </w:p>
          <w:p w:rsidR="00045385" w:rsidRDefault="003C7808">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1.- Contrato debidamente suscrito entre las partes u orden de trabajo o servicio.</w:t>
            </w:r>
          </w:p>
          <w:p w:rsidR="00045385" w:rsidRDefault="003C7808">
            <w:pPr>
              <w:ind w:firstLine="22"/>
              <w:jc w:val="both"/>
              <w:rPr>
                <w:rFonts w:ascii="Calibri" w:eastAsia="Calibri" w:hAnsi="Calibri" w:cs="Calibri"/>
              </w:rPr>
            </w:pPr>
            <w:r>
              <w:rPr>
                <w:rFonts w:ascii="Calibri" w:eastAsia="Calibri" w:hAnsi="Calibri" w:cs="Calibri"/>
              </w:rPr>
              <w:t>2.- Acta de entrega recepción provisional o definitiva, o certificado de cumplimiento de obra que incluya la liquidación económica.</w:t>
            </w:r>
          </w:p>
          <w:p w:rsidR="00045385" w:rsidRDefault="003C7808">
            <w:pPr>
              <w:ind w:firstLine="22"/>
              <w:jc w:val="both"/>
              <w:rPr>
                <w:rFonts w:ascii="Calibri" w:eastAsia="Calibri" w:hAnsi="Calibri" w:cs="Calibri"/>
              </w:rPr>
            </w:pPr>
            <w:r>
              <w:rPr>
                <w:rFonts w:ascii="Calibri" w:eastAsia="Calibri" w:hAnsi="Calibri" w:cs="Calibri"/>
              </w:rPr>
              <w:t>3.- Fac</w:t>
            </w:r>
            <w:r>
              <w:rPr>
                <w:rFonts w:ascii="Calibri" w:eastAsia="Calibri" w:hAnsi="Calibri" w:cs="Calibri"/>
              </w:rPr>
              <w:t>tura(s) con comprobante(s) de retención de ser el caso relacionado con el numeral 1 y 2.</w:t>
            </w:r>
          </w:p>
        </w:tc>
        <w:tc>
          <w:tcPr>
            <w:tcW w:w="1559" w:type="dxa"/>
          </w:tcPr>
          <w:p w:rsidR="00045385" w:rsidRDefault="003C7808">
            <w:pPr>
              <w:jc w:val="both"/>
              <w:rPr>
                <w:rFonts w:ascii="Calibri" w:eastAsia="Calibri" w:hAnsi="Calibri" w:cs="Calibri"/>
                <w:highlight w:val="yellow"/>
              </w:rPr>
            </w:pPr>
            <w:r>
              <w:rPr>
                <w:rFonts w:ascii="Calibri" w:eastAsia="Calibri" w:hAnsi="Calibri" w:cs="Calibri"/>
              </w:rPr>
              <w:t xml:space="preserve">20 años </w:t>
            </w:r>
            <w:r>
              <w:rPr>
                <w:rFonts w:ascii="Calibri" w:eastAsia="Calibri" w:hAnsi="Calibri" w:cs="Calibri"/>
                <w:highlight w:val="yellow"/>
              </w:rPr>
              <w:t>de acuerdo a lo señalado en el artículo 106 del RGLOSNCP.</w:t>
            </w:r>
          </w:p>
        </w:tc>
        <w:tc>
          <w:tcPr>
            <w:tcW w:w="1560" w:type="dxa"/>
          </w:tcPr>
          <w:p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45385" w:rsidRDefault="00045385">
            <w:pPr>
              <w:jc w:val="both"/>
              <w:rPr>
                <w:rFonts w:ascii="Calibri" w:eastAsia="Calibri" w:hAnsi="Calibri" w:cs="Calibri"/>
                <w:highlight w:val="yellow"/>
              </w:rPr>
            </w:pPr>
          </w:p>
          <w:p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tcPr>
          <w:p w:rsidR="00045385" w:rsidRDefault="003C7808">
            <w:pPr>
              <w:jc w:val="both"/>
              <w:rPr>
                <w:rFonts w:ascii="Calibri" w:eastAsia="Calibri" w:hAnsi="Calibri" w:cs="Calibri"/>
                <w:highlight w:val="yellow"/>
              </w:rPr>
            </w:pPr>
            <w:r>
              <w:rPr>
                <w:rFonts w:ascii="Calibri" w:eastAsia="Calibri" w:hAnsi="Calibri" w:cs="Calibri"/>
                <w:highlight w:val="yellow"/>
              </w:rPr>
              <w:t xml:space="preserve">El valor </w:t>
            </w:r>
            <w:r>
              <w:rPr>
                <w:rFonts w:ascii="Calibri" w:eastAsia="Calibri" w:hAnsi="Calibri" w:cs="Calibri"/>
                <w:highlight w:val="yellow"/>
              </w:rPr>
              <w:t xml:space="preserve">depende del presupuesto referencial de cada proceso </w:t>
            </w:r>
          </w:p>
          <w:p w:rsidR="00045385" w:rsidRDefault="00045385">
            <w:pPr>
              <w:jc w:val="both"/>
              <w:rPr>
                <w:rFonts w:ascii="Calibri" w:eastAsia="Calibri" w:hAnsi="Calibri" w:cs="Calibri"/>
                <w:highlight w:val="yellow"/>
              </w:rPr>
            </w:pPr>
          </w:p>
          <w:p w:rsidR="00045385" w:rsidRDefault="003C7808">
            <w:pPr>
              <w:jc w:val="both"/>
              <w:rPr>
                <w:rFonts w:ascii="Calibri" w:eastAsia="Calibri" w:hAnsi="Calibri" w:cs="Calibri"/>
                <w:highlight w:val="yellow"/>
              </w:rPr>
            </w:pPr>
            <w:r>
              <w:rPr>
                <w:rFonts w:ascii="Calibri" w:eastAsia="Calibri" w:hAnsi="Calibri" w:cs="Calibri"/>
                <w:highlight w:val="yellow"/>
              </w:rPr>
              <w:t>Revisar la normativa vigente</w:t>
            </w:r>
          </w:p>
        </w:tc>
      </w:tr>
    </w:tbl>
    <w:p w:rsidR="00045385" w:rsidRDefault="003C7808">
      <w:pPr>
        <w:jc w:val="both"/>
        <w:rPr>
          <w:rFonts w:ascii="Calibri" w:eastAsia="Calibri" w:hAnsi="Calibri" w:cs="Calibri"/>
          <w:sz w:val="22"/>
          <w:szCs w:val="22"/>
        </w:rPr>
      </w:pPr>
      <w:r>
        <w:rPr>
          <w:rFonts w:ascii="Calibri" w:eastAsia="Calibri" w:hAnsi="Calibri" w:cs="Calibri"/>
          <w:sz w:val="22"/>
          <w:szCs w:val="22"/>
        </w:rPr>
        <w:tab/>
      </w:r>
    </w:p>
    <w:p w:rsidR="00045385" w:rsidRDefault="003C7808">
      <w:pPr>
        <w:jc w:val="both"/>
        <w:rPr>
          <w:rFonts w:ascii="Calibri" w:eastAsia="Calibri" w:hAnsi="Calibri" w:cs="Calibri"/>
          <w:sz w:val="22"/>
          <w:szCs w:val="22"/>
        </w:rPr>
      </w:pPr>
      <w:r>
        <w:rPr>
          <w:rFonts w:ascii="Calibri" w:eastAsia="Calibri" w:hAnsi="Calibri" w:cs="Calibri"/>
          <w:sz w:val="22"/>
          <w:szCs w:val="22"/>
        </w:rPr>
        <w:t xml:space="preserve">Nota: </w:t>
      </w: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Los comprobantes de retención serán exigidos a los oferentes que hayan tenido contrato con personas naturales, jurídicas o sociedades según información proporcionada por el Servicio de rentas Internas.</w:t>
      </w:r>
    </w:p>
    <w:p w:rsidR="00045385" w:rsidRDefault="00045385">
      <w:pPr>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Estas condiciones no estarán sujetas al número de con</w:t>
      </w:r>
      <w:r>
        <w:rPr>
          <w:rFonts w:ascii="Calibri" w:eastAsia="Calibri" w:hAnsi="Calibri" w:cs="Calibri"/>
          <w:color w:val="000000"/>
          <w:sz w:val="22"/>
          <w:szCs w:val="22"/>
        </w:rPr>
        <w:t xml:space="preserve">tratos o instrumentos presentados por el oferente para acreditar la experiencia mínima específica requerida, </w:t>
      </w:r>
      <w:r>
        <w:rPr>
          <w:rFonts w:ascii="Calibri" w:eastAsia="Calibri" w:hAnsi="Calibri" w:cs="Calibri"/>
          <w:color w:val="000000"/>
          <w:sz w:val="22"/>
          <w:szCs w:val="22"/>
        </w:rPr>
        <w:lastRenderedPageBreak/>
        <w:t>si no, al cumplimiento de estas condiciones con relación a los montos mínimos requeridos para cada tipo de experiencia.</w:t>
      </w:r>
    </w:p>
    <w:p w:rsidR="00045385" w:rsidRDefault="00045385">
      <w:pPr>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Si con la presentación de </w:t>
      </w:r>
      <w:r>
        <w:rPr>
          <w:rFonts w:ascii="Calibri" w:eastAsia="Calibri" w:hAnsi="Calibri" w:cs="Calibri"/>
          <w:color w:val="000000"/>
          <w:sz w:val="22"/>
          <w:szCs w:val="22"/>
        </w:rPr>
        <w:t>un contrato o instrumento que acredite la experiencia mínima específica, el proveedor cumpliere el monto mínimo solicitado para la experiencia mínima general, este contrato o instrumento será considerado como válido para acreditar los dos tipos de experien</w:t>
      </w:r>
      <w:r>
        <w:rPr>
          <w:rFonts w:ascii="Calibri" w:eastAsia="Calibri" w:hAnsi="Calibri" w:cs="Calibri"/>
          <w:color w:val="000000"/>
          <w:sz w:val="22"/>
          <w:szCs w:val="22"/>
        </w:rPr>
        <w:t>cias.</w:t>
      </w:r>
    </w:p>
    <w:p w:rsidR="00045385" w:rsidRDefault="00045385">
      <w:pPr>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adquirida en calidad de subcontratista será reconocida y aceptada por la entidad contratante, siempre y cuando tenga directa relación al objeto contractual.</w:t>
      </w:r>
    </w:p>
    <w:p w:rsidR="00045385" w:rsidRDefault="00045385">
      <w:pPr>
        <w:ind w:left="720"/>
        <w:jc w:val="both"/>
        <w:rPr>
          <w:rFonts w:ascii="Calibri" w:eastAsia="Calibri" w:hAnsi="Calibri" w:cs="Calibri"/>
          <w:sz w:val="22"/>
          <w:szCs w:val="22"/>
        </w:rPr>
      </w:pPr>
    </w:p>
    <w:p w:rsidR="00045385" w:rsidRDefault="003C7808">
      <w:pPr>
        <w:numPr>
          <w:ilvl w:val="0"/>
          <w:numId w:val="19"/>
        </w:numPr>
        <w:pBdr>
          <w:top w:val="nil"/>
          <w:left w:val="nil"/>
          <w:bottom w:val="nil"/>
          <w:right w:val="nil"/>
          <w:between w:val="nil"/>
        </w:pBdr>
        <w:spacing w:after="160"/>
        <w:jc w:val="both"/>
        <w:rPr>
          <w:rFonts w:ascii="Calibri" w:eastAsia="Calibri" w:hAnsi="Calibri" w:cs="Calibri"/>
          <w:color w:val="000000"/>
          <w:sz w:val="22"/>
          <w:szCs w:val="22"/>
        </w:rPr>
      </w:pPr>
      <w:r>
        <w:rPr>
          <w:rFonts w:ascii="Calibri" w:eastAsia="Calibri" w:hAnsi="Calibri" w:cs="Calibri"/>
          <w:color w:val="000000"/>
          <w:sz w:val="22"/>
          <w:szCs w:val="22"/>
        </w:rPr>
        <w:t>Además de lo indicado en el cuadro anterior, los profesionales que participen individualmente, será acreditable la experiencia adquirida en relación de dependencia, ya sea en calidad de residente o superintendente de obra, cuando gire en torno a los montos</w:t>
      </w:r>
      <w:r>
        <w:rPr>
          <w:rFonts w:ascii="Calibri" w:eastAsia="Calibri" w:hAnsi="Calibri" w:cs="Calibri"/>
          <w:color w:val="000000"/>
          <w:sz w:val="22"/>
          <w:szCs w:val="22"/>
        </w:rPr>
        <w:t xml:space="preserve"> contractuales y guarde relación con la experiencia solicitada, se cumplirá considerando el 40% del valor del contrato en el que tales profesionales participaron en las calidades que se señalaron anteriormente para lo cual deberá presentar adicionalmente l</w:t>
      </w:r>
      <w:r>
        <w:rPr>
          <w:rFonts w:ascii="Calibri" w:eastAsia="Calibri" w:hAnsi="Calibri" w:cs="Calibri"/>
          <w:color w:val="000000"/>
          <w:sz w:val="22"/>
          <w:szCs w:val="22"/>
        </w:rPr>
        <w:t>a siguiente documentación:</w:t>
      </w:r>
    </w:p>
    <w:p w:rsidR="00045385" w:rsidRDefault="00045385">
      <w:pPr>
        <w:rPr>
          <w:rFonts w:ascii="Calibri" w:eastAsia="Calibri" w:hAnsi="Calibri" w:cs="Calibri"/>
          <w:sz w:val="22"/>
          <w:szCs w:val="22"/>
        </w:rPr>
      </w:pPr>
    </w:p>
    <w:p w:rsidR="00045385" w:rsidRDefault="003C7808">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en calidad de superintendente o residente de obra en los contratos ejecutados por el mismo empleador.</w:t>
      </w:r>
    </w:p>
    <w:p w:rsidR="00045385" w:rsidRDefault="003C7808">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w:t>
      </w:r>
      <w:r>
        <w:rPr>
          <w:rFonts w:ascii="Calibri" w:eastAsia="Calibri" w:hAnsi="Calibri" w:cs="Calibri"/>
          <w:color w:val="000000"/>
          <w:sz w:val="22"/>
          <w:szCs w:val="22"/>
        </w:rPr>
        <w:t>mpleador relacionado al punto 1.</w:t>
      </w:r>
    </w:p>
    <w:p w:rsidR="00045385" w:rsidRDefault="00045385">
      <w:pPr>
        <w:jc w:val="both"/>
        <w:rPr>
          <w:rFonts w:ascii="Calibri" w:eastAsia="Calibri" w:hAnsi="Calibri" w:cs="Calibri"/>
          <w:sz w:val="22"/>
          <w:szCs w:val="22"/>
        </w:rPr>
      </w:pPr>
    </w:p>
    <w:p w:rsidR="00045385" w:rsidRDefault="003C7808">
      <w:pPr>
        <w:numPr>
          <w:ilvl w:val="0"/>
          <w:numId w:val="2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Las personas naturales que hayan sido servidores públicos, y que hayan ejercido funciones como administradores de contrato, fiscalizadores, gerentes, directores técnicos o similares, no podrán acreditar experiencia general</w:t>
      </w:r>
      <w:r>
        <w:rPr>
          <w:rFonts w:ascii="Calibri" w:eastAsia="Calibri" w:hAnsi="Calibri" w:cs="Calibri"/>
          <w:color w:val="000000"/>
          <w:sz w:val="22"/>
          <w:szCs w:val="22"/>
        </w:rPr>
        <w:t xml:space="preserve"> o específica como contratistas de obra.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color w:val="000000"/>
          <w:sz w:val="22"/>
          <w:szCs w:val="22"/>
        </w:rPr>
        <w:t>La ESPOL con el soporte presentado por el oferente constatará lo siguiente: </w:t>
      </w:r>
    </w:p>
    <w:p w:rsidR="00045385" w:rsidRDefault="00045385">
      <w:pPr>
        <w:rPr>
          <w:rFonts w:ascii="Calibri" w:eastAsia="Calibri" w:hAnsi="Calibri" w:cs="Calibri"/>
          <w:sz w:val="22"/>
          <w:szCs w:val="22"/>
        </w:rPr>
      </w:pPr>
    </w:p>
    <w:p w:rsidR="00045385" w:rsidRDefault="003C7808">
      <w:pPr>
        <w:numPr>
          <w:ilvl w:val="0"/>
          <w:numId w:val="21"/>
        </w:numPr>
        <w:jc w:val="both"/>
        <w:rPr>
          <w:rFonts w:ascii="Calibri" w:eastAsia="Calibri" w:hAnsi="Calibri" w:cs="Calibri"/>
          <w:color w:val="000000"/>
          <w:sz w:val="22"/>
          <w:szCs w:val="22"/>
        </w:rPr>
      </w:pPr>
      <w:r>
        <w:rPr>
          <w:rFonts w:ascii="Calibri" w:eastAsia="Calibri" w:hAnsi="Calibri" w:cs="Calibri"/>
          <w:color w:val="000000"/>
          <w:sz w:val="22"/>
          <w:szCs w:val="22"/>
        </w:rPr>
        <w:t>Que la experiencia acreditada por el oferente guarde relación con la experiencia solicitada.</w:t>
      </w:r>
    </w:p>
    <w:p w:rsidR="00045385" w:rsidRDefault="003C7808">
      <w:pPr>
        <w:numPr>
          <w:ilvl w:val="0"/>
          <w:numId w:val="21"/>
        </w:numP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w:t>
      </w:r>
    </w:p>
    <w:p w:rsidR="00045385" w:rsidRDefault="003C7808">
      <w:pPr>
        <w:numPr>
          <w:ilvl w:val="0"/>
          <w:numId w:val="21"/>
        </w:numP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w:t>
      </w:r>
    </w:p>
    <w:p w:rsidR="00045385" w:rsidRDefault="003C7808">
      <w:pPr>
        <w:numPr>
          <w:ilvl w:val="0"/>
          <w:numId w:val="21"/>
        </w:numPr>
        <w:spacing w:after="160"/>
        <w:jc w:val="both"/>
        <w:rPr>
          <w:rFonts w:ascii="Calibri" w:eastAsia="Calibri" w:hAnsi="Calibri" w:cs="Calibri"/>
          <w:color w:val="000000"/>
          <w:sz w:val="22"/>
          <w:szCs w:val="22"/>
        </w:rPr>
      </w:pPr>
      <w:r>
        <w:rPr>
          <w:rFonts w:ascii="Calibri" w:eastAsia="Calibri" w:hAnsi="Calibri" w:cs="Calibri"/>
          <w:color w:val="000000"/>
          <w:sz w:val="22"/>
          <w:szCs w:val="22"/>
        </w:rPr>
        <w:t>Monto de la contratación</w:t>
      </w:r>
    </w:p>
    <w:p w:rsidR="00045385" w:rsidRDefault="00045385">
      <w:pPr>
        <w:jc w:val="both"/>
        <w:rPr>
          <w:rFonts w:ascii="Calibri" w:eastAsia="Calibri" w:hAnsi="Calibri" w:cs="Calibri"/>
          <w:sz w:val="22"/>
          <w:szCs w:val="22"/>
        </w:rPr>
      </w:pPr>
    </w:p>
    <w:p w:rsidR="00045385" w:rsidRDefault="003C7808">
      <w:pPr>
        <w:numPr>
          <w:ilvl w:val="1"/>
          <w:numId w:val="6"/>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construcción</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Para la presentación de la oferta</w:t>
      </w:r>
      <w:r>
        <w:rPr>
          <w:rFonts w:ascii="Calibri" w:eastAsia="Calibri" w:hAnsi="Calibri" w:cs="Calibri"/>
          <w:sz w:val="22"/>
          <w:szCs w:val="22"/>
        </w:rPr>
        <w:t>, el oferente deberá entregar el FORMULARIO DE COMPROMISO DE CUMPLIMIENTO DE PARÁMETROS EN ETAPA CONTRACTUAL, de acuerdo a lo seña</w:t>
      </w:r>
      <w:r>
        <w:rPr>
          <w:rFonts w:ascii="Calibri" w:eastAsia="Calibri" w:hAnsi="Calibri" w:cs="Calibri"/>
          <w:sz w:val="22"/>
          <w:szCs w:val="22"/>
        </w:rPr>
        <w:t>lado en el artículo 108 del RGLONSCP.</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contratista presentará al fiscalizador para su aprobación los documentos que sustenten la metodología, estos son:</w:t>
      </w:r>
    </w:p>
    <w:p w:rsidR="00045385" w:rsidRDefault="00045385">
      <w:pPr>
        <w:jc w:val="both"/>
        <w:rPr>
          <w:rFonts w:ascii="Calibri" w:eastAsia="Calibri" w:hAnsi="Calibri" w:cs="Calibri"/>
          <w:sz w:val="22"/>
          <w:szCs w:val="22"/>
        </w:rPr>
      </w:pPr>
      <w:bookmarkStart w:id="5" w:name="_heading=h.o39t7fyl3ope" w:colFirst="0" w:colLast="0"/>
      <w:bookmarkEnd w:id="5"/>
    </w:p>
    <w:p w:rsidR="00045385" w:rsidRDefault="003C7808">
      <w:pPr>
        <w:jc w:val="both"/>
        <w:rPr>
          <w:rFonts w:ascii="Calibri" w:eastAsia="Calibri" w:hAnsi="Calibri" w:cs="Calibri"/>
          <w:sz w:val="22"/>
          <w:szCs w:val="22"/>
        </w:rPr>
      </w:pPr>
      <w:r>
        <w:rPr>
          <w:rFonts w:ascii="Calibri" w:eastAsia="Calibri" w:hAnsi="Calibri" w:cs="Calibri"/>
          <w:sz w:val="22"/>
          <w:szCs w:val="22"/>
          <w:highlight w:val="green"/>
        </w:rPr>
        <w:t>Detallar la metodología</w:t>
      </w:r>
      <w:r>
        <w:rPr>
          <w:rFonts w:ascii="Calibri" w:eastAsia="Calibri" w:hAnsi="Calibri" w:cs="Calibri"/>
          <w:sz w:val="22"/>
          <w:szCs w:val="22"/>
          <w:highlight w:val="green"/>
        </w:rPr>
        <w:t xml:space="preserve"> de trabajo para la ejecución de la obra.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lastRenderedPageBreak/>
        <w:t>EJEMPLO: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y Programas de operación de actividades; estos programas deberán tener una secuencia lógica de ejecución de la obra y mencionar los diferentes frentes de trabajo, además deberá estar relacionado con el proceso.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Frentes de trabajo, detallar las </w:t>
      </w:r>
      <w:r>
        <w:rPr>
          <w:rFonts w:ascii="Calibri" w:eastAsia="Calibri" w:hAnsi="Calibri" w:cs="Calibri"/>
          <w:color w:val="000000"/>
          <w:sz w:val="22"/>
          <w:szCs w:val="22"/>
          <w:highlight w:val="yellow"/>
        </w:rPr>
        <w:t>actividades de cada uno.</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Organigrama de la participación del personal técnico; deberá ser presentado en un diagrama de funciones, el mismo que deberá incluir lo siguiente:</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Función de cada personal técnico y detalle/descripción de trabajo asignado.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Tiempo d</w:t>
      </w:r>
      <w:r>
        <w:rPr>
          <w:rFonts w:ascii="Calibri" w:eastAsia="Calibri" w:hAnsi="Calibri" w:cs="Calibri"/>
          <w:color w:val="000000"/>
          <w:sz w:val="22"/>
          <w:szCs w:val="22"/>
          <w:highlight w:val="yellow"/>
        </w:rPr>
        <w:t>e participación en el proyecto de cada personal técnico (acorde al cronograma valorado del proyecto.</w:t>
      </w:r>
    </w:p>
    <w:p w:rsidR="00045385" w:rsidRDefault="003C7808">
      <w:pPr>
        <w:numPr>
          <w:ilvl w:val="0"/>
          <w:numId w:val="4"/>
        </w:numPr>
        <w:pBdr>
          <w:top w:val="nil"/>
          <w:left w:val="nil"/>
          <w:bottom w:val="nil"/>
          <w:right w:val="nil"/>
          <w:between w:val="nil"/>
        </w:pBdr>
        <w:spacing w:line="256" w:lineRule="auto"/>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Descripción de las medidas de prevención y actividades a realizar en el Plan de Manejo Ambiental (PMA), la misma que deberá estar compuesta por:</w:t>
      </w:r>
    </w:p>
    <w:p w:rsidR="00045385" w:rsidRDefault="00045385">
      <w:pPr>
        <w:ind w:left="358"/>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prevención y mitigación de impactos: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desechos: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Capacitación:</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Relaciones Comunitarias: (Si Aplica)</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tráfico y seguridad vial: (Si Aplica)</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Emergencias i/o Contingencias: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Monitoreo y Seguimiento:</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045385">
      <w:pPr>
        <w:pBdr>
          <w:top w:val="nil"/>
          <w:left w:val="nil"/>
          <w:bottom w:val="nil"/>
          <w:right w:val="nil"/>
          <w:between w:val="nil"/>
        </w:pBdr>
        <w:spacing w:line="256" w:lineRule="auto"/>
        <w:ind w:left="1134" w:hanging="360"/>
        <w:jc w:val="both"/>
        <w:rPr>
          <w:rFonts w:ascii="Calibri" w:eastAsia="Calibri" w:hAnsi="Calibri" w:cs="Calibri"/>
          <w:color w:val="000000"/>
          <w:sz w:val="22"/>
          <w:szCs w:val="22"/>
          <w:highlight w:val="yellow"/>
        </w:rPr>
      </w:pP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Rehabilitación Áreas Afectadas: (Si aplica)</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rsidR="00045385" w:rsidRDefault="003C7808">
      <w:pPr>
        <w:numPr>
          <w:ilvl w:val="0"/>
          <w:numId w:val="7"/>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control de la calidad de las especificaciones técnicas, el adjudicado deberá realizar un documento en el cual indique cómo ejecutará el referido control.</w:t>
      </w:r>
    </w:p>
    <w:p w:rsidR="00045385" w:rsidRDefault="003C7808">
      <w:pPr>
        <w:numPr>
          <w:ilvl w:val="0"/>
          <w:numId w:val="5"/>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seguridad laboral, el adjudicado, previo al inicio de la obra y semanalmente durante s</w:t>
      </w:r>
      <w:r>
        <w:rPr>
          <w:rFonts w:ascii="Calibri" w:eastAsia="Calibri" w:hAnsi="Calibri" w:cs="Calibri"/>
          <w:color w:val="000000"/>
          <w:sz w:val="22"/>
          <w:szCs w:val="22"/>
          <w:highlight w:val="yellow"/>
        </w:rPr>
        <w:t>u ejecución, deberá presentar el plan de seguridad laboral, sobre los diferentes trabajos programados para la ejecución de la obra, estos deben estar de la mano con la programación de ejecución de la obra de acuerdo con las condiciones mínimas establecidas</w:t>
      </w:r>
      <w:r>
        <w:rPr>
          <w:rFonts w:ascii="Calibri" w:eastAsia="Calibri" w:hAnsi="Calibri" w:cs="Calibri"/>
          <w:color w:val="000000"/>
          <w:sz w:val="22"/>
          <w:szCs w:val="22"/>
          <w:highlight w:val="yellow"/>
        </w:rPr>
        <w:t>.</w:t>
      </w:r>
    </w:p>
    <w:p w:rsidR="00045385" w:rsidRDefault="00045385">
      <w:pPr>
        <w:pBdr>
          <w:top w:val="nil"/>
          <w:left w:val="nil"/>
          <w:bottom w:val="nil"/>
          <w:right w:val="nil"/>
          <w:between w:val="nil"/>
        </w:pBdr>
        <w:ind w:left="709"/>
        <w:jc w:val="both"/>
        <w:rPr>
          <w:rFonts w:ascii="Calibri" w:eastAsia="Calibri" w:hAnsi="Calibri" w:cs="Calibri"/>
          <w:color w:val="000000"/>
          <w:sz w:val="22"/>
          <w:szCs w:val="22"/>
          <w:highlight w:val="yellow"/>
        </w:rPr>
      </w:pPr>
    </w:p>
    <w:p w:rsidR="00045385" w:rsidRDefault="003C7808">
      <w:pPr>
        <w:jc w:val="both"/>
        <w:rPr>
          <w:rFonts w:ascii="Calibri" w:eastAsia="Calibri" w:hAnsi="Calibri" w:cs="Calibri"/>
          <w:color w:val="000000"/>
          <w:sz w:val="22"/>
          <w:szCs w:val="22"/>
        </w:rPr>
      </w:pPr>
      <w:bookmarkStart w:id="6" w:name="_heading=h.vs7malvdm70m" w:colFirst="0" w:colLast="0"/>
      <w:bookmarkEnd w:id="6"/>
      <w:r>
        <w:rPr>
          <w:rFonts w:ascii="Calibri" w:eastAsia="Calibri" w:hAnsi="Calibri" w:cs="Calibri"/>
          <w:color w:val="000000"/>
          <w:sz w:val="22"/>
          <w:szCs w:val="22"/>
        </w:rPr>
        <w:t>El oferente NO podrá reproducir las especificaciones técnicas de la obra para describir la metodología que propone usar.</w:t>
      </w:r>
    </w:p>
    <w:p w:rsidR="00045385" w:rsidRDefault="00045385">
      <w:pPr>
        <w:jc w:val="both"/>
        <w:rPr>
          <w:rFonts w:ascii="Calibri" w:eastAsia="Calibri" w:hAnsi="Calibri" w:cs="Calibri"/>
          <w:b/>
          <w:bCs/>
          <w:sz w:val="22"/>
          <w:szCs w:val="22"/>
        </w:rPr>
      </w:pPr>
    </w:p>
    <w:p w:rsidR="00045385" w:rsidRDefault="00045385">
      <w:pPr>
        <w:jc w:val="both"/>
        <w:rPr>
          <w:rFonts w:ascii="Calibri" w:eastAsia="Calibri" w:hAnsi="Calibri" w:cs="Calibri"/>
          <w:b/>
          <w:bCs/>
          <w:sz w:val="22"/>
          <w:szCs w:val="22"/>
        </w:rPr>
      </w:pPr>
    </w:p>
    <w:p w:rsidR="00045385" w:rsidRDefault="00045385">
      <w:pPr>
        <w:jc w:val="both"/>
        <w:rPr>
          <w:rFonts w:ascii="Calibri" w:eastAsia="Calibri" w:hAnsi="Calibri" w:cs="Calibri"/>
          <w:b/>
          <w:bCs/>
          <w:sz w:val="22"/>
          <w:szCs w:val="22"/>
        </w:rPr>
      </w:pPr>
    </w:p>
    <w:p w:rsidR="00045385" w:rsidRDefault="00045385">
      <w:pPr>
        <w:jc w:val="both"/>
        <w:rPr>
          <w:rFonts w:ascii="Calibri" w:eastAsia="Calibri" w:hAnsi="Calibri" w:cs="Calibri"/>
          <w:b/>
          <w:bCs/>
          <w:sz w:val="22"/>
          <w:szCs w:val="22"/>
        </w:rPr>
      </w:pPr>
    </w:p>
    <w:p w:rsidR="00045385" w:rsidRDefault="00045385">
      <w:pPr>
        <w:jc w:val="both"/>
        <w:rPr>
          <w:rFonts w:ascii="Calibri" w:eastAsia="Calibri" w:hAnsi="Calibri" w:cs="Calibri"/>
          <w:b/>
          <w:bCs/>
          <w:sz w:val="22"/>
          <w:szCs w:val="22"/>
        </w:rPr>
      </w:pPr>
    </w:p>
    <w:p w:rsidR="00045385" w:rsidRDefault="003C7808">
      <w:pPr>
        <w:numPr>
          <w:ilvl w:val="1"/>
          <w:numId w:val="6"/>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Cronograma de ejecución del proyecto</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Para la presentación de la oferta</w:t>
      </w:r>
      <w:r>
        <w:rPr>
          <w:rFonts w:ascii="Calibri" w:eastAsia="Calibri" w:hAnsi="Calibri" w:cs="Calibri"/>
          <w:sz w:val="22"/>
          <w:szCs w:val="22"/>
        </w:rPr>
        <w:t>, el oferente deberá entregar el FORMULARIO DE COMPROMISO DE CUMPLIMIENTO DE PARÁMETROS EN ETAPA CONTRACTUAL, de acuerdo a lo señalado en el artículo 108 del RGLONSCP.</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Una vez suscrito el contrato, y previo a la autorización de inicio de obra,</w:t>
      </w:r>
      <w:r>
        <w:rPr>
          <w:rFonts w:ascii="Calibri" w:eastAsia="Calibri" w:hAnsi="Calibri" w:cs="Calibri"/>
          <w:sz w:val="22"/>
          <w:szCs w:val="22"/>
        </w:rPr>
        <w:t xml:space="preserve"> el contrat</w:t>
      </w:r>
      <w:r>
        <w:rPr>
          <w:rFonts w:ascii="Calibri" w:eastAsia="Calibri" w:hAnsi="Calibri" w:cs="Calibri"/>
          <w:sz w:val="22"/>
          <w:szCs w:val="22"/>
        </w:rPr>
        <w:t>ista presentará al fiscalizador para su aprobación los documentos que sustenten el cronograma de ejecución de la obra, estos son:</w:t>
      </w:r>
    </w:p>
    <w:p w:rsidR="00045385" w:rsidRDefault="00045385">
      <w:pPr>
        <w:jc w:val="both"/>
        <w:rPr>
          <w:rFonts w:ascii="Calibri" w:eastAsia="Calibri" w:hAnsi="Calibri" w:cs="Calibri"/>
          <w:sz w:val="22"/>
          <w:szCs w:val="22"/>
          <w:highlight w:val="yellow"/>
        </w:rPr>
      </w:pP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green"/>
        </w:rPr>
        <w:t>DEBERÁ DETERMINAR COMO DEBE PRESENTAR EL OFERNETE L CORNOGRAMA DE EJECUCIÓN DE LA OBRA</w:t>
      </w:r>
    </w:p>
    <w:p w:rsidR="00045385" w:rsidRDefault="003C7808">
      <w:pPr>
        <w:jc w:val="both"/>
        <w:rPr>
          <w:rFonts w:ascii="Calibri" w:eastAsia="Calibri" w:hAnsi="Calibri" w:cs="Calibri"/>
          <w:sz w:val="22"/>
          <w:szCs w:val="22"/>
          <w:highlight w:val="yellow"/>
        </w:rPr>
      </w:pPr>
      <w:r>
        <w:rPr>
          <w:rFonts w:ascii="Calibri" w:eastAsia="Calibri" w:hAnsi="Calibri" w:cs="Calibri"/>
          <w:sz w:val="22"/>
          <w:szCs w:val="22"/>
          <w:highlight w:val="yellow"/>
        </w:rPr>
        <w:lastRenderedPageBreak/>
        <w:t>EJEMPLO:</w:t>
      </w:r>
    </w:p>
    <w:p w:rsidR="00045385" w:rsidRDefault="00045385">
      <w:pPr>
        <w:jc w:val="both"/>
        <w:rPr>
          <w:rFonts w:ascii="Calibri" w:eastAsia="Calibri" w:hAnsi="Calibri" w:cs="Calibri"/>
          <w:sz w:val="22"/>
          <w:szCs w:val="22"/>
          <w:highlight w:val="yellow"/>
        </w:rPr>
      </w:pP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cronograma deberá tener r</w:t>
      </w:r>
      <w:r>
        <w:rPr>
          <w:rFonts w:ascii="Calibri" w:eastAsia="Calibri" w:hAnsi="Calibri" w:cs="Calibri"/>
          <w:color w:val="000000"/>
          <w:sz w:val="22"/>
          <w:szCs w:val="22"/>
          <w:highlight w:val="yellow"/>
        </w:rPr>
        <w:t xml:space="preserve">elación con el plazo propuesto y el valor de la oferta; deberá observarse que al culminar el octavo mes se tenga un avance económico mínimo del 50 %. Deberá actualizar las fechas que coincida con el inicio del proyecto. Deberá ser presentado en Excel y en </w:t>
      </w:r>
      <w:r>
        <w:rPr>
          <w:rFonts w:ascii="Calibri" w:eastAsia="Calibri" w:hAnsi="Calibri" w:cs="Calibri"/>
          <w:color w:val="000000"/>
          <w:sz w:val="22"/>
          <w:szCs w:val="22"/>
          <w:highlight w:val="yellow"/>
        </w:rPr>
        <w:t>formato PDF firmado electrónicamente por el contratista desde el aplicativo de FirmaEC.</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Diagrama de Ruta Crítica de la obra a ejecutarse en Excel (Diagrama PERT) o Project (Diagrama GANTT) y en formato PDF firmado electrónicamente por el contratista desde </w:t>
      </w:r>
      <w:r>
        <w:rPr>
          <w:rFonts w:ascii="Calibri" w:eastAsia="Calibri" w:hAnsi="Calibri" w:cs="Calibri"/>
          <w:color w:val="000000"/>
          <w:sz w:val="22"/>
          <w:szCs w:val="22"/>
          <w:highlight w:val="yellow"/>
        </w:rPr>
        <w:t xml:space="preserve">el aplicativo de FirmaEC. </w:t>
      </w:r>
    </w:p>
    <w:p w:rsidR="00045385" w:rsidRDefault="003C7808">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7" w:name="_heading=h.xwgncdyeu0mt" w:colFirst="0" w:colLast="0"/>
      <w:bookmarkEnd w:id="7"/>
      <w:r>
        <w:rPr>
          <w:rFonts w:ascii="Calibri" w:eastAsia="Calibri" w:hAnsi="Calibri" w:cs="Calibri"/>
          <w:color w:val="000000"/>
          <w:sz w:val="22"/>
          <w:szCs w:val="22"/>
          <w:highlight w:val="yellow"/>
        </w:rPr>
        <w:t>El cronograma deberá contener el desglose mensual de los valores programados a ejecutarse junto con la amortización del anticipo entregado.</w:t>
      </w:r>
    </w:p>
    <w:p w:rsidR="00045385" w:rsidRDefault="00045385">
      <w:pPr>
        <w:jc w:val="both"/>
        <w:rPr>
          <w:rFonts w:ascii="Calibri" w:eastAsia="Calibri" w:hAnsi="Calibri" w:cs="Calibri"/>
          <w:b/>
          <w:bCs/>
          <w:sz w:val="22"/>
          <w:szCs w:val="22"/>
        </w:rPr>
      </w:pPr>
    </w:p>
    <w:p w:rsidR="00045385" w:rsidRDefault="003C7808">
      <w:pPr>
        <w:numPr>
          <w:ilvl w:val="1"/>
          <w:numId w:val="6"/>
        </w:numPr>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b/>
          <w:bCs/>
          <w:color w:val="000000"/>
          <w:sz w:val="22"/>
          <w:szCs w:val="22"/>
        </w:rPr>
        <w:t>Subcontratación preferente</w:t>
      </w:r>
    </w:p>
    <w:p w:rsidR="00045385" w:rsidRDefault="00045385">
      <w:pPr>
        <w:pBdr>
          <w:top w:val="nil"/>
          <w:left w:val="nil"/>
          <w:bottom w:val="nil"/>
          <w:right w:val="nil"/>
          <w:between w:val="nil"/>
        </w:pBdr>
        <w:ind w:left="567"/>
        <w:jc w:val="both"/>
        <w:rPr>
          <w:rFonts w:ascii="Calibri" w:eastAsia="Calibri" w:hAnsi="Calibri" w:cs="Calibri"/>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b/>
          <w:bCs/>
          <w:sz w:val="22"/>
          <w:szCs w:val="22"/>
        </w:rPr>
        <w:t>Para la presentación de la oferta</w:t>
      </w:r>
      <w:r>
        <w:rPr>
          <w:rFonts w:ascii="Calibri" w:eastAsia="Calibri" w:hAnsi="Calibri" w:cs="Calibri"/>
          <w:sz w:val="22"/>
          <w:szCs w:val="22"/>
        </w:rPr>
        <w:t xml:space="preserve">, el oferente deberá entregar el formulario de compromiso en el cual podrá o no: </w:t>
      </w:r>
    </w:p>
    <w:p w:rsidR="00045385" w:rsidRDefault="00045385">
      <w:pPr>
        <w:jc w:val="both"/>
        <w:rPr>
          <w:rFonts w:ascii="Calibri" w:eastAsia="Calibri" w:hAnsi="Calibri" w:cs="Calibri"/>
          <w:sz w:val="22"/>
          <w:szCs w:val="22"/>
        </w:rPr>
      </w:pPr>
    </w:p>
    <w:p w:rsidR="00045385" w:rsidRDefault="003C7808">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subcontratar a proveedores categorizados como preferentes que se encuentren domiciliados en la localidad en donde se ejecutará la obra. Los rubros de obra a subcontratarse n</w:t>
      </w:r>
      <w:r>
        <w:rPr>
          <w:rFonts w:ascii="Calibri" w:eastAsia="Calibri" w:hAnsi="Calibri" w:cs="Calibri"/>
          <w:color w:val="000000"/>
          <w:sz w:val="22"/>
          <w:szCs w:val="22"/>
        </w:rPr>
        <w:t xml:space="preserve">o podrán superar el treinta por ciento (30%) del monto total del valor de la oferta. </w:t>
      </w:r>
    </w:p>
    <w:p w:rsidR="00045385" w:rsidRDefault="003C7808">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subcontratar a proveedores categorizados como preferentes, de la localidad en donde se ejecutará la obra, en al menos un quince por ciento (15%) respecto del valor de la </w:t>
      </w:r>
      <w:r>
        <w:rPr>
          <w:rFonts w:ascii="Calibri" w:eastAsia="Calibri" w:hAnsi="Calibri" w:cs="Calibri"/>
          <w:color w:val="000000"/>
          <w:sz w:val="22"/>
          <w:szCs w:val="22"/>
        </w:rPr>
        <w:t>oferta</w:t>
      </w:r>
    </w:p>
    <w:p w:rsidR="00045385" w:rsidRDefault="003C7808">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 el o los subcontratistas se encuentren registrados y habilitados en el Registro Único de Proveedores -RUP</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Los proveedores deberán identificar, en su oferta, de manera clara los rubros de ejecución de obra a ser subcontratados, evitando en lo posible su fraccionamiento, de modo que se facilite su verificación y medición durante la ejecución de los trabajos.</w:t>
      </w:r>
    </w:p>
    <w:p w:rsidR="00045385" w:rsidRDefault="00045385">
      <w:pPr>
        <w:rPr>
          <w:rFonts w:ascii="Calibri" w:eastAsia="Calibri" w:hAnsi="Calibri" w:cs="Calibri"/>
          <w:sz w:val="22"/>
          <w:szCs w:val="22"/>
        </w:rPr>
      </w:pPr>
    </w:p>
    <w:p w:rsidR="00045385" w:rsidRDefault="00045385">
      <w:pPr>
        <w:rPr>
          <w:rFonts w:ascii="Calibri" w:eastAsia="Calibri" w:hAnsi="Calibri" w:cs="Calibri"/>
          <w:sz w:val="22"/>
          <w:szCs w:val="22"/>
        </w:rPr>
      </w:pPr>
    </w:p>
    <w:p w:rsidR="00045385" w:rsidRDefault="00045385">
      <w:pPr>
        <w:rPr>
          <w:rFonts w:ascii="Calibri" w:eastAsia="Calibri" w:hAnsi="Calibri" w:cs="Calibri"/>
          <w:sz w:val="22"/>
          <w:szCs w:val="22"/>
        </w:rPr>
      </w:pPr>
    </w:p>
    <w:p w:rsidR="00045385" w:rsidRDefault="00045385">
      <w:pPr>
        <w:rPr>
          <w:rFonts w:ascii="Calibri" w:eastAsia="Calibri" w:hAnsi="Calibri" w:cs="Calibri"/>
          <w:sz w:val="22"/>
          <w:szCs w:val="22"/>
        </w:rPr>
      </w:pPr>
    </w:p>
    <w:p w:rsidR="00045385" w:rsidRDefault="003C7808">
      <w:pPr>
        <w:numPr>
          <w:ilvl w:val="0"/>
          <w:numId w:val="1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Patrimonio </w:t>
      </w: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No aplica.</w:t>
      </w:r>
    </w:p>
    <w:p w:rsidR="00045385" w:rsidRDefault="00045385">
      <w:pPr>
        <w:pBdr>
          <w:top w:val="nil"/>
          <w:left w:val="nil"/>
          <w:bottom w:val="nil"/>
          <w:right w:val="nil"/>
          <w:between w:val="nil"/>
        </w:pBdr>
        <w:ind w:left="426"/>
        <w:jc w:val="both"/>
        <w:rPr>
          <w:rFonts w:ascii="Calibri" w:eastAsia="Calibri" w:hAnsi="Calibri" w:cs="Calibri"/>
          <w:b/>
          <w:bCs/>
          <w:color w:val="000000"/>
          <w:sz w:val="22"/>
          <w:szCs w:val="22"/>
        </w:rPr>
      </w:pPr>
    </w:p>
    <w:p w:rsidR="00045385" w:rsidRDefault="003C7808">
      <w:pPr>
        <w:numPr>
          <w:ilvl w:val="0"/>
          <w:numId w:val="1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rsidR="00045385" w:rsidRDefault="00045385">
      <w:pPr>
        <w:spacing w:line="256" w:lineRule="auto"/>
        <w:rPr>
          <w:rFonts w:ascii="Calibri" w:eastAsia="Calibri" w:hAnsi="Calibri" w:cs="Calibri"/>
          <w:sz w:val="22"/>
          <w:szCs w:val="22"/>
        </w:rPr>
      </w:pPr>
    </w:p>
    <w:p w:rsidR="00045385" w:rsidRDefault="003C7808">
      <w:pPr>
        <w:spacing w:line="256" w:lineRule="auto"/>
        <w:rPr>
          <w:rFonts w:ascii="Calibri" w:eastAsia="Calibri" w:hAnsi="Calibri" w:cs="Calibri"/>
          <w:sz w:val="22"/>
          <w:szCs w:val="22"/>
        </w:rPr>
      </w:pPr>
      <w:r>
        <w:rPr>
          <w:rFonts w:ascii="Calibri" w:eastAsia="Calibri" w:hAnsi="Calibri" w:cs="Calibri"/>
          <w:sz w:val="22"/>
          <w:szCs w:val="22"/>
        </w:rPr>
        <w:t>No aplica.</w:t>
      </w:r>
    </w:p>
    <w:p w:rsidR="00045385" w:rsidRDefault="00045385">
      <w:pPr>
        <w:spacing w:after="160" w:line="256" w:lineRule="auto"/>
        <w:jc w:val="both"/>
        <w:rPr>
          <w:rFonts w:ascii="Calibri" w:eastAsia="Calibri" w:hAnsi="Calibri" w:cs="Calibri"/>
          <w:sz w:val="22"/>
          <w:szCs w:val="22"/>
        </w:rPr>
      </w:pPr>
    </w:p>
    <w:p w:rsidR="00045385" w:rsidRDefault="003C7808">
      <w:pPr>
        <w:spacing w:after="160" w:line="256" w:lineRule="auto"/>
        <w:jc w:val="both"/>
        <w:rPr>
          <w:rFonts w:ascii="Calibri" w:eastAsia="Calibri" w:hAnsi="Calibri" w:cs="Calibri"/>
          <w:b/>
          <w:bCs/>
          <w:sz w:val="22"/>
          <w:szCs w:val="22"/>
        </w:rPr>
      </w:pPr>
      <w:r>
        <w:rPr>
          <w:rFonts w:ascii="Calibri" w:eastAsia="Calibri" w:hAnsi="Calibri" w:cs="Calibri"/>
          <w:b/>
          <w:bCs/>
          <w:sz w:val="22"/>
          <w:szCs w:val="22"/>
        </w:rPr>
        <w:t>20.1 PARÁMETROS RESUELTOS POR LA ENTIDAD CONTRATANTE</w:t>
      </w:r>
    </w:p>
    <w:p w:rsidR="00045385" w:rsidRDefault="003C7808">
      <w:pPr>
        <w:jc w:val="both"/>
        <w:rPr>
          <w:rFonts w:ascii="Calibri" w:eastAsia="Calibri" w:hAnsi="Calibri" w:cs="Calibri"/>
          <w:sz w:val="22"/>
          <w:szCs w:val="22"/>
        </w:rPr>
      </w:pPr>
      <w:r>
        <w:rPr>
          <w:rFonts w:ascii="Calibri" w:eastAsia="Calibri" w:hAnsi="Calibri" w:cs="Calibri"/>
          <w:sz w:val="22"/>
          <w:szCs w:val="22"/>
        </w:rPr>
        <w:t>Si la oferta cumple integralmente con los parámetros mínimos, será adjudicada, caso contrario será descalificada.</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Para la verificación del cumplimiento de los requisitos mínimos se estará a la metodología “CUMPLE O NO CUMPLE”.</w:t>
      </w:r>
    </w:p>
    <w:p w:rsidR="00045385" w:rsidRDefault="00045385">
      <w:pPr>
        <w:jc w:val="both"/>
        <w:rPr>
          <w:rFonts w:ascii="Calibri" w:eastAsia="Calibri" w:hAnsi="Calibri" w:cs="Calibri"/>
          <w:sz w:val="22"/>
          <w:szCs w:val="22"/>
        </w:rPr>
      </w:pPr>
    </w:p>
    <w:tbl>
      <w:tblPr>
        <w:tblStyle w:val="af0"/>
        <w:tblW w:w="8490" w:type="dxa"/>
        <w:tblInd w:w="15" w:type="dxa"/>
        <w:tblLayout w:type="fixed"/>
        <w:tblLook w:val="0400" w:firstRow="0" w:lastRow="0" w:firstColumn="0" w:lastColumn="0" w:noHBand="0" w:noVBand="1"/>
      </w:tblPr>
      <w:tblGrid>
        <w:gridCol w:w="2816"/>
        <w:gridCol w:w="994"/>
        <w:gridCol w:w="993"/>
        <w:gridCol w:w="3687"/>
      </w:tblGrid>
      <w:tr w:rsidR="00045385">
        <w:trPr>
          <w:trHeight w:val="398"/>
        </w:trPr>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lastRenderedPageBreak/>
              <w:t>PARÁMETRO</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CUMPLE</w:t>
            </w: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NO CUMPLE</w:t>
            </w: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center"/>
              <w:rPr>
                <w:rFonts w:ascii="Calibri" w:eastAsia="Calibri" w:hAnsi="Calibri" w:cs="Calibri"/>
                <w:b/>
                <w:bCs/>
                <w:color w:val="000000"/>
              </w:rPr>
            </w:pPr>
            <w:r>
              <w:rPr>
                <w:rFonts w:ascii="Calibri" w:eastAsia="Calibri" w:hAnsi="Calibri" w:cs="Calibri"/>
                <w:b/>
                <w:bCs/>
                <w:color w:val="000000"/>
              </w:rPr>
              <w:t>OBSERVACIONES</w:t>
            </w:r>
          </w:p>
        </w:tc>
      </w:tr>
      <w:tr w:rsidR="00045385">
        <w:trPr>
          <w:trHeight w:val="289"/>
        </w:trPr>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Integridad de la oferta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Equipo mínimo</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Personal técnico mínimo</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Experiencia mínima del personal técnico</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 xml:space="preserve">Este parámetro se considerará cumplido con la sola presentación del </w:t>
            </w:r>
            <w:r>
              <w:rPr>
                <w:rFonts w:ascii="Calibri" w:eastAsia="Calibri" w:hAnsi="Calibri" w:cs="Calibri"/>
                <w:color w:val="000000"/>
              </w:rPr>
              <w:t>Formulario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Experiencia General mínima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Experiencia Específica mínima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Metodología de ejecución de la obra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Cronograma de ejecución de la obra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w:t>
            </w:r>
            <w:r>
              <w:rPr>
                <w:rFonts w:ascii="Calibri" w:eastAsia="Calibri" w:hAnsi="Calibri" w:cs="Calibri"/>
                <w:color w:val="000000"/>
              </w:rPr>
              <w:t>lario de compromiso de cumplimiento de parámetros en etapa contractual.</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rPr>
              <w:t>Subcontratación preferente</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rPr>
              <w:t>Este parámetro se considerará cumplido con la sola presentación del Formulario de compromiso de subcontratación</w:t>
            </w:r>
          </w:p>
        </w:tc>
      </w:tr>
      <w:tr w:rsidR="00045385">
        <w:tc>
          <w:tcPr>
            <w:tcW w:w="2816"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2820"/>
              </w:tabs>
              <w:spacing w:line="276" w:lineRule="auto"/>
              <w:jc w:val="both"/>
              <w:rPr>
                <w:rFonts w:ascii="Calibri" w:eastAsia="Calibri" w:hAnsi="Calibri" w:cs="Calibri"/>
                <w:color w:val="000000"/>
              </w:rPr>
            </w:pPr>
            <w:r>
              <w:rPr>
                <w:rFonts w:ascii="Calibri" w:eastAsia="Calibri" w:hAnsi="Calibri" w:cs="Calibri"/>
                <w:color w:val="000000"/>
                <w:highlight w:val="green"/>
              </w:rPr>
              <w:t>Porcentaje de participación ecuatoriana m</w:t>
            </w:r>
            <w:r>
              <w:rPr>
                <w:rFonts w:ascii="Calibri" w:eastAsia="Calibri" w:hAnsi="Calibri" w:cs="Calibri"/>
                <w:color w:val="000000"/>
                <w:highlight w:val="green"/>
              </w:rPr>
              <w:t>ínimo (Desagregación Tecnológica)</w:t>
            </w:r>
          </w:p>
        </w:tc>
        <w:tc>
          <w:tcPr>
            <w:tcW w:w="994"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45385" w:rsidRDefault="00045385">
            <w:pPr>
              <w:spacing w:line="276" w:lineRule="auto"/>
              <w:jc w:val="both"/>
              <w:rPr>
                <w:rFonts w:ascii="Calibri" w:eastAsia="Calibri" w:hAnsi="Calibri" w:cs="Calibri"/>
                <w:color w:val="000000"/>
              </w:rPr>
            </w:pPr>
          </w:p>
        </w:tc>
        <w:tc>
          <w:tcPr>
            <w:tcW w:w="3687" w:type="dxa"/>
            <w:tcBorders>
              <w:top w:val="single" w:sz="4" w:space="0" w:color="000000"/>
              <w:left w:val="single" w:sz="4" w:space="0" w:color="000000"/>
              <w:bottom w:val="single" w:sz="4" w:space="0" w:color="000000"/>
              <w:right w:val="single" w:sz="4" w:space="0" w:color="000000"/>
            </w:tcBorders>
            <w:vAlign w:val="center"/>
          </w:tcPr>
          <w:p w:rsidR="00045385" w:rsidRDefault="003C7808">
            <w:pPr>
              <w:spacing w:line="276" w:lineRule="auto"/>
              <w:jc w:val="both"/>
              <w:rPr>
                <w:rFonts w:ascii="Calibri" w:eastAsia="Calibri" w:hAnsi="Calibri" w:cs="Calibri"/>
                <w:color w:val="000000"/>
              </w:rPr>
            </w:pPr>
            <w:r>
              <w:rPr>
                <w:rFonts w:ascii="Calibri" w:eastAsia="Calibri" w:hAnsi="Calibri" w:cs="Calibri"/>
                <w:color w:val="000000"/>
                <w:highlight w:val="yellow"/>
              </w:rPr>
              <w:t>(Aplica para proceso para la ejecución de obra cuyo presupuesto referencial sea igual o superior a un millón de dólares ($1.000.000,00 de acuerdo a lo señalado en el art. 71 del RGLONSCP</w:t>
            </w:r>
            <w:r>
              <w:rPr>
                <w:rFonts w:ascii="Calibri" w:eastAsia="Calibri" w:hAnsi="Calibri" w:cs="Calibri"/>
                <w:color w:val="000000"/>
              </w:rPr>
              <w:t>)</w:t>
            </w:r>
          </w:p>
          <w:p w:rsidR="00045385" w:rsidRDefault="00045385">
            <w:pPr>
              <w:spacing w:line="276" w:lineRule="auto"/>
              <w:jc w:val="both"/>
              <w:rPr>
                <w:rFonts w:ascii="Calibri" w:eastAsia="Calibri" w:hAnsi="Calibri" w:cs="Calibri"/>
                <w:color w:val="000000"/>
                <w:highlight w:val="green"/>
              </w:rPr>
            </w:pPr>
          </w:p>
          <w:p w:rsidR="00045385" w:rsidRDefault="003C7808">
            <w:pPr>
              <w:spacing w:line="276" w:lineRule="auto"/>
              <w:jc w:val="both"/>
              <w:rPr>
                <w:rFonts w:ascii="Calibri" w:eastAsia="Calibri" w:hAnsi="Calibri" w:cs="Calibri"/>
              </w:rPr>
            </w:pPr>
            <w:r>
              <w:rPr>
                <w:rFonts w:ascii="Calibri" w:eastAsia="Calibri" w:hAnsi="Calibri" w:cs="Calibri"/>
                <w:color w:val="000000"/>
                <w:highlight w:val="green"/>
              </w:rPr>
              <w:t xml:space="preserve">Este parámetro se considerará cumplido con la sola presentación del </w:t>
            </w:r>
            <w:r>
              <w:rPr>
                <w:rFonts w:ascii="Calibri" w:eastAsia="Calibri" w:hAnsi="Calibri" w:cs="Calibri"/>
                <w:highlight w:val="green"/>
              </w:rPr>
              <w:lastRenderedPageBreak/>
              <w:t>Formulario de compromiso de cumplimiento-porcentaje de participación ecuatoriana mínimo</w:t>
            </w:r>
          </w:p>
          <w:p w:rsidR="00045385" w:rsidRDefault="00045385">
            <w:pPr>
              <w:spacing w:line="276" w:lineRule="auto"/>
              <w:jc w:val="both"/>
              <w:rPr>
                <w:rFonts w:ascii="Calibri" w:eastAsia="Calibri" w:hAnsi="Calibri" w:cs="Calibri"/>
                <w:color w:val="000000"/>
              </w:rPr>
            </w:pPr>
          </w:p>
        </w:tc>
      </w:tr>
    </w:tbl>
    <w:p w:rsidR="00045385" w:rsidRDefault="00045385">
      <w:pPr>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567"/>
        <w:jc w:val="both"/>
        <w:rPr>
          <w:rFonts w:ascii="Calibri" w:eastAsia="Calibri" w:hAnsi="Calibri" w:cs="Calibri"/>
          <w:b/>
          <w:bCs/>
          <w:color w:val="000000"/>
          <w:sz w:val="22"/>
          <w:szCs w:val="22"/>
        </w:rPr>
      </w:pPr>
      <w:r>
        <w:rPr>
          <w:rFonts w:ascii="Calibri" w:eastAsia="Calibri" w:hAnsi="Calibri" w:cs="Calibri"/>
          <w:b/>
          <w:bCs/>
          <w:color w:val="000000"/>
          <w:sz w:val="22"/>
          <w:szCs w:val="22"/>
        </w:rPr>
        <w:t>ÍNDICES FINANCIEROS</w:t>
      </w:r>
    </w:p>
    <w:p w:rsidR="00045385" w:rsidRDefault="00045385">
      <w:pPr>
        <w:pBdr>
          <w:top w:val="nil"/>
          <w:left w:val="nil"/>
          <w:bottom w:val="nil"/>
          <w:right w:val="nil"/>
          <w:between w:val="nil"/>
        </w:pBdr>
        <w:ind w:left="1130"/>
        <w:jc w:val="both"/>
        <w:rPr>
          <w:rFonts w:ascii="Calibri" w:eastAsia="Calibri" w:hAnsi="Calibri" w:cs="Calibri"/>
          <w:b/>
          <w:bCs/>
          <w:color w:val="000000"/>
          <w:sz w:val="22"/>
          <w:szCs w:val="22"/>
        </w:rPr>
      </w:pPr>
    </w:p>
    <w:p w:rsidR="00045385" w:rsidRDefault="003C7808">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rsidR="00045385" w:rsidRDefault="00045385">
      <w:pPr>
        <w:ind w:left="720" w:hanging="294"/>
        <w:jc w:val="both"/>
        <w:rPr>
          <w:rFonts w:ascii="Calibri" w:eastAsia="Calibri" w:hAnsi="Calibri" w:cs="Calibri"/>
          <w:sz w:val="22"/>
          <w:szCs w:val="22"/>
        </w:rPr>
      </w:pPr>
    </w:p>
    <w:p w:rsidR="00045385" w:rsidRDefault="003C7808">
      <w:pPr>
        <w:ind w:left="426"/>
        <w:jc w:val="both"/>
        <w:rPr>
          <w:rFonts w:ascii="Calibri" w:eastAsia="Calibri" w:hAnsi="Calibri" w:cs="Calibri"/>
          <w:sz w:val="22"/>
          <w:szCs w:val="22"/>
        </w:rPr>
      </w:pPr>
      <w:r>
        <w:rPr>
          <w:rFonts w:ascii="Calibri" w:eastAsia="Calibri" w:hAnsi="Calibri" w:cs="Calibri"/>
          <w:sz w:val="22"/>
          <w:szCs w:val="22"/>
        </w:rPr>
        <w:t xml:space="preserve">Los índices financieros constituirán información </w:t>
      </w:r>
      <w:r>
        <w:rPr>
          <w:rFonts w:ascii="Calibri" w:eastAsia="Calibri" w:hAnsi="Calibri" w:cs="Calibri"/>
          <w:sz w:val="22"/>
          <w:szCs w:val="22"/>
        </w:rPr>
        <w:t>de referencia respecto de los participantes en el procedimiento y en tal medida, su análisis se registrará conforme el detalle a continuación:</w:t>
      </w:r>
    </w:p>
    <w:p w:rsidR="00045385" w:rsidRDefault="00045385">
      <w:pPr>
        <w:tabs>
          <w:tab w:val="left" w:pos="142"/>
          <w:tab w:val="left" w:pos="709"/>
        </w:tabs>
        <w:ind w:left="709"/>
        <w:jc w:val="both"/>
        <w:rPr>
          <w:rFonts w:ascii="Calibri" w:eastAsia="Calibri" w:hAnsi="Calibri" w:cs="Calibri"/>
          <w:sz w:val="22"/>
          <w:szCs w:val="22"/>
        </w:rPr>
      </w:pPr>
    </w:p>
    <w:tbl>
      <w:tblPr>
        <w:tblStyle w:val="af1"/>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1067"/>
        <w:gridCol w:w="5727"/>
      </w:tblGrid>
      <w:tr w:rsidR="00045385">
        <w:trPr>
          <w:trHeight w:val="397"/>
        </w:trPr>
        <w:tc>
          <w:tcPr>
            <w:tcW w:w="169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06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572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045385">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Solvencia*</w:t>
            </w:r>
          </w:p>
        </w:tc>
        <w:tc>
          <w:tcPr>
            <w:tcW w:w="1067"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5727"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045385">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Endeudamiento*</w:t>
            </w:r>
          </w:p>
        </w:tc>
        <w:tc>
          <w:tcPr>
            <w:tcW w:w="1067"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5727" w:type="dxa"/>
            <w:tcBorders>
              <w:top w:val="single" w:sz="4" w:space="0" w:color="000000"/>
              <w:left w:val="single" w:sz="4" w:space="0" w:color="000000"/>
              <w:bottom w:val="single" w:sz="4" w:space="0" w:color="000000"/>
              <w:right w:val="single" w:sz="4" w:space="0" w:color="000000"/>
            </w:tcBorders>
            <w:vAlign w:val="center"/>
          </w:tcPr>
          <w:p w:rsidR="00045385" w:rsidRDefault="003C7808">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rsidR="00045385" w:rsidRDefault="00045385">
      <w:pPr>
        <w:jc w:val="both"/>
        <w:rPr>
          <w:rFonts w:ascii="Calibri" w:eastAsia="Calibri" w:hAnsi="Calibri" w:cs="Calibri"/>
          <w:b/>
          <w:bCs/>
          <w:sz w:val="22"/>
          <w:szCs w:val="22"/>
        </w:rPr>
      </w:pPr>
    </w:p>
    <w:p w:rsidR="00045385" w:rsidRDefault="003C7808">
      <w:pP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w:t>
      </w:r>
      <w:r>
        <w:rPr>
          <w:rFonts w:ascii="Calibri" w:eastAsia="Calibri" w:hAnsi="Calibri" w:cs="Calibri"/>
          <w:color w:val="000000"/>
          <w:sz w:val="22"/>
          <w:szCs w:val="22"/>
        </w:rPr>
        <w:t>la declaración del impuesto a la renta del ejercicio fiscal inmediato anterior que fue entregado al SRI o copia del balance de situación financiera o general (final) del último ejercicio fiscal presentado ante la Superintendencia de Compañías, Valores y Se</w:t>
      </w:r>
      <w:r>
        <w:rPr>
          <w:rFonts w:ascii="Calibri" w:eastAsia="Calibri" w:hAnsi="Calibri" w:cs="Calibri"/>
          <w:color w:val="000000"/>
          <w:sz w:val="22"/>
          <w:szCs w:val="22"/>
        </w:rPr>
        <w:t xml:space="preserve">guros. Podrá presentar la impresión electrónica del balance ingresado en el portal web de dichas entidades de control. </w:t>
      </w:r>
    </w:p>
    <w:p w:rsidR="00045385" w:rsidRDefault="00045385">
      <w:pPr>
        <w:jc w:val="both"/>
        <w:rPr>
          <w:rFonts w:ascii="Calibri" w:eastAsia="Calibri" w:hAnsi="Calibri" w:cs="Calibri"/>
          <w:sz w:val="22"/>
          <w:szCs w:val="22"/>
        </w:rPr>
      </w:pPr>
      <w:bookmarkStart w:id="8" w:name="_heading=h.9j4geh5qhol7" w:colFirst="0" w:colLast="0"/>
      <w:bookmarkEnd w:id="8"/>
    </w:p>
    <w:p w:rsidR="00045385" w:rsidRDefault="003C7808">
      <w:pPr>
        <w:numPr>
          <w:ilvl w:val="0"/>
          <w:numId w:val="22"/>
        </w:numPr>
        <w:pBdr>
          <w:top w:val="nil"/>
          <w:left w:val="nil"/>
          <w:bottom w:val="nil"/>
          <w:right w:val="nil"/>
          <w:between w:val="nil"/>
        </w:pBdr>
        <w:ind w:left="142"/>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CONTRATISTA</w:t>
      </w:r>
    </w:p>
    <w:p w:rsidR="00045385" w:rsidRDefault="00045385">
      <w:pPr>
        <w:pBdr>
          <w:top w:val="nil"/>
          <w:left w:val="nil"/>
          <w:bottom w:val="nil"/>
          <w:right w:val="nil"/>
          <w:between w:val="nil"/>
        </w:pBdr>
        <w:ind w:left="1490"/>
        <w:jc w:val="both"/>
        <w:rPr>
          <w:rFonts w:ascii="Calibri" w:eastAsia="Calibri" w:hAnsi="Calibri" w:cs="Calibri"/>
          <w:color w:val="000000"/>
          <w:sz w:val="22"/>
          <w:szCs w:val="22"/>
        </w:rPr>
      </w:pP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Revisar cuidadosamente el pliego y cumplir con todos los requisitos solicitados en él. Su omisión o descuido al revisar los documentos no </w:t>
      </w:r>
      <w:r>
        <w:rPr>
          <w:rFonts w:ascii="Calibri" w:eastAsia="Calibri" w:hAnsi="Calibri" w:cs="Calibri"/>
          <w:color w:val="000000"/>
          <w:sz w:val="22"/>
          <w:szCs w:val="22"/>
        </w:rPr>
        <w:t>le relevará de cumplir lo señalado en su propuesta.</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términos de referencia/especificaciones técnicas y la oferta presentada, en el lugar de</w:t>
      </w:r>
      <w:r>
        <w:rPr>
          <w:rFonts w:ascii="Calibri" w:eastAsia="Calibri" w:hAnsi="Calibri" w:cs="Calibri"/>
          <w:color w:val="000000"/>
          <w:sz w:val="22"/>
          <w:szCs w:val="22"/>
        </w:rPr>
        <w:t xml:space="preserve"> entrega establecido en este documento.</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w:t>
      </w:r>
      <w:r>
        <w:rPr>
          <w:rFonts w:ascii="Calibri" w:eastAsia="Calibri" w:hAnsi="Calibri" w:cs="Calibri"/>
          <w:color w:val="000000"/>
          <w:sz w:val="22"/>
          <w:szCs w:val="22"/>
        </w:rPr>
        <w:t>ural y legalmente del objeto del contrato y pueda ser exigible por constar en cualquier documento de él o en norma legal específicamente aplicable al mismo y que, en caso de que las autoridades competentes determinaren o descubrieren tal práctica, se somet</w:t>
      </w:r>
      <w:r>
        <w:rPr>
          <w:rFonts w:ascii="Calibri" w:eastAsia="Calibri" w:hAnsi="Calibri" w:cs="Calibri"/>
          <w:color w:val="000000"/>
          <w:sz w:val="22"/>
          <w:szCs w:val="22"/>
        </w:rPr>
        <w:t>erá y aceptará las sanciones que de aquella puedan derivarse, incluso la terminación unilateral y anticipada del contrato, con las consecuencias legales y reglamentarias pertinentes.</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bookmarkStart w:id="9" w:name="_heading=h.nbv8jdi3nyt4" w:colFirst="0" w:colLast="0"/>
      <w:bookmarkEnd w:id="9"/>
      <w:r>
        <w:rPr>
          <w:rFonts w:ascii="Calibri" w:eastAsia="Calibri" w:hAnsi="Calibri" w:cs="Calibri"/>
          <w:color w:val="000000"/>
          <w:sz w:val="22"/>
          <w:szCs w:val="22"/>
        </w:rPr>
        <w:t>Proteger y salvar de responsabilidad a la ESPOL y a sus representantes de</w:t>
      </w:r>
      <w:r>
        <w:rPr>
          <w:rFonts w:ascii="Calibri" w:eastAsia="Calibri" w:hAnsi="Calibri" w:cs="Calibri"/>
          <w:color w:val="000000"/>
          <w:sz w:val="22"/>
          <w:szCs w:val="22"/>
        </w:rPr>
        <w:t xml:space="preserve"> cualquier reclamo o juicio que surgiera como consecuencia de la contravención o falta de cumplimiento de cualquier norma jurídica por parte del contratista o su personal. </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Informar a ESPOL en caso de encontrar en los documentos contractuales una discrepan</w:t>
      </w:r>
      <w:r>
        <w:rPr>
          <w:rFonts w:ascii="Calibri" w:eastAsia="Calibri" w:hAnsi="Calibri" w:cs="Calibri"/>
          <w:color w:val="000000"/>
          <w:sz w:val="22"/>
          <w:szCs w:val="22"/>
        </w:rPr>
        <w:t>cia o contradicción con relación a cualquier norma jurídica.</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rsidR="00045385" w:rsidRDefault="003C7808">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w:t>
      </w:r>
      <w:r>
        <w:rPr>
          <w:rFonts w:ascii="Calibri" w:eastAsia="Calibri" w:hAnsi="Calibri" w:cs="Calibri"/>
          <w:color w:val="000000"/>
          <w:sz w:val="22"/>
          <w:szCs w:val="22"/>
        </w:rPr>
        <w:t>mentada celebrada ante notario público, de no incurrir en las inhabilidades establecidas en los artículos 75 y 76 de la Ley Orgánica del Sistema Nacional de Contratación Pública (LOSNCP) y artículos 337 y 338 del Reglamento a la LOSNCP.</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w:t>
      </w:r>
      <w:r>
        <w:rPr>
          <w:rFonts w:ascii="Calibri" w:eastAsia="Calibri" w:hAnsi="Calibri" w:cs="Calibri"/>
          <w:color w:val="000000"/>
          <w:sz w:val="22"/>
          <w:szCs w:val="22"/>
        </w:rPr>
        <w:t>ario de garantía técnica con el reconocimiento de firmas ante un Notario Público, previo a la suscripción del contrato, de ser el caso.</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Pagar los sueldos, salarios y remuneraciones a su personal, sin </w:t>
      </w:r>
      <w:r>
        <w:rPr>
          <w:rFonts w:ascii="Calibri" w:eastAsia="Calibri" w:hAnsi="Calibri" w:cs="Calibri"/>
          <w:color w:val="000000"/>
          <w:sz w:val="22"/>
          <w:szCs w:val="22"/>
        </w:rPr>
        <w:t>otros descuentos que aquellos autorizados por la ley, y en total conformidad con las leyes vigentes. Los contratos de trabajo deberán ceñirse estrictamente a las leyes laborales del Ecuador.</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w:t>
      </w:r>
      <w:r>
        <w:rPr>
          <w:rFonts w:ascii="Calibri" w:eastAsia="Calibri" w:hAnsi="Calibri" w:cs="Calibri"/>
          <w:color w:val="000000"/>
          <w:sz w:val="22"/>
          <w:szCs w:val="22"/>
        </w:rPr>
        <w:t>gún las leyes, normas y reglamentos relativos a la seguridad social</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0" w:name="_heading=h.enf0pd3pylb9" w:colFirst="0" w:colLast="0"/>
      <w:bookmarkEnd w:id="10"/>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falta de cumplimiento</w:t>
      </w:r>
      <w:r>
        <w:rPr>
          <w:rFonts w:ascii="Calibri" w:eastAsia="Calibri" w:hAnsi="Calibri" w:cs="Calibri"/>
          <w:color w:val="000000"/>
          <w:sz w:val="22"/>
          <w:szCs w:val="22"/>
        </w:rPr>
        <w:t>, se someterá y aceptará las sanciones que de aquella puedan derivarse, incluso la terminación unilateral y anticipada del contrato, con las consecuencias legales y reglamentarias pertinentes.</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w:t>
      </w:r>
      <w:r>
        <w:rPr>
          <w:rFonts w:ascii="Calibri" w:eastAsia="Calibri" w:hAnsi="Calibri" w:cs="Calibri"/>
          <w:color w:val="000000"/>
          <w:sz w:val="22"/>
          <w:szCs w:val="22"/>
        </w:rPr>
        <w:t>SPOL. Las medidas de seguridad que tome la empresa contratada, o las instrucciones que éste reciba de la supervisión, no le relevarán de su responsabilidad por accidentes en la obra o por daños a terceros como resultado de sus operaciones</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w:t>
      </w:r>
      <w:r>
        <w:rPr>
          <w:rFonts w:ascii="Calibri" w:eastAsia="Calibri" w:hAnsi="Calibri" w:cs="Calibri"/>
          <w:color w:val="000000"/>
          <w:sz w:val="22"/>
          <w:szCs w:val="22"/>
        </w:rPr>
        <w:t>ntamiento del sigilo bancario de la cuenta en la que será depositado el anticipo recibido, con la finalidad de que el administrador pueda efectuar el seguimiento al uso de los recursos entregados en calidad de anticipo. Así mismo debe autorizar el levantam</w:t>
      </w:r>
      <w:r>
        <w:rPr>
          <w:rFonts w:ascii="Calibri" w:eastAsia="Calibri" w:hAnsi="Calibri" w:cs="Calibri"/>
          <w:color w:val="000000"/>
          <w:sz w:val="22"/>
          <w:szCs w:val="22"/>
        </w:rPr>
        <w:t>iento del sigilo bancario de la cuenta o cuentas nacionales y extranjeras, que se encuentran a su nombre y a nombre de su representante legal, en el caso de personas jurídicas; o, del procurador común de los compromisos de asociación o consorcio o de las a</w:t>
      </w:r>
      <w:r>
        <w:rPr>
          <w:rFonts w:ascii="Calibri" w:eastAsia="Calibri" w:hAnsi="Calibri" w:cs="Calibri"/>
          <w:color w:val="000000"/>
          <w:sz w:val="22"/>
          <w:szCs w:val="22"/>
        </w:rPr>
        <w:t>sociaciones o consorcios constituidos; así como, de los socios o partícipes del consorcio o asociación.</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rsidR="00045385" w:rsidRDefault="003C7808">
      <w:pPr>
        <w:numPr>
          <w:ilvl w:val="0"/>
          <w:numId w:val="17"/>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w:t>
      </w:r>
      <w:r>
        <w:rPr>
          <w:rFonts w:ascii="Calibri" w:eastAsia="Calibri" w:hAnsi="Calibri" w:cs="Calibri"/>
          <w:color w:val="000000"/>
          <w:sz w:val="22"/>
          <w:szCs w:val="22"/>
        </w:rPr>
        <w:t>glose con los precios unitarios de la oferta económica adjudicada, tal como consta en el “Anexo - DESGLOSE DE LA OFERTA ECONÓMICA”.</w:t>
      </w:r>
    </w:p>
    <w:p w:rsidR="00045385" w:rsidRDefault="003C7808">
      <w:pPr>
        <w:numPr>
          <w:ilvl w:val="0"/>
          <w:numId w:val="17"/>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CONTRACTUAL O EJECUCCIÓN CONTRACTUAL del RGLOSNCP. </w:t>
      </w:r>
    </w:p>
    <w:p w:rsidR="00045385" w:rsidRDefault="003C7808">
      <w:pPr>
        <w:numPr>
          <w:ilvl w:val="0"/>
          <w:numId w:val="17"/>
        </w:numPr>
        <w:jc w:val="both"/>
        <w:rPr>
          <w:rFonts w:ascii="Calibri" w:eastAsia="Calibri" w:hAnsi="Calibri" w:cs="Calibri"/>
          <w:sz w:val="22"/>
          <w:szCs w:val="22"/>
        </w:rPr>
      </w:pPr>
      <w:r>
        <w:rPr>
          <w:rFonts w:ascii="Calibri" w:eastAsia="Calibri" w:hAnsi="Calibri" w:cs="Calibri"/>
          <w:sz w:val="22"/>
          <w:szCs w:val="22"/>
        </w:rPr>
        <w:t>Entregar los estados de c</w:t>
      </w:r>
      <w:r>
        <w:rPr>
          <w:rFonts w:ascii="Calibri" w:eastAsia="Calibri" w:hAnsi="Calibri" w:cs="Calibri"/>
          <w:sz w:val="22"/>
          <w:szCs w:val="22"/>
        </w:rPr>
        <w:t>uenta mensuales emitidos por la institución financiera/bancaria en donde consten los movimientos financieros o bancarios de la cuenta en la que recibió los pagos producto del contrato. Esta documentación se entregará al Administrador del Contrato de manera</w:t>
      </w:r>
      <w:r>
        <w:rPr>
          <w:rFonts w:ascii="Calibri" w:eastAsia="Calibri" w:hAnsi="Calibri" w:cs="Calibri"/>
          <w:sz w:val="22"/>
          <w:szCs w:val="22"/>
        </w:rPr>
        <w:t xml:space="preserve"> mensual. La documentación será entregada desde el primer mes en el que se realizó el primer pago o anticipo, y hasta los seis meses posteriores al último pago efectuado en el contrato (de ser el caso). Este requerimiento se lo realiza de acuerdo a lo seña</w:t>
      </w:r>
      <w:r>
        <w:rPr>
          <w:rFonts w:ascii="Calibri" w:eastAsia="Calibri" w:hAnsi="Calibri" w:cs="Calibri"/>
          <w:sz w:val="22"/>
          <w:szCs w:val="22"/>
        </w:rPr>
        <w:t>lado en el artículo 378 del RGLOSNCP.</w:t>
      </w:r>
    </w:p>
    <w:p w:rsidR="00045385" w:rsidRDefault="003C7808">
      <w:pPr>
        <w:numPr>
          <w:ilvl w:val="0"/>
          <w:numId w:val="17"/>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r>
        <w:rPr>
          <w:rFonts w:ascii="Calibri" w:eastAsia="Calibri" w:hAnsi="Calibri" w:cs="Calibri"/>
          <w:sz w:val="22"/>
          <w:szCs w:val="22"/>
        </w:rPr>
        <w:t>.</w:t>
      </w:r>
    </w:p>
    <w:p w:rsidR="00045385" w:rsidRDefault="003C7808">
      <w:pPr>
        <w:numPr>
          <w:ilvl w:val="0"/>
          <w:numId w:val="17"/>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rsidR="00045385" w:rsidRDefault="00045385">
      <w:pPr>
        <w:tabs>
          <w:tab w:val="left" w:pos="-540"/>
        </w:tabs>
        <w:ind w:left="360"/>
        <w:jc w:val="both"/>
        <w:rPr>
          <w:rFonts w:ascii="Calibri" w:eastAsia="Calibri" w:hAnsi="Calibri" w:cs="Calibri"/>
          <w:sz w:val="22"/>
          <w:szCs w:val="22"/>
        </w:rPr>
      </w:pPr>
    </w:p>
    <w:p w:rsidR="00045385" w:rsidRDefault="003C7808">
      <w:pPr>
        <w:spacing w:before="160" w:after="160" w:line="276" w:lineRule="auto"/>
        <w:jc w:val="both"/>
        <w:rPr>
          <w:rFonts w:ascii="Calibri" w:eastAsia="Calibri" w:hAnsi="Calibri" w:cs="Calibri"/>
          <w:sz w:val="22"/>
          <w:szCs w:val="22"/>
        </w:rPr>
      </w:pPr>
      <w:r>
        <w:rPr>
          <w:rFonts w:ascii="Calibri" w:eastAsia="Calibri" w:hAnsi="Calibri" w:cs="Calibri"/>
          <w:sz w:val="22"/>
          <w:szCs w:val="22"/>
        </w:rPr>
        <w:t>Además: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en un plazo máximo de cinco (5) días de finalizado el mes, la(s) planilla(s), la(s) cual(es) se pondrá(n) a consideración de la fiscalización y será(n) aprobada(s) por ella en el término de (5) días, luego de lo cual, en forma inmediata, se contin</w:t>
      </w:r>
      <w:r>
        <w:rPr>
          <w:rFonts w:ascii="Calibri" w:eastAsia="Calibri" w:hAnsi="Calibri" w:cs="Calibri"/>
          <w:color w:val="000000"/>
          <w:sz w:val="22"/>
          <w:szCs w:val="22"/>
        </w:rPr>
        <w:t>uará el trámite de autorización del administrador del contrato y solo con dicha autorización se procederá al pago.</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el contratista presentará con las planillas el estado de avance del proyecto y un cuadro informativo resumen, que indicará, para cada</w:t>
      </w:r>
      <w:r>
        <w:rPr>
          <w:rFonts w:ascii="Calibri" w:eastAsia="Calibri" w:hAnsi="Calibri" w:cs="Calibri"/>
          <w:color w:val="000000"/>
          <w:sz w:val="22"/>
          <w:szCs w:val="22"/>
        </w:rPr>
        <w:t xml:space="preserve"> concepto de trabajo, el rubro, la descripción, unidad, la cantidad total y el valor total contratado, las cantidades y el valor ejecutado hasta el (periodo) anterior, y en el período en consideración, y la cantidad y el valor acumulado hasta la fecha, inc</w:t>
      </w:r>
      <w:r>
        <w:rPr>
          <w:rFonts w:ascii="Calibri" w:eastAsia="Calibri" w:hAnsi="Calibri" w:cs="Calibri"/>
          <w:color w:val="000000"/>
          <w:sz w:val="22"/>
          <w:szCs w:val="22"/>
        </w:rPr>
        <w:t>luyendo el valor de los rubros subcontratados. Estos documentos se elaborarán según el modelo preparado por la fiscalización y serán requisito indispensable para tramitar la planilla correspondiente.</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Acatar el CÓDIGO DE ÉTICA DE LA ESPOL.</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el REGLAM</w:t>
      </w:r>
      <w:r>
        <w:rPr>
          <w:rFonts w:ascii="Calibri" w:eastAsia="Calibri" w:hAnsi="Calibri" w:cs="Calibri"/>
          <w:color w:val="000000"/>
          <w:sz w:val="22"/>
          <w:szCs w:val="22"/>
        </w:rPr>
        <w:t>ENTO DE SEGURIDAD Y SALUD PARA LA CONSTRUCCIÓN Y OBRAS PUBLICAS, su Reglamento de Seguridad Laboral y demás normativa aplicable a obras.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al fiscalizador para su aprobación los documentos señalados en el numeral 19 del presente documento relaciona</w:t>
      </w:r>
      <w:r>
        <w:rPr>
          <w:rFonts w:ascii="Calibri" w:eastAsia="Calibri" w:hAnsi="Calibri" w:cs="Calibri"/>
          <w:color w:val="000000"/>
          <w:sz w:val="22"/>
          <w:szCs w:val="22"/>
        </w:rPr>
        <w:t xml:space="preserve">do al personal técnico mínimo, la experiencia mínima del personal técnico, el equipo mínimo, la metodología y cronograma. </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Parámetros que serán utilizados a lo largo de la ejecución de la obra, y que, en caso de existir algún cambio o modificación, serán r</w:t>
      </w:r>
      <w:r>
        <w:rPr>
          <w:rFonts w:ascii="Calibri" w:eastAsia="Calibri" w:hAnsi="Calibri" w:cs="Calibri"/>
          <w:color w:val="000000"/>
          <w:sz w:val="22"/>
          <w:szCs w:val="22"/>
        </w:rPr>
        <w:t>evisados y valorados por el fiscalizador y administrador del contrato, respectivamente.</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Contar con todos los permisos y autorizaciones que se necesiten para la ejecución adecuada y legal de la obra, especialmente, pero sin limitarse al cumplimiento de legi</w:t>
      </w:r>
      <w:r>
        <w:rPr>
          <w:rFonts w:ascii="Calibri" w:eastAsia="Calibri" w:hAnsi="Calibri" w:cs="Calibri"/>
          <w:color w:val="000000"/>
          <w:sz w:val="22"/>
          <w:szCs w:val="22"/>
        </w:rPr>
        <w:t>slación ambiental, seguridad industrial y salud ocupacional, legislación laboral, y aquellos términos o condiciones adicionales que se hayan establecidos en el contrato.  Asimismo, deberá realizar y/o efectuar, colocar o dar todos los avisos y advertencias</w:t>
      </w:r>
      <w:r>
        <w:rPr>
          <w:rFonts w:ascii="Calibri" w:eastAsia="Calibri" w:hAnsi="Calibri" w:cs="Calibri"/>
          <w:color w:val="000000"/>
          <w:sz w:val="22"/>
          <w:szCs w:val="22"/>
        </w:rPr>
        <w:t xml:space="preserve"> requeridos por el contrato o las leyes vigentes (señalética, letreros de peligro, precaución, etc.), para la debida protección del público, personal de la fiscalización y del contratista, fundamentalmente si los trabajos afectan las instalaciones de servi</w:t>
      </w:r>
      <w:r>
        <w:rPr>
          <w:rFonts w:ascii="Calibri" w:eastAsia="Calibri" w:hAnsi="Calibri" w:cs="Calibri"/>
          <w:color w:val="000000"/>
          <w:sz w:val="22"/>
          <w:szCs w:val="22"/>
        </w:rPr>
        <w:t>cios o vías, públicas.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las dimensiones dispuestas en los planos previo al inicio de la obra.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Comprometerse a no contratar a personas menores de edad para realizar actividad alguna durante la ejecución contractual; en caso de que las autoridades d</w:t>
      </w:r>
      <w:r>
        <w:rPr>
          <w:rFonts w:ascii="Calibri" w:eastAsia="Calibri" w:hAnsi="Calibri" w:cs="Calibri"/>
          <w:color w:val="000000"/>
          <w:sz w:val="22"/>
          <w:szCs w:val="22"/>
        </w:rPr>
        <w:t>el ramo determinaren o descubrieren tal práctica, se someterá y aceptará las sanciones que de aquella puedan derivarse, incluso la terminación unilateral y anticipada del contrato, con las consecuencias legales y reglamentarias pertinentes.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previo a la presentación de las planillas correspondientes, a la fiscalización de la obra, los documentos que contiene la información relacionada con el cumplimiento del origen de los rubros y el detalle de su ejecución por parte del subcontratist</w:t>
      </w:r>
      <w:r>
        <w:rPr>
          <w:rFonts w:ascii="Calibri" w:eastAsia="Calibri" w:hAnsi="Calibri" w:cs="Calibri"/>
          <w:color w:val="000000"/>
          <w:sz w:val="22"/>
          <w:szCs w:val="22"/>
        </w:rPr>
        <w:t>a, de acuerdo con los términos constantes en la oferta evaluada.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Suministrar a nombre de la Escuela Superior Politécnica del Litoral las Garantías técnicas por provisión de bienes y la Garantía técnica de instalación de bienes.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w:t>
      </w:r>
      <w:r>
        <w:rPr>
          <w:rFonts w:ascii="Calibri" w:eastAsia="Calibri" w:hAnsi="Calibri" w:cs="Calibri"/>
          <w:color w:val="000000"/>
          <w:sz w:val="22"/>
          <w:szCs w:val="22"/>
        </w:rPr>
        <w:t xml:space="preserve"> por provisión de bienes con los plazos establecidos en el numeral 15.3 del TDR y que entrarán en vigor a partir de la suscripción del acta definitiva.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Entregar la Garantía técnica de instalación de bienes posterior a la instalación de bienes y en el perio</w:t>
      </w:r>
      <w:r>
        <w:rPr>
          <w:rFonts w:ascii="Calibri" w:eastAsia="Calibri" w:hAnsi="Calibri" w:cs="Calibri"/>
          <w:color w:val="000000"/>
          <w:sz w:val="22"/>
          <w:szCs w:val="22"/>
        </w:rPr>
        <w:t>do de planillaje correspondiente con una vigencia a partir de la suscripción del acta de entrega -recepción provisional hasta la suscripción del acta entrega – recepción definitiva.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Mantener vigente la póliza de Fiel Cumplimiento del contrato, en caso de a</w:t>
      </w:r>
      <w:r>
        <w:rPr>
          <w:rFonts w:ascii="Calibri" w:eastAsia="Calibri" w:hAnsi="Calibri" w:cs="Calibri"/>
          <w:color w:val="000000"/>
          <w:sz w:val="22"/>
          <w:szCs w:val="22"/>
        </w:rPr>
        <w:t>ccidente de trabajo del personal de la obra, hasta obtener una resolución del caso emitida por la autoridad competente, de no cumplir esta obligación, la contratante se reserva el derecho de ejecutar la póliza.</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Satisfacer el porcentaje ofertado de subcontr</w:t>
      </w:r>
      <w:r>
        <w:rPr>
          <w:rFonts w:ascii="Calibri" w:eastAsia="Calibri" w:hAnsi="Calibri" w:cs="Calibri"/>
          <w:color w:val="000000"/>
          <w:sz w:val="22"/>
          <w:szCs w:val="22"/>
        </w:rPr>
        <w:t>atación de rubros íntegros de la construcción, correspondientes al presupuesto de la obra; para el efecto, en cada informe de aprobación de planilla de la fiscalización se verificará el cumplimiento por parte del contratista, y adjuntará copias de los cont</w:t>
      </w:r>
      <w:r>
        <w:rPr>
          <w:rFonts w:ascii="Calibri" w:eastAsia="Calibri" w:hAnsi="Calibri" w:cs="Calibri"/>
          <w:color w:val="000000"/>
          <w:sz w:val="22"/>
          <w:szCs w:val="22"/>
        </w:rPr>
        <w:t>ratos o facturas que acrediten la efectiva subcontratación incluyendo el origen nacional.</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Suscribir con los actores pertenecientes al sector de la economía popular y solidaria (EPS) o micro y pequeñas empresas (MYPES) subcontratistas, los contratos que cor</w:t>
      </w:r>
      <w:r>
        <w:rPr>
          <w:rFonts w:ascii="Calibri" w:eastAsia="Calibri" w:hAnsi="Calibri" w:cs="Calibri"/>
          <w:color w:val="000000"/>
          <w:sz w:val="22"/>
          <w:szCs w:val="22"/>
        </w:rPr>
        <w:t>respondan, en los porcentajes ofertados y evaluados, copia de los cuales deberá ser entregada a la entidad contratante para conocimiento y seguimiento por parte de fiscalización y administración del contrato.  En el transcurso de la ejecución de la obra el</w:t>
      </w:r>
      <w:r>
        <w:rPr>
          <w:rFonts w:ascii="Calibri" w:eastAsia="Calibri" w:hAnsi="Calibri" w:cs="Calibri"/>
          <w:color w:val="000000"/>
          <w:sz w:val="22"/>
          <w:szCs w:val="22"/>
        </w:rPr>
        <w:t xml:space="preserve"> contratista podrá solicitar a la entidad contratante la sustitución del o los subcontratistas, únicamente en el caso de incumplimiento o retraso en la ejecución de los rubros subcontratados que afecte el avance de obra programado y que conste en el cronog</w:t>
      </w:r>
      <w:r>
        <w:rPr>
          <w:rFonts w:ascii="Calibri" w:eastAsia="Calibri" w:hAnsi="Calibri" w:cs="Calibri"/>
          <w:color w:val="000000"/>
          <w:sz w:val="22"/>
          <w:szCs w:val="22"/>
        </w:rPr>
        <w:t>rama vigente aprobado por el fiscalizador.</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Comunicar a la entidad contratante cualquier situación que le justifique la sustitución, reemplazo o cambio de su(s) subcontratista(s), en los casos señalados en el numeral 1.25 de la sección 1 del Procedimiento de Contratación que se encuentran en las Con</w:t>
      </w:r>
      <w:r>
        <w:rPr>
          <w:rFonts w:ascii="Calibri" w:eastAsia="Calibri" w:hAnsi="Calibri" w:cs="Calibri"/>
          <w:color w:val="000000"/>
          <w:sz w:val="22"/>
          <w:szCs w:val="22"/>
        </w:rPr>
        <w:t>diciones Generales de los pliegos.</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contratista tiene la obligación durante la ejecución contractual, de proporcionar la seguridad correspondiente a la obra; así mismo entre la recepción provisional y definitiva, en caso de subsanar correcciones dispuest</w:t>
      </w:r>
      <w:r>
        <w:rPr>
          <w:rFonts w:ascii="Calibri" w:eastAsia="Calibri" w:hAnsi="Calibri" w:cs="Calibri"/>
          <w:color w:val="000000"/>
          <w:sz w:val="22"/>
          <w:szCs w:val="22"/>
        </w:rPr>
        <w:t xml:space="preserve">as por el administrador del contrato. </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contratista deberá entregar los Planos de registro (As-Built) en AutoCAD y PDF firmados electrónicamente con el aplicativo FirmaEC, los cuales serán aprobados por la Fiscalización de la obra, estos planos deberán s</w:t>
      </w:r>
      <w:r>
        <w:rPr>
          <w:rFonts w:ascii="Calibri" w:eastAsia="Calibri" w:hAnsi="Calibri" w:cs="Calibri"/>
          <w:color w:val="000000"/>
          <w:sz w:val="22"/>
          <w:szCs w:val="22"/>
        </w:rPr>
        <w:t>er elaborados de acuerdo a los requerimientos de la entidad contratante; y, un manual de mantenimiento de lo instalado.</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Responsabilizarse por mantener vigente la firma electrónica, renovándola a su debido tiempo. </w:t>
      </w:r>
    </w:p>
    <w:p w:rsidR="00045385" w:rsidRDefault="003C7808">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entregar u ofrecer beneficios económico</w:t>
      </w:r>
      <w:r>
        <w:rPr>
          <w:rFonts w:ascii="Calibri" w:eastAsia="Calibri" w:hAnsi="Calibri" w:cs="Calibri"/>
          <w:color w:val="000000"/>
          <w:sz w:val="22"/>
          <w:szCs w:val="22"/>
        </w:rPr>
        <w:t>s, materiales u otro favor, de orden material o inmaterial, a los servidores o trabajadores de la entidad contratante, a cambio de ser favorecido en la etapa contractual.</w:t>
      </w:r>
    </w:p>
    <w:p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CONTRATANTE</w:t>
      </w:r>
    </w:p>
    <w:p w:rsidR="00045385" w:rsidRDefault="00045385">
      <w:pPr>
        <w:jc w:val="both"/>
        <w:rPr>
          <w:rFonts w:ascii="Calibri" w:eastAsia="Calibri" w:hAnsi="Calibri" w:cs="Calibri"/>
          <w:sz w:val="22"/>
          <w:szCs w:val="22"/>
        </w:rPr>
      </w:pPr>
    </w:p>
    <w:p w:rsidR="00045385" w:rsidRDefault="003C7808">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rsidR="00045385" w:rsidRDefault="003C7808">
      <w:pPr>
        <w:numPr>
          <w:ilvl w:val="0"/>
          <w:numId w:val="2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w:t>
      </w:r>
      <w:r>
        <w:rPr>
          <w:rFonts w:ascii="Calibri" w:eastAsia="Calibri" w:hAnsi="Calibri" w:cs="Calibri"/>
          <w:color w:val="000000"/>
          <w:sz w:val="22"/>
          <w:szCs w:val="22"/>
        </w:rPr>
        <w:t xml:space="preserve">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petición escrita formulada por el contratista.</w:t>
      </w:r>
    </w:p>
    <w:p w:rsidR="00045385" w:rsidRDefault="003C7808">
      <w:pPr>
        <w:numPr>
          <w:ilvl w:val="0"/>
          <w:numId w:val="2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Suscribir las actas de entrega recepción a conformidad de los productos recibidos, siempre que se haya cumplido con lo previsto en la ley; y, en general, cumplir con </w:t>
      </w:r>
      <w:r>
        <w:rPr>
          <w:rFonts w:ascii="Calibri" w:eastAsia="Calibri" w:hAnsi="Calibri" w:cs="Calibri"/>
          <w:color w:val="000000"/>
          <w:sz w:val="22"/>
          <w:szCs w:val="22"/>
        </w:rPr>
        <w:t>las obligaciones derivadas del contrato.</w:t>
      </w:r>
    </w:p>
    <w:p w:rsidR="00045385" w:rsidRDefault="003C7808">
      <w:pPr>
        <w:numPr>
          <w:ilvl w:val="0"/>
          <w:numId w:val="25"/>
        </w:numPr>
        <w:pBdr>
          <w:top w:val="nil"/>
          <w:left w:val="nil"/>
          <w:bottom w:val="nil"/>
          <w:right w:val="nil"/>
          <w:between w:val="nil"/>
        </w:pBdr>
        <w:tabs>
          <w:tab w:val="left" w:pos="1134"/>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Proporcionar al contratista los documentos, permisos y autorizaciones que se necesiten para la ejecución correcta y legal de la obra, y realizar las gestiones que le corresponda efectuar al contratante, ante los dis</w:t>
      </w:r>
      <w:r>
        <w:rPr>
          <w:rFonts w:ascii="Calibri" w:eastAsia="Calibri" w:hAnsi="Calibri" w:cs="Calibri"/>
          <w:color w:val="000000"/>
          <w:sz w:val="22"/>
          <w:szCs w:val="22"/>
        </w:rPr>
        <w:t xml:space="preserve">tintos organismos públicos, en un plazo de </w:t>
      </w:r>
      <w:r>
        <w:rPr>
          <w:rFonts w:ascii="Calibri" w:eastAsia="Calibri" w:hAnsi="Calibri" w:cs="Calibri"/>
          <w:b/>
          <w:bCs/>
          <w:color w:val="000000"/>
          <w:sz w:val="22"/>
          <w:szCs w:val="22"/>
        </w:rPr>
        <w:t xml:space="preserve">15 </w:t>
      </w:r>
      <w:r>
        <w:rPr>
          <w:rFonts w:ascii="Calibri" w:eastAsia="Calibri" w:hAnsi="Calibri" w:cs="Calibri"/>
          <w:color w:val="000000"/>
          <w:sz w:val="22"/>
          <w:szCs w:val="22"/>
        </w:rPr>
        <w:t>días contados a partir de la petición escrita formulada por el contratista.</w:t>
      </w:r>
    </w:p>
    <w:p w:rsidR="00045385" w:rsidRDefault="003C7808">
      <w:pPr>
        <w:numPr>
          <w:ilvl w:val="0"/>
          <w:numId w:val="25"/>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 ser necesario, previo el trámite legal y administrativo respectivo, celebrar los contratos complementarios en un plazo </w:t>
      </w:r>
      <w:r>
        <w:rPr>
          <w:rFonts w:ascii="Calibri" w:eastAsia="Calibri" w:hAnsi="Calibri" w:cs="Calibri"/>
          <w:b/>
          <w:bCs/>
          <w:color w:val="000000"/>
          <w:sz w:val="22"/>
          <w:szCs w:val="22"/>
        </w:rPr>
        <w:t>15</w:t>
      </w:r>
      <w:r>
        <w:rPr>
          <w:rFonts w:ascii="Calibri" w:eastAsia="Calibri" w:hAnsi="Calibri" w:cs="Calibri"/>
          <w:color w:val="000000"/>
          <w:sz w:val="22"/>
          <w:szCs w:val="22"/>
        </w:rPr>
        <w:t xml:space="preserve"> días contados a partir de la decisión de la máxima autoridad.</w:t>
      </w:r>
    </w:p>
    <w:p w:rsidR="00045385" w:rsidRDefault="003C7808">
      <w:pPr>
        <w:numPr>
          <w:ilvl w:val="0"/>
          <w:numId w:val="25"/>
        </w:numPr>
        <w:pBdr>
          <w:top w:val="nil"/>
          <w:left w:val="nil"/>
          <w:bottom w:val="nil"/>
          <w:right w:val="nil"/>
          <w:between w:val="nil"/>
        </w:pBdr>
        <w:tabs>
          <w:tab w:val="left" w:pos="-540"/>
          <w:tab w:val="left" w:pos="142"/>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rsidR="00045385" w:rsidRDefault="003C7808">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Además:</w:t>
      </w:r>
    </w:p>
    <w:p w:rsidR="00045385" w:rsidRDefault="00045385">
      <w:pPr>
        <w:pBdr>
          <w:top w:val="nil"/>
          <w:left w:val="nil"/>
          <w:bottom w:val="nil"/>
          <w:right w:val="nil"/>
          <w:between w:val="nil"/>
        </w:pBdr>
        <w:spacing w:line="257" w:lineRule="auto"/>
        <w:ind w:left="720"/>
        <w:jc w:val="both"/>
        <w:rPr>
          <w:rFonts w:ascii="Calibri" w:eastAsia="Calibri" w:hAnsi="Calibri" w:cs="Calibri"/>
          <w:color w:val="000000"/>
          <w:sz w:val="22"/>
          <w:szCs w:val="22"/>
        </w:rPr>
      </w:pPr>
    </w:p>
    <w:p w:rsidR="00045385" w:rsidRDefault="003C7808">
      <w:pPr>
        <w:numPr>
          <w:ilvl w:val="0"/>
          <w:numId w:val="14"/>
        </w:numPr>
        <w:pBdr>
          <w:top w:val="nil"/>
          <w:left w:val="nil"/>
          <w:bottom w:val="nil"/>
          <w:right w:val="nil"/>
          <w:between w:val="nil"/>
        </w:pBdr>
        <w:tabs>
          <w:tab w:val="left" w:pos="1134"/>
        </w:tabs>
        <w:spacing w:line="257"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Designar el o (los) administrador (es) de la (s) garantía (s) técnica (s), custodio(s) de equipos; y, custodio del edificio, para que entren en funciones acorde a lo siguiente: </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Administrador (es) de la (s) garantía (s) técnica (s), una vez que concluya la</w:t>
      </w:r>
      <w:r>
        <w:rPr>
          <w:rFonts w:ascii="Calibri" w:eastAsia="Calibri" w:hAnsi="Calibri" w:cs="Calibri"/>
          <w:color w:val="000000"/>
          <w:sz w:val="22"/>
          <w:szCs w:val="22"/>
        </w:rPr>
        <w:t xml:space="preserve"> administración del contrato; es decir, al día siguiente de suscrita el Acta de Entrega Recepción Definitiva del contrato de obra.</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Custodio (s) de los equipos, a la entrega de la planilla correspondiente en el periodo en que se los haya instalado o previo </w:t>
      </w:r>
      <w:r>
        <w:rPr>
          <w:rFonts w:ascii="Calibri" w:eastAsia="Calibri" w:hAnsi="Calibri" w:cs="Calibri"/>
          <w:color w:val="000000"/>
          <w:sz w:val="22"/>
          <w:szCs w:val="22"/>
        </w:rPr>
        <w:t>a la suscripción del Acta de Entrega Recepción Provisional del contrato de obra.</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Custodio/administrador del edificio, al día siguiente de suscrita el Acta de Entrega recepción provisional del contrato de obra.</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Entregar oportunamente y antes del inicio de las obras lo señalado en el numeral 11 del presente documento, previstos en el contrato, en tales condiciones que el contratista pueda iniciar inmediatamente el desarrollo normal de sus trabajos; correspondiéndo</w:t>
      </w:r>
      <w:r>
        <w:rPr>
          <w:rFonts w:ascii="Calibri" w:eastAsia="Calibri" w:hAnsi="Calibri" w:cs="Calibri"/>
          <w:color w:val="000000"/>
          <w:sz w:val="22"/>
          <w:szCs w:val="22"/>
        </w:rPr>
        <w:t>le a la entidad los costos de expropiaciones, indemnizaciones, derechos de paso y otros conceptos similares.</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autorizar ordenes de cambio y órdenes de trabajo, a través de las m</w:t>
      </w:r>
      <w:r>
        <w:rPr>
          <w:rFonts w:ascii="Calibri" w:eastAsia="Calibri" w:hAnsi="Calibri" w:cs="Calibri"/>
          <w:color w:val="000000"/>
          <w:sz w:val="22"/>
          <w:szCs w:val="22"/>
        </w:rPr>
        <w:t>odalidades de costo más porcentaje y aumento de cantidades de obra, respectivamente.</w:t>
      </w:r>
    </w:p>
    <w:p w:rsidR="00045385" w:rsidRDefault="003C7808">
      <w:pPr>
        <w:numPr>
          <w:ilvl w:val="0"/>
          <w:numId w:val="14"/>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se celebrará los contratos complementarios.</w:t>
      </w:r>
    </w:p>
    <w:p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rsidR="00045385" w:rsidRDefault="003C7808">
      <w:p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24.1 Obligaciones del Administrador del contrato:</w:t>
      </w:r>
      <w:r>
        <w:rPr>
          <w:rFonts w:ascii="Calibri" w:eastAsia="Calibri" w:hAnsi="Calibri" w:cs="Calibri"/>
          <w:color w:val="000000"/>
          <w:sz w:val="22"/>
          <w:szCs w:val="22"/>
        </w:rPr>
        <w:t xml:space="preserve"> A más de las establecidas en la Ley y en el respectivo instrumento contractual, son funciones comunes del administrador del contrato las siguientes: </w:t>
      </w:r>
    </w:p>
    <w:p w:rsidR="00045385" w:rsidRDefault="00045385">
      <w:pPr>
        <w:pBdr>
          <w:top w:val="nil"/>
          <w:left w:val="nil"/>
          <w:bottom w:val="nil"/>
          <w:right w:val="nil"/>
          <w:between w:val="nil"/>
        </w:pBdr>
        <w:tabs>
          <w:tab w:val="left" w:pos="-540"/>
        </w:tabs>
        <w:jc w:val="both"/>
        <w:rPr>
          <w:rFonts w:ascii="Calibri" w:eastAsia="Calibri" w:hAnsi="Calibri" w:cs="Calibri"/>
          <w:color w:val="000000"/>
          <w:sz w:val="22"/>
          <w:szCs w:val="22"/>
        </w:rPr>
      </w:pP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Coordinar todas las acciones necesarias para garantizar</w:t>
      </w:r>
      <w:r>
        <w:rPr>
          <w:rFonts w:ascii="Calibri" w:eastAsia="Calibri" w:hAnsi="Calibri" w:cs="Calibri"/>
          <w:color w:val="000000"/>
          <w:sz w:val="22"/>
          <w:szCs w:val="22"/>
        </w:rPr>
        <w:t xml:space="preserve"> la debida ejecución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Imponer las multas establecidas en el contrato, para lo cual se deberá respetar el debido proceso;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Reportar a la máxima autoridad de la entidad contratante, cualquier aspecto operativo, técnico, económico y de otra natura</w:t>
      </w:r>
      <w:r>
        <w:rPr>
          <w:rFonts w:ascii="Calibri" w:eastAsia="Calibri" w:hAnsi="Calibri" w:cs="Calibri"/>
          <w:color w:val="000000"/>
          <w:sz w:val="22"/>
          <w:szCs w:val="22"/>
        </w:rPr>
        <w:t>leza que pudieren afectar al cumplimiento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institucionales y con los profesionales de la entidad contratante, que, por su competencia, conocimientos y perfil, sea indispensable su intervención para garantizar la d</w:t>
      </w:r>
      <w:r>
        <w:rPr>
          <w:rFonts w:ascii="Calibri" w:eastAsia="Calibri" w:hAnsi="Calibri" w:cs="Calibri"/>
          <w:color w:val="000000"/>
          <w:sz w:val="22"/>
          <w:szCs w:val="22"/>
        </w:rPr>
        <w:t>ebida ejecución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Notificar la disponibilidad del anticipo cuando sea contemplado en el contrato como forma de pago coordinando con el área financiera de la entidad contratante;</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los movimientos de la cuenta bancaria del contratista, y</w:t>
      </w:r>
      <w:r>
        <w:rPr>
          <w:rFonts w:ascii="Calibri" w:eastAsia="Calibri" w:hAnsi="Calibri" w:cs="Calibri"/>
          <w:color w:val="000000"/>
          <w:sz w:val="22"/>
          <w:szCs w:val="22"/>
        </w:rPr>
        <w:t xml:space="preserve"> su relación con el devengamiento del anticipo o lo correspondiente a la ejecución contractual;</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instrucciones necesarias para garantizar el cumplimiento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w:t>
      </w:r>
      <w:r>
        <w:rPr>
          <w:rFonts w:ascii="Calibri" w:eastAsia="Calibri" w:hAnsi="Calibri" w:cs="Calibri"/>
          <w:color w:val="000000"/>
          <w:sz w:val="22"/>
          <w:szCs w:val="22"/>
        </w:rPr>
        <w:t>ontrato y los documentos anexos, debidamente justificado. El personal con el que se sustituya deberá acreditar la misma o mejor capacidad, experiencia y demás exigencias establecidas en los pliegos;</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Autorizar o negar el cambio del personal asignado a la ej</w:t>
      </w:r>
      <w:r>
        <w:rPr>
          <w:rFonts w:ascii="Calibri" w:eastAsia="Calibri" w:hAnsi="Calibri" w:cs="Calibri"/>
          <w:color w:val="000000"/>
          <w:sz w:val="22"/>
          <w:szCs w:val="22"/>
        </w:rPr>
        <w:t>ecución del contrato, verificando que el personal que el contratista pretende sustituir acredite la misma o mejor capacidad, experiencia y demás exigencias establecidas en los pliegos, desarrollando adecuadamente las funciones encomendadas;</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de ac</w:t>
      </w:r>
      <w:r>
        <w:rPr>
          <w:rFonts w:ascii="Calibri" w:eastAsia="Calibri" w:hAnsi="Calibri" w:cs="Calibri"/>
          <w:color w:val="000000"/>
          <w:sz w:val="22"/>
          <w:szCs w:val="22"/>
        </w:rPr>
        <w:t>uerdo con la naturaleza del objeto de contratación, que el contratista disponga de todos los permisos y autorizaciones para el ejercicio de su actividad, en cumplimiento de la legislación ambiental, seguridad industrial y salud ocupacional, legislación lab</w:t>
      </w:r>
      <w:r>
        <w:rPr>
          <w:rFonts w:ascii="Calibri" w:eastAsia="Calibri" w:hAnsi="Calibri" w:cs="Calibri"/>
          <w:color w:val="000000"/>
          <w:sz w:val="22"/>
          <w:szCs w:val="22"/>
        </w:rPr>
        <w:t>oral, y aquellos términos o condiciones adicionales que se hayan establecidos en 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Reportar a las autoridades competentes, cuando tenga conocimiento que el contratista se encuentra incumpliendo sus obligaciones laborales y patronales conforme a </w:t>
      </w:r>
      <w:r>
        <w:rPr>
          <w:rFonts w:ascii="Calibri" w:eastAsia="Calibri" w:hAnsi="Calibri" w:cs="Calibri"/>
          <w:color w:val="000000"/>
          <w:sz w:val="22"/>
          <w:szCs w:val="22"/>
        </w:rPr>
        <w:t>la ley;</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permanentemente y en los casos aplicables, el cumplimiento de participación nacional, desagregación y transferencia tecnológica, así como cualquier otra figura legalmente exigible y que se encuentre prevista en el contrato o que por la na</w:t>
      </w:r>
      <w:r>
        <w:rPr>
          <w:rFonts w:ascii="Calibri" w:eastAsia="Calibri" w:hAnsi="Calibri" w:cs="Calibri"/>
          <w:color w:val="000000"/>
          <w:sz w:val="22"/>
          <w:szCs w:val="22"/>
        </w:rPr>
        <w:t>turaleza del objeto y el procedimiento de contratación sean imputables al contratista;</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actas de entrega recepción a las que hace referencia el artículo 93 de la Ley Orgánica del Sistema Nacional de Contratación Pública; así com</w:t>
      </w:r>
      <w:r>
        <w:rPr>
          <w:rFonts w:ascii="Calibri" w:eastAsia="Calibri" w:hAnsi="Calibri" w:cs="Calibri"/>
          <w:color w:val="000000"/>
          <w:sz w:val="22"/>
          <w:szCs w:val="22"/>
        </w:rPr>
        <w:t>o, coordinar con el contratista, la recepción del mismo;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Publicar en el Portal de Contratación Pública durante la fase contractual toda la información relevante, de conformidad con los manuales de usuario o instructivos que emita el Servicio Nacional de Co</w:t>
      </w:r>
      <w:r>
        <w:rPr>
          <w:rFonts w:ascii="Calibri" w:eastAsia="Calibri" w:hAnsi="Calibri" w:cs="Calibri"/>
          <w:color w:val="000000"/>
          <w:sz w:val="22"/>
          <w:szCs w:val="22"/>
        </w:rPr>
        <w:t>ntratación Pública. Para dicho efecto, el usuario creador del proceso deberá habilitar el usuario para el administrador del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Preparar y organizar el expediente de toda la gestión de administración del contrato, dejando evidencia documental a efect</w:t>
      </w:r>
      <w:r>
        <w:rPr>
          <w:rFonts w:ascii="Calibri" w:eastAsia="Calibri" w:hAnsi="Calibri" w:cs="Calibri"/>
          <w:color w:val="000000"/>
          <w:sz w:val="22"/>
          <w:szCs w:val="22"/>
        </w:rPr>
        <w:t>os de las auditorías ulteriores que los órganos de control del Estado realicen;</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Solicitar a los contratistas y servidores que elaboraron los estudios, que en el término máximo de quince (15) días, desde la notificación, informen sobre la existencia de just</w:t>
      </w:r>
      <w:r>
        <w:rPr>
          <w:rFonts w:ascii="Calibri" w:eastAsia="Calibri" w:hAnsi="Calibri" w:cs="Calibri"/>
          <w:color w:val="000000"/>
          <w:sz w:val="22"/>
          <w:szCs w:val="22"/>
        </w:rPr>
        <w:t>ificación para suscribir contratos complementarios, órdenes de trabajo y diferencias en cantidades de obra que superen el quince por ciento (15%) del valor del contrato principal; y,</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Cualquier otra que de acuerdo con la naturaleza del objeto de contratació</w:t>
      </w:r>
      <w:r>
        <w:rPr>
          <w:rFonts w:ascii="Calibri" w:eastAsia="Calibri" w:hAnsi="Calibri" w:cs="Calibri"/>
          <w:color w:val="000000"/>
          <w:sz w:val="22"/>
          <w:szCs w:val="22"/>
        </w:rPr>
        <w:t>n sea indispensable para garantizar su debida ejecución. Las atribuciones adicionales del administrador del contrato deberán estar descritas en el contrato.</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con lo establecido en el TÍTULO IV FASE DE SUSCRIPCIÓN Y FASE CONTRACTUAL O EJECUCIÓN CONTR</w:t>
      </w:r>
      <w:r>
        <w:rPr>
          <w:rFonts w:ascii="Calibri" w:eastAsia="Calibri" w:hAnsi="Calibri" w:cs="Calibri"/>
          <w:color w:val="000000"/>
          <w:sz w:val="22"/>
          <w:szCs w:val="22"/>
        </w:rPr>
        <w:t xml:space="preserve">ACTUAL del RGLOSNCP.   </w:t>
      </w:r>
    </w:p>
    <w:p w:rsidR="00045385" w:rsidRDefault="003C7808">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El administrador del contrato dará cumplimiento a lo indicado dentro del Memorando N° GJ0062-2022 de fecha 15 de febrero de 2022, que señala:  </w:t>
      </w:r>
    </w:p>
    <w:p w:rsidR="00045385" w:rsidRDefault="003C7808">
      <w:pPr>
        <w:numPr>
          <w:ilvl w:val="4"/>
          <w:numId w:val="43"/>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Los administradores de contratos son responsables de las garantías técnicas hasta su ven</w:t>
      </w:r>
      <w:r>
        <w:rPr>
          <w:rFonts w:ascii="Calibri" w:eastAsia="Calibri" w:hAnsi="Calibri" w:cs="Calibri"/>
          <w:sz w:val="22"/>
          <w:szCs w:val="22"/>
        </w:rPr>
        <w:t>cimiento, con excepción de los contratos de obra en los cuales la máxima autoridad designará en la resolución de adjudicación el nombre del responsable de la garantía técnica, que iniciará sus funciones al día siguiente de suscrita el Acta de Entrega recep</w:t>
      </w:r>
      <w:r>
        <w:rPr>
          <w:rFonts w:ascii="Calibri" w:eastAsia="Calibri" w:hAnsi="Calibri" w:cs="Calibri"/>
          <w:sz w:val="22"/>
          <w:szCs w:val="22"/>
        </w:rPr>
        <w:t xml:space="preserve">ción definitiva del contrato de obra o como se determine en el contrato. </w:t>
      </w:r>
    </w:p>
    <w:p w:rsidR="00045385" w:rsidRDefault="003C7808">
      <w:pPr>
        <w:numPr>
          <w:ilvl w:val="4"/>
          <w:numId w:val="43"/>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Los administradores de los contratos de obra, una vez cumplido el período de vigencia de dichos contratos, notificarán al responsable de la garantía técnica designado por la máxima a</w:t>
      </w:r>
      <w:r>
        <w:rPr>
          <w:rFonts w:ascii="Calibri" w:eastAsia="Calibri" w:hAnsi="Calibri" w:cs="Calibri"/>
          <w:sz w:val="22"/>
          <w:szCs w:val="22"/>
        </w:rPr>
        <w:t xml:space="preserve">utoridad que el período de vigencia del contrato ha concluido, por lo que con la notificación iniciarán sus funciones como responsable de la garantía técnica. En la notificación se deberá copiar a la Tesorería de la institución. </w:t>
      </w:r>
    </w:p>
    <w:p w:rsidR="00045385" w:rsidRDefault="00045385">
      <w:pPr>
        <w:spacing w:after="11" w:line="248" w:lineRule="auto"/>
        <w:ind w:left="1891" w:right="460"/>
        <w:jc w:val="both"/>
        <w:rPr>
          <w:rFonts w:ascii="Calibri" w:eastAsia="Calibri" w:hAnsi="Calibri" w:cs="Calibri"/>
          <w:sz w:val="22"/>
          <w:szCs w:val="22"/>
        </w:rPr>
      </w:pPr>
    </w:p>
    <w:p w:rsidR="00045385" w:rsidRDefault="003C7808">
      <w:pPr>
        <w:numPr>
          <w:ilvl w:val="0"/>
          <w:numId w:val="2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MULTAS</w:t>
      </w:r>
    </w:p>
    <w:p w:rsidR="00045385" w:rsidRDefault="00045385">
      <w:pPr>
        <w:jc w:val="both"/>
        <w:rPr>
          <w:rFonts w:ascii="Calibri" w:eastAsia="Calibri" w:hAnsi="Calibri" w:cs="Calibri"/>
          <w:sz w:val="22"/>
          <w:szCs w:val="22"/>
        </w:rPr>
      </w:pPr>
    </w:p>
    <w:p w:rsidR="00045385" w:rsidRDefault="003C7808">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rsidR="00045385" w:rsidRDefault="00045385">
      <w:pPr>
        <w:tabs>
          <w:tab w:val="left" w:pos="142"/>
        </w:tabs>
        <w:jc w:val="both"/>
        <w:rPr>
          <w:rFonts w:ascii="Calibri" w:eastAsia="Calibri" w:hAnsi="Calibri" w:cs="Calibri"/>
          <w:b/>
          <w:bCs/>
          <w:sz w:val="22"/>
          <w:szCs w:val="22"/>
        </w:rPr>
      </w:pPr>
    </w:p>
    <w:p w:rsidR="00045385" w:rsidRDefault="003C7808">
      <w:pPr>
        <w:rPr>
          <w:rFonts w:ascii="Calibri" w:eastAsia="Calibri" w:hAnsi="Calibri" w:cs="Calibri"/>
          <w:sz w:val="22"/>
          <w:szCs w:val="22"/>
        </w:rPr>
      </w:pPr>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w:t>
      </w:r>
      <w:r>
        <w:rPr>
          <w:rFonts w:ascii="Calibri" w:eastAsia="Calibri" w:hAnsi="Calibri" w:cs="Calibri"/>
          <w:sz w:val="22"/>
          <w:szCs w:val="22"/>
        </w:rPr>
        <w:t>os.</w:t>
      </w:r>
    </w:p>
    <w:p w:rsidR="00045385" w:rsidRDefault="00045385">
      <w:pPr>
        <w:jc w:val="both"/>
        <w:rPr>
          <w:rFonts w:ascii="Calibri" w:eastAsia="Calibri" w:hAnsi="Calibri" w:cs="Calibri"/>
          <w:i/>
          <w:iCs/>
          <w:sz w:val="22"/>
          <w:szCs w:val="22"/>
        </w:rPr>
      </w:pPr>
    </w:p>
    <w:p w:rsidR="00045385" w:rsidRDefault="003C7808">
      <w:pPr>
        <w:numPr>
          <w:ilvl w:val="0"/>
          <w:numId w:val="2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MECANISMOS DE RESOLUCIÓN DE CONTROVERSIAS</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rsidR="00045385" w:rsidRDefault="00045385">
      <w:pPr>
        <w:jc w:val="both"/>
        <w:rPr>
          <w:rFonts w:ascii="Calibri" w:eastAsia="Calibri" w:hAnsi="Calibri" w:cs="Calibri"/>
          <w:b/>
          <w:bCs/>
          <w:sz w:val="22"/>
          <w:szCs w:val="22"/>
        </w:rPr>
      </w:pPr>
    </w:p>
    <w:p w:rsidR="00045385" w:rsidRDefault="003C7808">
      <w:pPr>
        <w:numPr>
          <w:ilvl w:val="0"/>
          <w:numId w:val="2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OBSERVACIONES:</w:t>
      </w:r>
    </w:p>
    <w:p w:rsidR="00045385" w:rsidRDefault="00045385">
      <w:pPr>
        <w:tabs>
          <w:tab w:val="left" w:pos="142"/>
          <w:tab w:val="left" w:pos="709"/>
        </w:tabs>
        <w:spacing w:after="160" w:line="259" w:lineRule="auto"/>
        <w:jc w:val="both"/>
        <w:rPr>
          <w:rFonts w:ascii="Calibri" w:eastAsia="Calibri" w:hAnsi="Calibri" w:cs="Calibri"/>
          <w:sz w:val="22"/>
          <w:szCs w:val="22"/>
        </w:rPr>
      </w:pPr>
    </w:p>
    <w:p w:rsidR="00045385" w:rsidRDefault="003C7808">
      <w:pPr>
        <w:numPr>
          <w:ilvl w:val="0"/>
          <w:numId w:val="26"/>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estos deberán ser apostillados y legalizado, en caso de ser un documento en idioma extranjero se deberá presentar su respectiva traducción al español (las traducciones de documentos en idioma extranje</w:t>
      </w:r>
      <w:r>
        <w:rPr>
          <w:rFonts w:ascii="Calibri" w:eastAsia="Calibri" w:hAnsi="Calibri" w:cs="Calibri"/>
          <w:color w:val="000000"/>
          <w:sz w:val="22"/>
          <w:szCs w:val="22"/>
        </w:rPr>
        <w:t>ro efectuadas por uno o más intérpretes serán válidas siempre que la firma o firmas se encuentren autenticadas por un notario, por un cónsul del Ecuador o reconocida ante un juez de lo civil.) acorde a lo señalado en el art 29 de la Ley Orgánica para la Op</w:t>
      </w:r>
      <w:r>
        <w:rPr>
          <w:rFonts w:ascii="Calibri" w:eastAsia="Calibri" w:hAnsi="Calibri" w:cs="Calibri"/>
          <w:color w:val="000000"/>
          <w:sz w:val="22"/>
          <w:szCs w:val="22"/>
        </w:rPr>
        <w:t>timización y Eficiencia de Trámites Administrativos.</w:t>
      </w:r>
    </w:p>
    <w:p w:rsidR="00045385" w:rsidRDefault="00045385">
      <w:pPr>
        <w:pBdr>
          <w:top w:val="nil"/>
          <w:left w:val="nil"/>
          <w:bottom w:val="nil"/>
          <w:right w:val="nil"/>
          <w:between w:val="nil"/>
        </w:pBdr>
        <w:ind w:left="720"/>
        <w:rPr>
          <w:rFonts w:ascii="Calibri" w:eastAsia="Calibri" w:hAnsi="Calibri" w:cs="Calibri"/>
          <w:color w:val="000000"/>
          <w:sz w:val="22"/>
          <w:szCs w:val="22"/>
        </w:rPr>
      </w:pPr>
    </w:p>
    <w:p w:rsidR="00045385" w:rsidRDefault="003C7808">
      <w:pPr>
        <w:numPr>
          <w:ilvl w:val="0"/>
          <w:numId w:val="26"/>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De acuerdo con lo establecido en el artículo 44 del RGLOSNCP, en los casos de los anexos o documentación de respaldo que se adjunte a la oferta, deberá ser digitalizado y bastará con la firma electrónic</w:t>
      </w:r>
      <w:r>
        <w:rPr>
          <w:rFonts w:ascii="Calibri" w:eastAsia="Calibri" w:hAnsi="Calibri" w:cs="Calibri"/>
          <w:color w:val="000000"/>
          <w:sz w:val="22"/>
          <w:szCs w:val="22"/>
        </w:rPr>
        <w:t>a por el oferente en el último documento que sea parte del archivo digital. Se aplicará también para los casos que hayan sido suscritos o emitidos por un tercero con firma manuscrita. Esta firma implicará la declaración de que todos los documentos presenta</w:t>
      </w:r>
      <w:r>
        <w:rPr>
          <w:rFonts w:ascii="Calibri" w:eastAsia="Calibri" w:hAnsi="Calibri" w:cs="Calibri"/>
          <w:color w:val="000000"/>
          <w:sz w:val="22"/>
          <w:szCs w:val="22"/>
        </w:rPr>
        <w:t>dos son auténticos, exactos y veraces, y que el oferente se hace responsable de los mismos dentro de los controles posteriores que se pueda realizar.</w:t>
      </w:r>
    </w:p>
    <w:p w:rsidR="00045385" w:rsidRDefault="00045385">
      <w:pPr>
        <w:pBdr>
          <w:top w:val="nil"/>
          <w:left w:val="nil"/>
          <w:bottom w:val="nil"/>
          <w:right w:val="nil"/>
          <w:between w:val="nil"/>
        </w:pBdr>
        <w:ind w:left="720"/>
        <w:rPr>
          <w:rFonts w:ascii="Calibri" w:eastAsia="Calibri" w:hAnsi="Calibri" w:cs="Calibri"/>
          <w:color w:val="000000"/>
          <w:sz w:val="22"/>
          <w:szCs w:val="22"/>
        </w:rPr>
      </w:pPr>
    </w:p>
    <w:p w:rsidR="00045385" w:rsidRDefault="003C7808">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Los requisitos mínimos: EQUIPO MÍNIMO, PERSONAL TÉCNICO MÍNIMO, EXPERIENCIA MÍNIMA DEL PERSONAL TÉCNICO, </w:t>
      </w:r>
      <w:r>
        <w:rPr>
          <w:rFonts w:ascii="Calibri" w:eastAsia="Calibri" w:hAnsi="Calibri" w:cs="Calibri"/>
          <w:color w:val="000000"/>
          <w:sz w:val="22"/>
          <w:szCs w:val="22"/>
        </w:rPr>
        <w:t>CRONOGRAMA Y METODOLOGÍA DE EJECUCIÓN DEL PROYECTO, conforme lo establecido por el SERCOP según el Art. 108 del RGLOSNCP, no serán considerados como requisitos mínimos de la oferta, ni serán objeto de evaluación por puntaje; sin embargo, los oferentes debe</w:t>
      </w:r>
      <w:r>
        <w:rPr>
          <w:rFonts w:ascii="Calibri" w:eastAsia="Calibri" w:hAnsi="Calibri" w:cs="Calibri"/>
          <w:color w:val="000000"/>
          <w:sz w:val="22"/>
          <w:szCs w:val="22"/>
        </w:rPr>
        <w:t>rán presentar el FORMULARIO DE COMPROMISO DE CUMPLIMIENTO DE PARÁMETROS EN ETAPA CONTRACTUAL.</w:t>
      </w: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3C7808">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cumplir con los lineamientos establecidos en la Guía Nro. GUI-SOS-002 “Adquisiciones relacionadas al Sistema de Gestión de Energía”, referente al Sistema de Gestión de Energía, en los equipos que corresponda y según las especificaciones </w:t>
      </w:r>
      <w:r>
        <w:rPr>
          <w:rFonts w:ascii="Calibri" w:eastAsia="Calibri" w:hAnsi="Calibri" w:cs="Calibri"/>
          <w:color w:val="000000"/>
          <w:sz w:val="22"/>
          <w:szCs w:val="22"/>
        </w:rPr>
        <w:t>técnicas del presente procedimiento.</w:t>
      </w:r>
    </w:p>
    <w:p w:rsidR="00045385" w:rsidRDefault="00045385">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tbl>
      <w:tblPr>
        <w:tblStyle w:val="af2"/>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30"/>
        <w:gridCol w:w="2830"/>
      </w:tblGrid>
      <w:tr w:rsidR="00045385">
        <w:trPr>
          <w:trHeight w:val="2117"/>
        </w:trPr>
        <w:tc>
          <w:tcPr>
            <w:tcW w:w="2828" w:type="dxa"/>
          </w:tcPr>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Elaborado por:</w:t>
            </w: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3C7808">
            <w:pPr>
              <w:pBdr>
                <w:top w:val="nil"/>
                <w:left w:val="nil"/>
                <w:bottom w:val="nil"/>
                <w:right w:val="nil"/>
                <w:between w:val="nil"/>
              </w:pBdr>
              <w:tabs>
                <w:tab w:val="left" w:pos="142"/>
                <w:tab w:val="left" w:pos="709"/>
              </w:tabs>
              <w:jc w:val="both"/>
              <w:rPr>
                <w:rFonts w:ascii="Calibri" w:eastAsia="Calibri" w:hAnsi="Calibri" w:cs="Calibri"/>
                <w:b/>
                <w:bCs/>
                <w:color w:val="000000"/>
              </w:rPr>
            </w:pPr>
            <w:r>
              <w:rPr>
                <w:rFonts w:ascii="Calibri" w:eastAsia="Calibri" w:hAnsi="Calibri" w:cs="Calibri"/>
                <w:b/>
                <w:bCs/>
                <w:color w:val="000000"/>
                <w:highlight w:val="yellow"/>
              </w:rPr>
              <w:t>El funcionario deberá estar CERTIFICADO ANTE EL SERCOP</w:t>
            </w:r>
          </w:p>
        </w:tc>
        <w:tc>
          <w:tcPr>
            <w:tcW w:w="2830" w:type="dxa"/>
          </w:tcPr>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Revisado por:</w:t>
            </w: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c>
          <w:tcPr>
            <w:tcW w:w="2830" w:type="dxa"/>
          </w:tcPr>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Aprobado por:</w:t>
            </w: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045385">
            <w:pPr>
              <w:pBdr>
                <w:top w:val="nil"/>
                <w:left w:val="nil"/>
                <w:bottom w:val="nil"/>
                <w:right w:val="nil"/>
                <w:between w:val="nil"/>
              </w:pBdr>
              <w:tabs>
                <w:tab w:val="left" w:pos="142"/>
                <w:tab w:val="left" w:pos="709"/>
              </w:tabs>
              <w:jc w:val="both"/>
              <w:rPr>
                <w:rFonts w:ascii="Calibri" w:eastAsia="Calibri" w:hAnsi="Calibri" w:cs="Calibri"/>
                <w:color w:val="000000"/>
              </w:rPr>
            </w:pPr>
          </w:p>
          <w:p w:rsidR="00045385" w:rsidRDefault="003C7808">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r>
    </w:tbl>
    <w:p w:rsidR="00045385" w:rsidRDefault="00045385">
      <w:pPr>
        <w:tabs>
          <w:tab w:val="left" w:pos="3041"/>
        </w:tabs>
        <w:jc w:val="center"/>
        <w:rPr>
          <w:rFonts w:ascii="Calibri" w:eastAsia="Calibri" w:hAnsi="Calibri" w:cs="Calibri"/>
          <w:b/>
          <w:bCs/>
          <w:sz w:val="22"/>
          <w:szCs w:val="22"/>
        </w:rPr>
        <w:sectPr w:rsidR="00045385">
          <w:headerReference w:type="default" r:id="rId11"/>
          <w:footerReference w:type="default" r:id="rId12"/>
          <w:pgSz w:w="11900" w:h="16840"/>
          <w:pgMar w:top="1417" w:right="1701" w:bottom="1417" w:left="1701" w:header="708" w:footer="708" w:gutter="0"/>
          <w:pgNumType w:start="1"/>
          <w:cols w:space="720"/>
        </w:sectPr>
      </w:pPr>
    </w:p>
    <w:p w:rsidR="00045385" w:rsidRDefault="00045385">
      <w:pPr>
        <w:tabs>
          <w:tab w:val="left" w:pos="3041"/>
        </w:tabs>
        <w:jc w:val="center"/>
        <w:rPr>
          <w:rFonts w:ascii="Calibri" w:eastAsia="Calibri" w:hAnsi="Calibri" w:cs="Calibri"/>
          <w:b/>
          <w:bCs/>
          <w:sz w:val="22"/>
          <w:szCs w:val="22"/>
        </w:rPr>
      </w:pPr>
    </w:p>
    <w:p w:rsidR="00045385" w:rsidRDefault="003C7808">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 1</w:t>
      </w:r>
    </w:p>
    <w:p w:rsidR="00045385" w:rsidRDefault="00045385">
      <w:pPr>
        <w:tabs>
          <w:tab w:val="left" w:pos="3041"/>
        </w:tabs>
        <w:jc w:val="center"/>
        <w:rPr>
          <w:rFonts w:ascii="Calibri" w:eastAsia="Calibri" w:hAnsi="Calibri" w:cs="Calibri"/>
          <w:b/>
          <w:bCs/>
          <w:sz w:val="22"/>
          <w:szCs w:val="22"/>
        </w:rPr>
      </w:pPr>
    </w:p>
    <w:p w:rsidR="00045385" w:rsidRDefault="003C7808">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045385" w:rsidRDefault="00045385">
      <w:pPr>
        <w:tabs>
          <w:tab w:val="left" w:pos="3041"/>
        </w:tabs>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Normas de cumplimiento para proveedores del Estado, del Reglamento General a la LOSNCP, que señala: “9. Si el con</w:t>
      </w:r>
      <w:r>
        <w:rPr>
          <w:rFonts w:ascii="Calibri" w:eastAsia="Calibri" w:hAnsi="Calibri" w:cs="Calibri"/>
          <w:sz w:val="22"/>
          <w:szCs w:val="22"/>
        </w:rPr>
        <w:t>tratista realiza una actividad económica sujeto a reporte a la Unidad de Análisis</w:t>
      </w:r>
    </w:p>
    <w:p w:rsidR="00045385" w:rsidRDefault="003C7808">
      <w:pPr>
        <w:jc w:val="both"/>
        <w:rPr>
          <w:rFonts w:ascii="Calibri" w:eastAsia="Calibri" w:hAnsi="Calibri" w:cs="Calibri"/>
          <w:sz w:val="22"/>
          <w:szCs w:val="22"/>
        </w:rPr>
      </w:pPr>
      <w:r>
        <w:rPr>
          <w:rFonts w:ascii="Calibri" w:eastAsia="Calibri" w:hAnsi="Calibri" w:cs="Calibri"/>
          <w:sz w:val="22"/>
          <w:szCs w:val="22"/>
        </w:rPr>
        <w:t>Financiero y Económico, deberá contar con el Certificado de Cumplimiento de la UAFE en la fase de ejecución contractual, lo cual se verificará exclusivamente en dicha frase.”</w:t>
      </w:r>
      <w:r>
        <w:rPr>
          <w:rFonts w:ascii="Calibri" w:eastAsia="Calibri" w:hAnsi="Calibri" w:cs="Calibri"/>
          <w:sz w:val="22"/>
          <w:szCs w:val="22"/>
        </w:rPr>
        <w:t>, declaro que (SÍ/NO) estoy obligado a reportar a la Unidad de Análisis Financiero y Económico.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En el caso de que el adju</w:t>
      </w:r>
      <w:r>
        <w:rPr>
          <w:rFonts w:ascii="Calibri" w:eastAsia="Calibri" w:hAnsi="Calibri" w:cs="Calibri"/>
          <w:sz w:val="22"/>
          <w:szCs w:val="22"/>
        </w:rPr>
        <w:t xml:space="preserve">dicatario no entregue el Certificado de Cumplimiento de la UAFE durante el tiempo determinado en la normativa para la suscripción del contrato, se procederá a declarar al adjudicatario como fallido y se reportará al SERCOP. </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Atentamente,</w:t>
      </w: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045385">
      <w:pPr>
        <w:jc w:val="both"/>
        <w:rPr>
          <w:rFonts w:ascii="Calibri" w:eastAsia="Calibri" w:hAnsi="Calibri" w:cs="Calibri"/>
          <w:sz w:val="22"/>
          <w:szCs w:val="22"/>
        </w:rPr>
      </w:pPr>
    </w:p>
    <w:p w:rsidR="00045385" w:rsidRDefault="003C7808">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rsidR="00045385" w:rsidRDefault="0004538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045385" w:rsidRDefault="00045385">
      <w:pPr>
        <w:tabs>
          <w:tab w:val="left" w:pos="-720"/>
          <w:tab w:val="left" w:pos="142"/>
          <w:tab w:val="left" w:pos="709"/>
        </w:tabs>
        <w:ind w:right="120"/>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sectPr w:rsidR="00045385">
          <w:pgSz w:w="11900" w:h="16840"/>
          <w:pgMar w:top="1418" w:right="701" w:bottom="1560" w:left="1134" w:header="386" w:footer="859" w:gutter="0"/>
          <w:cols w:space="720"/>
        </w:sectPr>
      </w:pPr>
      <w:r>
        <w:br w:type="page"/>
      </w:r>
    </w:p>
    <w:p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lastRenderedPageBreak/>
        <w:t>ANEXO 2</w:t>
      </w:r>
    </w:p>
    <w:p w:rsidR="00045385" w:rsidRDefault="00045385">
      <w:pPr>
        <w:spacing w:line="276" w:lineRule="auto"/>
        <w:jc w:val="center"/>
        <w:rPr>
          <w:rFonts w:ascii="Calibri" w:eastAsia="Calibri" w:hAnsi="Calibri" w:cs="Calibri"/>
          <w:b/>
          <w:bCs/>
          <w:sz w:val="22"/>
          <w:szCs w:val="22"/>
        </w:rPr>
      </w:pPr>
    </w:p>
    <w:p w:rsidR="00045385" w:rsidRDefault="003C7808">
      <w:pPr>
        <w:spacing w:line="276" w:lineRule="auto"/>
        <w:jc w:val="center"/>
        <w:rPr>
          <w:rFonts w:ascii="Calibri" w:eastAsia="Calibri" w:hAnsi="Calibri" w:cs="Calibri"/>
          <w:b/>
          <w:bCs/>
          <w:sz w:val="22"/>
          <w:szCs w:val="22"/>
        </w:rPr>
      </w:pPr>
      <w:bookmarkStart w:id="11" w:name="_heading=h.5djbzj2xyb7b" w:colFirst="0" w:colLast="0"/>
      <w:bookmarkEnd w:id="11"/>
      <w:r>
        <w:rPr>
          <w:rFonts w:ascii="Calibri" w:eastAsia="Calibri" w:hAnsi="Calibri" w:cs="Calibri"/>
          <w:b/>
          <w:bCs/>
          <w:sz w:val="22"/>
          <w:szCs w:val="22"/>
        </w:rPr>
        <w:t>DECLARACIÓN DE VINCULACIÓN CON LA ESCUELA SUPERIOR POLITÉCNICA DEL LITORAL- ESPOL</w:t>
      </w:r>
    </w:p>
    <w:p w:rsidR="00045385" w:rsidRDefault="00045385">
      <w:pPr>
        <w:spacing w:line="276" w:lineRule="auto"/>
        <w:jc w:val="center"/>
        <w:rPr>
          <w:rFonts w:ascii="Calibri" w:eastAsia="Calibri" w:hAnsi="Calibri" w:cs="Calibri"/>
          <w:b/>
          <w:bCs/>
          <w:sz w:val="22"/>
          <w:szCs w:val="22"/>
        </w:rPr>
      </w:pPr>
    </w:p>
    <w:p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045385" w:rsidRDefault="00045385">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rsidR="00045385" w:rsidRDefault="003C7808">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w:t>
      </w:r>
      <w:r>
        <w:rPr>
          <w:rFonts w:ascii="Calibri" w:eastAsia="Calibri" w:hAnsi="Calibri" w:cs="Calibri"/>
          <w:b/>
          <w:bCs/>
          <w:color w:val="000000"/>
          <w:sz w:val="22"/>
          <w:szCs w:val="22"/>
        </w:rPr>
        <w:t xml:space="preserve"> derechos</w:t>
      </w:r>
      <w:r>
        <w:rPr>
          <w:rFonts w:ascii="Calibri" w:eastAsia="Calibri" w:hAnsi="Calibri" w:cs="Calibri"/>
          <w:color w:val="000000"/>
          <w:sz w:val="22"/>
          <w:szCs w:val="22"/>
        </w:rPr>
        <w:t xml:space="preserve">, en pleno conocimiento de las consecuencias legales que conlleva faltar a la verdad, que: </w:t>
      </w:r>
    </w:p>
    <w:p w:rsidR="00045385" w:rsidRDefault="00045385">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rsidR="00045385" w:rsidRDefault="003C7808">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No me encuentro bajo relación de dependencia, ni poseo contrato civil de servicios profesionales ni contratos técnicos especializados con la Escuela Super</w:t>
      </w:r>
      <w:r>
        <w:rPr>
          <w:rFonts w:ascii="Calibri" w:eastAsia="Calibri" w:hAnsi="Calibri" w:cs="Calibri"/>
          <w:color w:val="000000"/>
          <w:sz w:val="22"/>
          <w:szCs w:val="22"/>
        </w:rPr>
        <w:t xml:space="preserve">ior Politécnica del Litoral-ESPOL.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w:t>
      </w:r>
      <w:r>
        <w:rPr>
          <w:rFonts w:ascii="Calibri" w:eastAsia="Calibri" w:hAnsi="Calibri" w:cs="Calibri"/>
          <w:color w:val="000000"/>
          <w:sz w:val="22"/>
          <w:szCs w:val="22"/>
        </w:rPr>
        <w:t>, ni contrato civil de servicios profesionales ni contratos técnicos especializados con la Escuela Superior Politécnica del Litoral- ESPOL.</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w:t>
      </w:r>
      <w:r>
        <w:rPr>
          <w:rFonts w:ascii="Calibri" w:eastAsia="Calibri" w:hAnsi="Calibri" w:cs="Calibri"/>
          <w:color w:val="000000"/>
          <w:sz w:val="22"/>
          <w:szCs w:val="22"/>
        </w:rPr>
        <w:t xml:space="preserve">rado de consanguinidad o segundo de afinidad han intervenido en la Escuela Superior Politécnica del Litoral- ESPOL en las etapas preparatoria, precontractual o contractual relacionadas al proceso en el que presento mi cotización/oferta.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No he ejercido la</w:t>
      </w:r>
      <w:r>
        <w:rPr>
          <w:rFonts w:ascii="Calibri" w:eastAsia="Calibri" w:hAnsi="Calibri" w:cs="Calibri"/>
          <w:color w:val="000000"/>
          <w:sz w:val="22"/>
          <w:szCs w:val="22"/>
        </w:rPr>
        <w:t xml:space="preserve"> titularidad de los ministerios de Estado ni he sido un servidor público nivel jerárquico superior en la Escuela Superior Politécnica del Litoral-ESPOL en los últimos dos años contados desde la fecha de la presente declaración. </w:t>
      </w:r>
    </w:p>
    <w:p w:rsidR="00045385" w:rsidRDefault="00045385">
      <w:pPr>
        <w:spacing w:line="276" w:lineRule="auto"/>
        <w:jc w:val="both"/>
        <w:rPr>
          <w:rFonts w:ascii="Calibri" w:eastAsia="Calibri" w:hAnsi="Calibri" w:cs="Calibri"/>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045385" w:rsidRDefault="00045385">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045385" w:rsidRDefault="003C7808">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045385" w:rsidRDefault="00045385">
      <w:pPr>
        <w:spacing w:line="276" w:lineRule="auto"/>
        <w:jc w:val="both"/>
        <w:rPr>
          <w:rFonts w:ascii="Calibri" w:eastAsia="Calibri" w:hAnsi="Calibri" w:cs="Calibri"/>
          <w:color w:val="000000"/>
          <w:sz w:val="22"/>
          <w:szCs w:val="22"/>
        </w:rPr>
      </w:pPr>
    </w:p>
    <w:p w:rsidR="00045385" w:rsidRDefault="003C7808">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Nota:</w:t>
      </w:r>
      <w:r>
        <w:rPr>
          <w:rFonts w:ascii="Calibri" w:eastAsia="Calibri" w:hAnsi="Calibri" w:cs="Calibri"/>
          <w:color w:val="000000"/>
          <w:sz w:val="22"/>
          <w:szCs w:val="22"/>
        </w:rPr>
        <w:t xml:space="preserve"> </w:t>
      </w:r>
    </w:p>
    <w:p w:rsidR="00045385" w:rsidRDefault="003C7808">
      <w:pPr>
        <w:numPr>
          <w:ilvl w:val="0"/>
          <w:numId w:val="29"/>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w:t>
      </w:r>
      <w:r>
        <w:rPr>
          <w:rFonts w:ascii="Calibri" w:eastAsia="Calibri" w:hAnsi="Calibri" w:cs="Calibri"/>
          <w:color w:val="000000"/>
          <w:sz w:val="22"/>
          <w:szCs w:val="22"/>
        </w:rPr>
        <w:t>rganismos de control, por alterar o faltar a la verdad respecto de la información conferida.</w:t>
      </w:r>
    </w:p>
    <w:p w:rsidR="00045385" w:rsidRDefault="003C7808">
      <w:pPr>
        <w:numPr>
          <w:ilvl w:val="0"/>
          <w:numId w:val="29"/>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45385">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rsidR="00045385" w:rsidRDefault="00045385">
      <w:pPr>
        <w:rPr>
          <w:rFonts w:ascii="Calibri" w:eastAsia="Calibri" w:hAnsi="Calibri" w:cs="Calibri"/>
          <w:sz w:val="22"/>
          <w:szCs w:val="22"/>
        </w:rPr>
      </w:pPr>
    </w:p>
    <w:p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045385" w:rsidRDefault="00045385">
      <w:pPr>
        <w:spacing w:line="276" w:lineRule="auto"/>
        <w:jc w:val="center"/>
        <w:rPr>
          <w:rFonts w:ascii="Calibri" w:eastAsia="Calibri" w:hAnsi="Calibri" w:cs="Calibri"/>
          <w:b/>
          <w:bCs/>
          <w:sz w:val="22"/>
          <w:szCs w:val="22"/>
        </w:rPr>
      </w:pPr>
    </w:p>
    <w:p w:rsidR="00045385" w:rsidRDefault="003C7808">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045385" w:rsidRDefault="00045385">
      <w:pPr>
        <w:spacing w:line="276" w:lineRule="auto"/>
        <w:jc w:val="center"/>
        <w:rPr>
          <w:rFonts w:ascii="Calibri" w:eastAsia="Calibri" w:hAnsi="Calibri" w:cs="Calibri"/>
          <w:b/>
          <w:bCs/>
          <w:color w:val="000000"/>
          <w:sz w:val="22"/>
          <w:szCs w:val="22"/>
        </w:rPr>
      </w:pPr>
    </w:p>
    <w:p w:rsidR="00045385" w:rsidRDefault="00045385">
      <w:pPr>
        <w:pBdr>
          <w:top w:val="nil"/>
          <w:left w:val="nil"/>
          <w:bottom w:val="nil"/>
          <w:right w:val="nil"/>
          <w:between w:val="nil"/>
        </w:pBdr>
        <w:spacing w:line="276" w:lineRule="auto"/>
        <w:ind w:right="45"/>
        <w:rPr>
          <w:rFonts w:ascii="Calibri" w:eastAsia="Calibri" w:hAnsi="Calibri" w:cs="Calibri"/>
          <w:b/>
          <w:bCs/>
          <w:color w:val="000000"/>
          <w:sz w:val="22"/>
          <w:szCs w:val="22"/>
        </w:rPr>
      </w:pPr>
    </w:p>
    <w:p w:rsidR="00045385" w:rsidRDefault="003C7808">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w:t>
      </w:r>
      <w:r>
        <w:rPr>
          <w:rFonts w:ascii="Calibri" w:eastAsia="Calibri" w:hAnsi="Calibri" w:cs="Calibri"/>
          <w:color w:val="000000"/>
          <w:sz w:val="22"/>
          <w:szCs w:val="22"/>
        </w:rPr>
        <w:t xml:space="preserve">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en virtud de lo establecido en la normativa de contratación pública, en la Le</w:t>
      </w:r>
      <w:r>
        <w:rPr>
          <w:rFonts w:ascii="Calibri" w:eastAsia="Calibri" w:hAnsi="Calibri" w:cs="Calibri"/>
          <w:color w:val="000000"/>
          <w:sz w:val="22"/>
          <w:szCs w:val="22"/>
        </w:rPr>
        <w:t xml:space="preserv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en pleno conocimiento de las consecuencias le</w:t>
      </w:r>
      <w:r>
        <w:rPr>
          <w:rFonts w:ascii="Calibri" w:eastAsia="Calibri" w:hAnsi="Calibri" w:cs="Calibri"/>
          <w:color w:val="000000"/>
          <w:sz w:val="22"/>
          <w:szCs w:val="22"/>
        </w:rPr>
        <w:t xml:space="preserve">gales que conlleva faltar a la verdad, que: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w:t>
      </w:r>
      <w:r>
        <w:rPr>
          <w:rFonts w:ascii="Calibri" w:eastAsia="Calibri" w:hAnsi="Calibri" w:cs="Calibri"/>
          <w:color w:val="000000"/>
          <w:sz w:val="22"/>
          <w:szCs w:val="22"/>
        </w:rPr>
        <w:t>ionistas, socios o participes de mi representada no son cónyuges o convivientes en unión de hecho legalmente reconocida, ni parientes comprendidos hasta el cuarto grado de consanguinidad o segundo de afinidad de servidores públicos, ni de personas que pose</w:t>
      </w:r>
      <w:r>
        <w:rPr>
          <w:rFonts w:ascii="Calibri" w:eastAsia="Calibri" w:hAnsi="Calibri" w:cs="Calibri"/>
          <w:color w:val="000000"/>
          <w:sz w:val="22"/>
          <w:szCs w:val="22"/>
        </w:rPr>
        <w:t>en relación de dependencia, contrato civil de servicios profesionales o contratos técnicos especializados con la Escuela Superior Politécnica del Litoral- ESPOL.</w:t>
      </w:r>
    </w:p>
    <w:p w:rsidR="00045385" w:rsidRDefault="00045385">
      <w:pPr>
        <w:spacing w:line="276" w:lineRule="auto"/>
        <w:jc w:val="both"/>
        <w:rPr>
          <w:rFonts w:ascii="Calibri" w:eastAsia="Calibri" w:hAnsi="Calibri" w:cs="Calibri"/>
          <w:sz w:val="22"/>
          <w:szCs w:val="22"/>
        </w:rPr>
      </w:pPr>
    </w:p>
    <w:p w:rsidR="00045385" w:rsidRDefault="003C7808">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ni sus cónyuges o convivientes en uni</w:t>
      </w:r>
      <w:r>
        <w:rPr>
          <w:rFonts w:ascii="Calibri" w:eastAsia="Calibri" w:hAnsi="Calibri" w:cs="Calibri"/>
          <w:color w:val="000000"/>
          <w:sz w:val="22"/>
          <w:szCs w:val="22"/>
        </w:rPr>
        <w:t>ón de hecho legalmente reconocida ni sus parientes comprendidos hasta el cuarto grado de consanguinidad o segundo de afinidad han intervenido en la Escuela Superior Politécnica del Litoral- ESPOL en las etapas preparatoria, precontractual o contractual rel</w:t>
      </w:r>
      <w:r>
        <w:rPr>
          <w:rFonts w:ascii="Calibri" w:eastAsia="Calibri" w:hAnsi="Calibri" w:cs="Calibri"/>
          <w:color w:val="000000"/>
          <w:sz w:val="22"/>
          <w:szCs w:val="22"/>
        </w:rPr>
        <w:t xml:space="preserve">acionadas al proceso en el que presento mi cotización/oferta. </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han ejercido la titularidad de los ministerios de Estado ni han sido servidores públicos nivel jerárquico superior en la Escuela Supe</w:t>
      </w:r>
      <w:r>
        <w:rPr>
          <w:rFonts w:ascii="Calibri" w:eastAsia="Calibri" w:hAnsi="Calibri" w:cs="Calibri"/>
          <w:color w:val="000000"/>
          <w:sz w:val="22"/>
          <w:szCs w:val="22"/>
        </w:rPr>
        <w:t xml:space="preserve">rior Politécnica del Litoral-ESPOL en los últimos dos años contados desde la fecha de la presente declaración. </w:t>
      </w:r>
    </w:p>
    <w:p w:rsidR="00045385" w:rsidRDefault="00045385">
      <w:pPr>
        <w:spacing w:line="276" w:lineRule="auto"/>
        <w:jc w:val="both"/>
        <w:rPr>
          <w:rFonts w:ascii="Calibri" w:eastAsia="Calibri" w:hAnsi="Calibri" w:cs="Calibri"/>
          <w:color w:val="000000"/>
          <w:sz w:val="22"/>
          <w:szCs w:val="22"/>
        </w:rPr>
      </w:pPr>
    </w:p>
    <w:p w:rsidR="00045385" w:rsidRDefault="00045385">
      <w:pPr>
        <w:spacing w:line="276" w:lineRule="auto"/>
        <w:jc w:val="both"/>
        <w:rPr>
          <w:rFonts w:ascii="Calibri" w:eastAsia="Calibri" w:hAnsi="Calibri" w:cs="Calibri"/>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rsidR="00045385" w:rsidRDefault="00045385">
      <w:pPr>
        <w:spacing w:line="276" w:lineRule="auto"/>
        <w:jc w:val="both"/>
        <w:rPr>
          <w:rFonts w:ascii="Calibri" w:eastAsia="Calibri" w:hAnsi="Calibri" w:cs="Calibri"/>
          <w:color w:val="000000"/>
          <w:sz w:val="22"/>
          <w:szCs w:val="22"/>
        </w:rPr>
      </w:pPr>
    </w:p>
    <w:p w:rsidR="00045385" w:rsidRDefault="003C7808">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045385" w:rsidRDefault="00045385">
      <w:pPr>
        <w:spacing w:line="276" w:lineRule="auto"/>
        <w:jc w:val="both"/>
        <w:rPr>
          <w:rFonts w:ascii="Calibri" w:eastAsia="Calibri" w:hAnsi="Calibri" w:cs="Calibri"/>
          <w:color w:val="000000"/>
          <w:sz w:val="22"/>
          <w:szCs w:val="22"/>
        </w:rPr>
      </w:pP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045385" w:rsidRDefault="003C7808">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045385" w:rsidRDefault="00045385">
      <w:pPr>
        <w:spacing w:line="276" w:lineRule="auto"/>
        <w:jc w:val="both"/>
        <w:rPr>
          <w:rFonts w:ascii="Calibri" w:eastAsia="Calibri" w:hAnsi="Calibri" w:cs="Calibri"/>
          <w:color w:val="000000"/>
          <w:sz w:val="22"/>
          <w:szCs w:val="22"/>
        </w:rPr>
      </w:pPr>
    </w:p>
    <w:p w:rsidR="00045385" w:rsidRDefault="003C7808">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045385" w:rsidRDefault="003C7808">
      <w:pPr>
        <w:numPr>
          <w:ilvl w:val="0"/>
          <w:numId w:val="31"/>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w:t>
      </w:r>
      <w:r>
        <w:rPr>
          <w:rFonts w:ascii="Calibri" w:eastAsia="Calibri" w:hAnsi="Calibri" w:cs="Calibri"/>
          <w:color w:val="000000"/>
          <w:sz w:val="22"/>
          <w:szCs w:val="22"/>
        </w:rPr>
        <w:t>ida.</w:t>
      </w:r>
    </w:p>
    <w:p w:rsidR="00045385" w:rsidRDefault="003C7808">
      <w:pPr>
        <w:numPr>
          <w:ilvl w:val="0"/>
          <w:numId w:val="31"/>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45385">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045385" w:rsidRDefault="00045385">
      <w:pPr>
        <w:jc w:val="center"/>
        <w:rPr>
          <w:rFonts w:ascii="Calibri" w:eastAsia="Calibri" w:hAnsi="Calibri" w:cs="Calibri"/>
          <w:b/>
          <w:bCs/>
          <w:sz w:val="22"/>
          <w:szCs w:val="22"/>
        </w:rPr>
      </w:pP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rsidR="00045385" w:rsidRDefault="00045385">
      <w:pPr>
        <w:ind w:left="15" w:right="45"/>
        <w:jc w:val="both"/>
        <w:rPr>
          <w:rFonts w:ascii="Calibri" w:eastAsia="Calibri" w:hAnsi="Calibri" w:cs="Calibri"/>
          <w:color w:val="000000"/>
          <w:sz w:val="22"/>
          <w:szCs w:val="22"/>
        </w:rPr>
      </w:pPr>
    </w:p>
    <w:p w:rsidR="00045385" w:rsidRDefault="003C7808">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r>
        <w:rPr>
          <w:rFonts w:ascii="Calibri" w:eastAsia="Calibri" w:hAnsi="Calibri" w:cs="Calibri"/>
          <w:color w:val="000000"/>
          <w:sz w:val="22"/>
          <w:szCs w:val="22"/>
        </w:rPr>
        <w:t>/</w:t>
      </w:r>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w:t>
      </w:r>
      <w:r>
        <w:rPr>
          <w:rFonts w:ascii="Calibri" w:eastAsia="Calibri" w:hAnsi="Calibri" w:cs="Calibri"/>
          <w:color w:val="000000"/>
          <w:sz w:val="22"/>
          <w:szCs w:val="22"/>
        </w:rPr>
        <w:t>ara la ejecución de [objeto de contratación] dentro del proceso Nro. [Código del procedimiento], declaro bajo juramento que:</w:t>
      </w:r>
    </w:p>
    <w:p w:rsidR="00045385" w:rsidRDefault="00045385">
      <w:pPr>
        <w:ind w:left="15" w:right="45"/>
        <w:jc w:val="both"/>
        <w:rPr>
          <w:rFonts w:ascii="Calibri" w:eastAsia="Calibri" w:hAnsi="Calibri" w:cs="Calibri"/>
          <w:color w:val="000000"/>
          <w:sz w:val="22"/>
          <w:szCs w:val="22"/>
        </w:rPr>
      </w:pPr>
    </w:p>
    <w:p w:rsidR="00045385" w:rsidRDefault="003C7808">
      <w:pPr>
        <w:numPr>
          <w:ilvl w:val="0"/>
          <w:numId w:val="3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rsidR="00045385" w:rsidRDefault="00045385">
      <w:pPr>
        <w:jc w:val="both"/>
        <w:rPr>
          <w:rFonts w:ascii="Calibri" w:eastAsia="Calibri" w:hAnsi="Calibri" w:cs="Calibri"/>
          <w:b/>
          <w:bCs/>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w:t>
      </w:r>
      <w:r>
        <w:rPr>
          <w:rFonts w:ascii="Calibri" w:eastAsia="Calibri" w:hAnsi="Calibri" w:cs="Calibri"/>
          <w:color w:val="000000"/>
          <w:sz w:val="22"/>
          <w:szCs w:val="22"/>
        </w:rPr>
        <w:t xml:space="preserve">.  </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rsidR="00045385" w:rsidRDefault="00045385">
      <w:pPr>
        <w:spacing w:line="259" w:lineRule="auto"/>
        <w:jc w:val="both"/>
        <w:rPr>
          <w:rFonts w:ascii="Calibri" w:eastAsia="Calibri" w:hAnsi="Calibri" w:cs="Calibri"/>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presento/an oferta individual como persona natural dentro de este procedimiento de contratación.</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w:t>
      </w:r>
      <w:r>
        <w:rPr>
          <w:rFonts w:ascii="Calibri" w:eastAsia="Calibri" w:hAnsi="Calibri" w:cs="Calibri"/>
          <w:color w:val="000000"/>
          <w:sz w:val="22"/>
          <w:szCs w:val="22"/>
        </w:rPr>
        <w:t xml:space="preserve">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rsidR="00045385" w:rsidRDefault="00045385">
      <w:pPr>
        <w:spacing w:line="259" w:lineRule="auto"/>
        <w:jc w:val="both"/>
        <w:rPr>
          <w:rFonts w:ascii="Calibri" w:eastAsia="Calibri" w:hAnsi="Calibri" w:cs="Calibri"/>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El/los [administrador/es, represe</w:t>
      </w:r>
      <w:r>
        <w:rPr>
          <w:rFonts w:ascii="Calibri" w:eastAsia="Calibri" w:hAnsi="Calibri" w:cs="Calibri"/>
          <w:color w:val="000000"/>
          <w:sz w:val="22"/>
          <w:szCs w:val="22"/>
        </w:rPr>
        <w:t xml:space="preserv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w:t>
      </w:r>
      <w:r>
        <w:rPr>
          <w:rFonts w:ascii="Calibri" w:eastAsia="Calibri" w:hAnsi="Calibri" w:cs="Calibri"/>
          <w:color w:val="000000"/>
          <w:sz w:val="22"/>
          <w:szCs w:val="22"/>
        </w:rPr>
        <w:t>ión.</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w:t>
      </w:r>
      <w:r>
        <w:rPr>
          <w:rFonts w:ascii="Calibri" w:eastAsia="Calibri" w:hAnsi="Calibri" w:cs="Calibri"/>
          <w:color w:val="000000"/>
          <w:sz w:val="22"/>
          <w:szCs w:val="22"/>
        </w:rPr>
        <w:t xml:space="preserve">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presento/an oferta individual como persona natural, dentro de este procedimiento de contratación.</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numPr>
          <w:ilvl w:val="0"/>
          <w:numId w:val="3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rsidR="00045385" w:rsidRDefault="0004538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Debe adjuntar:</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administradores, representantes o procurador común de la persona jurídica, compromiso de asociación o consorcio, participante.</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w:t>
      </w:r>
      <w:r>
        <w:rPr>
          <w:rFonts w:ascii="Calibri" w:eastAsia="Calibri" w:hAnsi="Calibri" w:cs="Calibri"/>
          <w:color w:val="000000"/>
          <w:sz w:val="22"/>
          <w:szCs w:val="22"/>
        </w:rPr>
        <w:t>es, representantes, procurador común, accionistas, socios o partícipes de la persona jurídica, compromiso de asociación o consorcio, participante.</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rsidR="00045385" w:rsidRDefault="00045385">
      <w:pPr>
        <w:jc w:val="both"/>
        <w:rPr>
          <w:rFonts w:ascii="Calibri" w:eastAsia="Calibri" w:hAnsi="Calibri" w:cs="Calibri"/>
          <w:sz w:val="22"/>
          <w:szCs w:val="22"/>
        </w:rPr>
      </w:pPr>
    </w:p>
    <w:p w:rsidR="00045385" w:rsidRDefault="003C7808">
      <w:pPr>
        <w:numPr>
          <w:ilvl w:val="0"/>
          <w:numId w:val="3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rsidR="00045385" w:rsidRDefault="00045385">
      <w:pPr>
        <w:pBdr>
          <w:top w:val="nil"/>
          <w:left w:val="nil"/>
          <w:bottom w:val="nil"/>
          <w:right w:val="nil"/>
          <w:between w:val="nil"/>
        </w:pBdr>
        <w:ind w:left="720"/>
        <w:jc w:val="both"/>
        <w:rPr>
          <w:rFonts w:ascii="Calibri" w:eastAsia="Calibri" w:hAnsi="Calibri" w:cs="Calibri"/>
          <w:color w:val="000000"/>
          <w:sz w:val="22"/>
          <w:szCs w:val="22"/>
        </w:rPr>
      </w:pP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w:t>
      </w:r>
      <w:r>
        <w:rPr>
          <w:rFonts w:ascii="Calibri" w:eastAsia="Calibri" w:hAnsi="Calibri" w:cs="Calibri"/>
          <w:color w:val="000000"/>
          <w:sz w:val="22"/>
          <w:szCs w:val="22"/>
        </w:rPr>
        <w:t>ica, compromiso de asociación o consorcio, participante dentro de este procedimiento de contratación.</w:t>
      </w: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w:t>
      </w:r>
      <w:r>
        <w:rPr>
          <w:rFonts w:ascii="Calibri" w:eastAsia="Calibri" w:hAnsi="Calibri" w:cs="Calibri"/>
          <w:color w:val="000000"/>
          <w:sz w:val="22"/>
          <w:szCs w:val="22"/>
        </w:rPr>
        <w:t>nte legal o procurador común de una persona jurídica, compromiso de asociación o consorcio, participante dentro de este procedimiento de contratación.</w:t>
      </w:r>
    </w:p>
    <w:p w:rsidR="00045385" w:rsidRDefault="003C7808">
      <w:pPr>
        <w:numPr>
          <w:ilvl w:val="0"/>
          <w:numId w:val="3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w:t>
      </w:r>
      <w:r>
        <w:rPr>
          <w:rFonts w:ascii="Calibri" w:eastAsia="Calibri" w:hAnsi="Calibri" w:cs="Calibri"/>
          <w:color w:val="000000"/>
          <w:sz w:val="22"/>
          <w:szCs w:val="22"/>
        </w:rPr>
        <w:t>tro de este procedimiento de contratación.</w:t>
      </w:r>
    </w:p>
    <w:p w:rsidR="00045385" w:rsidRDefault="003C7808">
      <w:pPr>
        <w:numPr>
          <w:ilvl w:val="0"/>
          <w:numId w:val="3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w:t>
      </w:r>
      <w:r>
        <w:rPr>
          <w:rFonts w:ascii="Calibri" w:eastAsia="Calibri" w:hAnsi="Calibri" w:cs="Calibri"/>
          <w:color w:val="000000"/>
          <w:sz w:val="22"/>
          <w:szCs w:val="22"/>
        </w:rPr>
        <w:t>entro de este procedimiento de contratación.</w:t>
      </w:r>
    </w:p>
    <w:p w:rsidR="00045385" w:rsidRDefault="00045385">
      <w:pPr>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rPr>
          <w:rFonts w:ascii="Calibri" w:eastAsia="Calibri" w:hAnsi="Calibri" w:cs="Calibri"/>
          <w:b/>
          <w:bCs/>
          <w:sz w:val="22"/>
          <w:szCs w:val="22"/>
        </w:rPr>
        <w:t>Debe adjuntar:</w:t>
      </w:r>
    </w:p>
    <w:p w:rsidR="00045385" w:rsidRDefault="00045385">
      <w:pPr>
        <w:jc w:val="both"/>
        <w:rPr>
          <w:rFonts w:ascii="Calibri" w:eastAsia="Calibri" w:hAnsi="Calibri" w:cs="Calibri"/>
          <w:b/>
          <w:bCs/>
          <w:sz w:val="22"/>
          <w:szCs w:val="22"/>
        </w:rPr>
      </w:pP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rsidR="00045385" w:rsidRDefault="003C7808">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rsidR="00045385" w:rsidRDefault="00045385">
      <w:pPr>
        <w:spacing w:line="276" w:lineRule="auto"/>
        <w:jc w:val="both"/>
        <w:rPr>
          <w:rFonts w:ascii="Calibri" w:eastAsia="Calibri" w:hAnsi="Calibri" w:cs="Calibri"/>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04538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45385" w:rsidRDefault="003C7808">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045385" w:rsidRDefault="00045385">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045385" w:rsidRDefault="003C7808">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rsidR="00045385" w:rsidRDefault="003C7808">
      <w:pPr>
        <w:numPr>
          <w:ilvl w:val="0"/>
          <w:numId w:val="4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rsidR="00045385" w:rsidRDefault="00045385">
      <w:pPr>
        <w:spacing w:line="276" w:lineRule="auto"/>
        <w:jc w:val="both"/>
        <w:rPr>
          <w:rFonts w:ascii="Calibri" w:eastAsia="Calibri" w:hAnsi="Calibri" w:cs="Calibri"/>
          <w:sz w:val="22"/>
          <w:szCs w:val="22"/>
        </w:rPr>
      </w:pPr>
    </w:p>
    <w:p w:rsidR="00045385" w:rsidRDefault="003C7808">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rsidR="00045385" w:rsidRDefault="003C7808">
      <w:pPr>
        <w:numPr>
          <w:ilvl w:val="0"/>
          <w:numId w:val="33"/>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según corresponda y no se aceptará for</w:t>
      </w:r>
      <w:r>
        <w:rPr>
          <w:rFonts w:ascii="Calibri" w:eastAsia="Calibri" w:hAnsi="Calibri" w:cs="Calibri"/>
          <w:color w:val="000000"/>
          <w:sz w:val="22"/>
          <w:szCs w:val="22"/>
        </w:rPr>
        <w:t xml:space="preserve">mulario si la respuesta no es expresa. </w:t>
      </w:r>
    </w:p>
    <w:p w:rsidR="00045385" w:rsidRDefault="003C7808">
      <w:pPr>
        <w:numPr>
          <w:ilvl w:val="0"/>
          <w:numId w:val="3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rsidR="00045385" w:rsidRDefault="003C7808">
      <w:pPr>
        <w:numPr>
          <w:ilvl w:val="0"/>
          <w:numId w:val="3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Este anexo y los adjuntos solicitados deberán presentarse obligatoriamente.</w:t>
      </w:r>
    </w:p>
    <w:p w:rsidR="00045385" w:rsidRDefault="003C7808">
      <w:pPr>
        <w:numPr>
          <w:ilvl w:val="0"/>
          <w:numId w:val="3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rsidR="00045385" w:rsidRDefault="003C7808">
      <w:pPr>
        <w:numPr>
          <w:ilvl w:val="0"/>
          <w:numId w:val="3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rsidR="00045385" w:rsidRDefault="00045385">
      <w:pPr>
        <w:ind w:left="15" w:right="45"/>
        <w:jc w:val="both"/>
        <w:rPr>
          <w:rFonts w:ascii="Calibri" w:eastAsia="Calibri" w:hAnsi="Calibri" w:cs="Calibri"/>
          <w:color w:val="000000"/>
          <w:sz w:val="22"/>
          <w:szCs w:val="22"/>
        </w:rPr>
      </w:pPr>
    </w:p>
    <w:p w:rsidR="00045385" w:rsidRDefault="003C7808">
      <w:pPr>
        <w:numPr>
          <w:ilvl w:val="0"/>
          <w:numId w:val="37"/>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w:t>
      </w:r>
      <w:r>
        <w:rPr>
          <w:rFonts w:ascii="Calibri" w:eastAsia="Calibri" w:hAnsi="Calibri" w:cs="Calibri"/>
          <w:b/>
          <w:bCs/>
          <w:color w:val="000000"/>
          <w:sz w:val="22"/>
          <w:szCs w:val="22"/>
        </w:rPr>
        <w:t>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rsidR="00045385" w:rsidRDefault="00045385">
      <w:pPr>
        <w:ind w:right="45"/>
        <w:jc w:val="both"/>
        <w:rPr>
          <w:rFonts w:ascii="Calibri" w:eastAsia="Calibri" w:hAnsi="Calibri" w:cs="Calibri"/>
          <w:color w:val="000000"/>
          <w:sz w:val="22"/>
          <w:szCs w:val="22"/>
        </w:rPr>
      </w:pPr>
    </w:p>
    <w:p w:rsidR="00045385" w:rsidRDefault="003C7808">
      <w:pPr>
        <w:numPr>
          <w:ilvl w:val="0"/>
          <w:numId w:val="37"/>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 xml:space="preserve">Persona natural que se beneficia del flujo de recursos públicos en el presente </w:t>
      </w:r>
      <w:r>
        <w:rPr>
          <w:rFonts w:ascii="Calibri" w:eastAsia="Calibri" w:hAnsi="Calibri" w:cs="Calibri"/>
          <w:color w:val="000000"/>
          <w:sz w:val="22"/>
          <w:szCs w:val="22"/>
        </w:rPr>
        <w:t>procedimiento de contratación pública</w:t>
      </w:r>
    </w:p>
    <w:p w:rsidR="00045385" w:rsidRDefault="00045385">
      <w:pPr>
        <w:pBdr>
          <w:top w:val="nil"/>
          <w:left w:val="nil"/>
          <w:bottom w:val="nil"/>
          <w:right w:val="nil"/>
          <w:between w:val="nil"/>
        </w:pBdr>
        <w:shd w:val="clear" w:color="auto" w:fill="FFFFFF"/>
        <w:tabs>
          <w:tab w:val="left" w:pos="2127"/>
        </w:tabs>
        <w:spacing w:line="276" w:lineRule="auto"/>
        <w:ind w:left="720"/>
        <w:jc w:val="both"/>
        <w:rPr>
          <w:rFonts w:ascii="Calibri" w:eastAsia="Calibri" w:hAnsi="Calibri" w:cs="Calibri"/>
          <w:color w:val="000000"/>
          <w:sz w:val="22"/>
          <w:szCs w:val="22"/>
        </w:rPr>
      </w:pPr>
    </w:p>
    <w:p w:rsidR="00045385" w:rsidRDefault="00045385">
      <w:pPr>
        <w:rPr>
          <w:rFonts w:ascii="Calibri" w:eastAsia="Calibri" w:hAnsi="Calibri" w:cs="Calibri"/>
          <w:sz w:val="22"/>
          <w:szCs w:val="22"/>
        </w:rPr>
      </w:pPr>
    </w:p>
    <w:p w:rsidR="00045385" w:rsidRDefault="00045385">
      <w:pPr>
        <w:rPr>
          <w:rFonts w:ascii="Calibri" w:eastAsia="Calibri" w:hAnsi="Calibri" w:cs="Calibri"/>
          <w:b/>
          <w:bCs/>
          <w:sz w:val="22"/>
          <w:szCs w:val="22"/>
        </w:rPr>
      </w:pPr>
    </w:p>
    <w:p w:rsidR="00045385" w:rsidRDefault="00045385">
      <w:pPr>
        <w:tabs>
          <w:tab w:val="left" w:pos="-720"/>
          <w:tab w:val="left" w:pos="142"/>
          <w:tab w:val="left" w:pos="709"/>
        </w:tabs>
        <w:ind w:right="120"/>
        <w:jc w:val="both"/>
        <w:rPr>
          <w:rFonts w:ascii="Calibri" w:eastAsia="Calibri" w:hAnsi="Calibri" w:cs="Calibri"/>
          <w:b/>
          <w:bCs/>
          <w:sz w:val="22"/>
          <w:szCs w:val="22"/>
        </w:rPr>
      </w:pPr>
    </w:p>
    <w:p w:rsidR="00045385" w:rsidRDefault="003C7808">
      <w:pPr>
        <w:jc w:val="both"/>
        <w:rPr>
          <w:rFonts w:ascii="Calibri" w:eastAsia="Calibri" w:hAnsi="Calibri" w:cs="Calibri"/>
          <w:b/>
          <w:bCs/>
          <w:sz w:val="22"/>
          <w:szCs w:val="22"/>
        </w:rPr>
      </w:pPr>
      <w:r>
        <w:br w:type="page"/>
      </w:r>
    </w:p>
    <w:p w:rsidR="00045385" w:rsidRDefault="00045385">
      <w:pPr>
        <w:spacing w:after="160" w:line="256" w:lineRule="auto"/>
        <w:jc w:val="center"/>
        <w:rPr>
          <w:rFonts w:ascii="Calibri" w:eastAsia="Calibri" w:hAnsi="Calibri" w:cs="Calibri"/>
          <w:b/>
          <w:bCs/>
          <w:sz w:val="22"/>
          <w:szCs w:val="22"/>
        </w:rPr>
      </w:pPr>
    </w:p>
    <w:p w:rsidR="00045385" w:rsidRDefault="003C7808">
      <w:pPr>
        <w:spacing w:after="160" w:line="256" w:lineRule="auto"/>
        <w:jc w:val="center"/>
        <w:rPr>
          <w:rFonts w:ascii="Calibri" w:eastAsia="Calibri" w:hAnsi="Calibri" w:cs="Calibri"/>
          <w:b/>
          <w:bCs/>
          <w:sz w:val="22"/>
          <w:szCs w:val="22"/>
        </w:rPr>
      </w:pPr>
      <w:r>
        <w:rPr>
          <w:rFonts w:ascii="Calibri" w:eastAsia="Calibri" w:hAnsi="Calibri" w:cs="Calibri"/>
          <w:b/>
          <w:bCs/>
          <w:sz w:val="22"/>
          <w:szCs w:val="22"/>
        </w:rPr>
        <w:t xml:space="preserve">ANEXO 3 </w:t>
      </w:r>
      <w:r>
        <w:rPr>
          <w:rFonts w:ascii="Calibri" w:eastAsia="Calibri" w:hAnsi="Calibri" w:cs="Calibri"/>
          <w:b/>
          <w:bCs/>
          <w:sz w:val="22"/>
          <w:szCs w:val="22"/>
          <w:highlight w:val="yellow"/>
        </w:rPr>
        <w:t>(APLICA SOLO PARA PROCESO DE OBRA SEA IGUAL O SUPERIOR A UN MILLÓN DE DÓLARES ($1.000.000,00)</w:t>
      </w: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FORMULARIO DE COMPROMISO DE CUMPLIMIENTO-PORCENTAJE DE PARTICIPACIÓN</w:t>
      </w: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ECUATORIANA MÍNIMO</w:t>
      </w:r>
    </w:p>
    <w:p w:rsidR="00045385" w:rsidRDefault="003C7808">
      <w:pPr>
        <w:spacing w:after="160" w:line="256" w:lineRule="auto"/>
        <w:jc w:val="center"/>
        <w:rPr>
          <w:rFonts w:ascii="Calibri" w:eastAsia="Calibri" w:hAnsi="Calibri" w:cs="Calibri"/>
          <w:sz w:val="22"/>
          <w:szCs w:val="22"/>
        </w:rPr>
      </w:pPr>
      <w:r>
        <w:rPr>
          <w:rFonts w:ascii="Calibri" w:eastAsia="Calibri" w:hAnsi="Calibri" w:cs="Calibri"/>
          <w:sz w:val="22"/>
          <w:szCs w:val="22"/>
        </w:rPr>
        <w:t xml:space="preserve"> </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2.1. Compromiso de cumplimiento de parámetros en etapa contractual: Porcentaje de Participación Ecuatoriana Mínimo.</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Yo, ........................................., en mi calidad de oferente como persona natural / Representante Legal de ……………………, de profesió</w:t>
      </w:r>
      <w:r>
        <w:rPr>
          <w:rFonts w:ascii="Calibri" w:eastAsia="Calibri" w:hAnsi="Calibri" w:cs="Calibri"/>
          <w:sz w:val="22"/>
          <w:szCs w:val="22"/>
        </w:rPr>
        <w:t>n .............................., con número de RUC…………., en caso de resultar adjudicatario del contrato, me comprometo a cumplir con el Porcentaje de Participación Ecuatoriana Mínimo resultante del Estudio de Desagregación Tecnológica que la entidad ha re</w:t>
      </w:r>
      <w:r>
        <w:rPr>
          <w:rFonts w:ascii="Calibri" w:eastAsia="Calibri" w:hAnsi="Calibri" w:cs="Calibri"/>
          <w:sz w:val="22"/>
          <w:szCs w:val="22"/>
        </w:rPr>
        <w:t>alizado.</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De esta manera, una vez suscrito el contrato, y previo a la autorización de inicio de obra, presentaré al fiscalizador el documento de desagregación tecnológica para su aprobación.</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(LUGAR Y FECHA)</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rsidR="00045385" w:rsidRDefault="003C7808">
      <w:pPr>
        <w:spacing w:after="160" w:line="256" w:lineRule="auto"/>
        <w:jc w:val="both"/>
        <w:rPr>
          <w:rFonts w:ascii="Calibri" w:eastAsia="Calibri" w:hAnsi="Calibri" w:cs="Calibri"/>
          <w:sz w:val="22"/>
          <w:szCs w:val="22"/>
        </w:rPr>
      </w:pPr>
      <w:r>
        <w:rPr>
          <w:rFonts w:ascii="Calibri" w:eastAsia="Calibri" w:hAnsi="Calibri" w:cs="Calibri"/>
          <w:sz w:val="22"/>
          <w:szCs w:val="22"/>
        </w:rPr>
        <w:t>(FIRMA PERSONA NATURAL /</w:t>
      </w:r>
    </w:p>
    <w:p w:rsidR="00045385" w:rsidRDefault="003C7808">
      <w:pPr>
        <w:spacing w:after="160" w:line="256" w:lineRule="auto"/>
        <w:jc w:val="both"/>
        <w:rPr>
          <w:rFonts w:ascii="Calibri" w:eastAsia="Calibri" w:hAnsi="Calibri" w:cs="Calibri"/>
          <w:sz w:val="22"/>
          <w:szCs w:val="22"/>
        </w:rPr>
        <w:sectPr w:rsidR="00045385">
          <w:pgSz w:w="11900" w:h="16840"/>
          <w:pgMar w:top="1417" w:right="1701" w:bottom="1417" w:left="1701" w:header="708" w:footer="708" w:gutter="0"/>
          <w:cols w:space="720"/>
        </w:sectPr>
      </w:pPr>
      <w:r>
        <w:rPr>
          <w:rFonts w:ascii="Calibri" w:eastAsia="Calibri" w:hAnsi="Calibri" w:cs="Calibri"/>
          <w:sz w:val="22"/>
          <w:szCs w:val="22"/>
        </w:rPr>
        <w:t>REPRESENTANTE LEGAL)</w:t>
      </w:r>
    </w:p>
    <w:p w:rsidR="00045385" w:rsidRDefault="00045385">
      <w:pPr>
        <w:jc w:val="both"/>
        <w:rPr>
          <w:rFonts w:ascii="Calibri" w:eastAsia="Calibri" w:hAnsi="Calibri" w:cs="Calibri"/>
          <w:sz w:val="22"/>
          <w:szCs w:val="22"/>
        </w:rPr>
      </w:pPr>
    </w:p>
    <w:p w:rsidR="00045385" w:rsidRDefault="00045385">
      <w:pPr>
        <w:tabs>
          <w:tab w:val="left" w:pos="-720"/>
          <w:tab w:val="left" w:pos="142"/>
          <w:tab w:val="left" w:pos="709"/>
        </w:tabs>
        <w:ind w:right="120"/>
        <w:jc w:val="center"/>
        <w:rPr>
          <w:rFonts w:ascii="Calibri" w:eastAsia="Calibri" w:hAnsi="Calibri" w:cs="Calibri"/>
          <w:b/>
          <w:bCs/>
          <w:sz w:val="22"/>
          <w:szCs w:val="22"/>
        </w:rPr>
      </w:pPr>
    </w:p>
    <w:p w:rsidR="00045385" w:rsidRDefault="003C7808">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rsidR="00045385" w:rsidRDefault="00045385">
      <w:pPr>
        <w:tabs>
          <w:tab w:val="left" w:pos="-720"/>
          <w:tab w:val="left" w:pos="142"/>
          <w:tab w:val="left" w:pos="709"/>
        </w:tabs>
        <w:ind w:right="-119"/>
        <w:rPr>
          <w:rFonts w:ascii="Calibri" w:eastAsia="Calibri" w:hAnsi="Calibri" w:cs="Calibri"/>
          <w:b/>
          <w:bCs/>
          <w:sz w:val="22"/>
          <w:szCs w:val="22"/>
        </w:rPr>
      </w:pPr>
    </w:p>
    <w:p w:rsidR="00045385" w:rsidRDefault="003C7808">
      <w:pPr>
        <w:jc w:val="center"/>
        <w:rPr>
          <w:rFonts w:ascii="Calibri" w:eastAsia="Calibri" w:hAnsi="Calibri" w:cs="Calibri"/>
          <w:b/>
          <w:bCs/>
          <w:color w:val="353535"/>
          <w:sz w:val="22"/>
          <w:szCs w:val="22"/>
        </w:rPr>
      </w:pPr>
      <w:r>
        <w:rPr>
          <w:rFonts w:ascii="Calibri" w:eastAsia="Calibri" w:hAnsi="Calibri" w:cs="Calibri"/>
          <w:b/>
          <w:bCs/>
          <w:color w:val="353535"/>
          <w:sz w:val="22"/>
          <w:szCs w:val="22"/>
        </w:rPr>
        <w:t>CERTIFICADO DE GARANTÍA TÉCNICA</w:t>
      </w:r>
    </w:p>
    <w:p w:rsidR="00045385" w:rsidRDefault="00045385">
      <w:pPr>
        <w:rPr>
          <w:rFonts w:ascii="Calibri" w:eastAsia="Calibri" w:hAnsi="Calibri" w:cs="Calibri"/>
          <w:color w:val="353535"/>
          <w:sz w:val="22"/>
          <w:szCs w:val="22"/>
        </w:rPr>
      </w:pPr>
    </w:p>
    <w:p w:rsidR="00045385" w:rsidRDefault="00045385">
      <w:pPr>
        <w:rPr>
          <w:rFonts w:ascii="Calibri" w:eastAsia="Calibri" w:hAnsi="Calibri" w:cs="Calibri"/>
          <w:color w:val="353535"/>
          <w:sz w:val="22"/>
          <w:szCs w:val="22"/>
        </w:rPr>
      </w:pPr>
    </w:p>
    <w:p w:rsidR="00045385" w:rsidRDefault="003C7808">
      <w:pPr>
        <w:ind w:left="1" w:right="14"/>
        <w:jc w:val="both"/>
      </w:pPr>
      <w:bookmarkStart w:id="12" w:name="_heading=h.gonf78fvexhp" w:colFirst="0" w:colLast="0"/>
      <w:bookmarkEnd w:id="12"/>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bienes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xml:space="preserve">”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rsidR="00045385" w:rsidRDefault="003C7808">
      <w:r>
        <w:rPr>
          <w:rFonts w:ascii="Calibri" w:eastAsia="Calibri" w:hAnsi="Calibri" w:cs="Calibri"/>
          <w:sz w:val="22"/>
          <w:szCs w:val="22"/>
        </w:rPr>
        <w:t xml:space="preserve"> </w:t>
      </w:r>
    </w:p>
    <w:p w:rsidR="00045385" w:rsidRDefault="003C7808">
      <w:pPr>
        <w:ind w:left="1" w:right="13"/>
        <w:jc w:val="both"/>
      </w:pPr>
      <w:r>
        <w:rPr>
          <w:rFonts w:ascii="Calibri" w:eastAsia="Calibri" w:hAnsi="Calibri" w:cs="Calibri"/>
          <w:sz w:val="22"/>
          <w:szCs w:val="22"/>
        </w:rPr>
        <w:t xml:space="preserve">Durante la vigencia de la garantía técnica, </w:t>
      </w:r>
      <w:r>
        <w:rPr>
          <w:rFonts w:ascii="Calibri" w:eastAsia="Calibri" w:hAnsi="Calibri" w:cs="Calibri"/>
          <w:sz w:val="22"/>
          <w:szCs w:val="22"/>
        </w:rPr>
        <w:t>se tomarán las medidas correctivas necesarias para cumplir en las mismas condiciones requeridas en las Especificaciones Técnicas y pliegos.</w:t>
      </w:r>
    </w:p>
    <w:p w:rsidR="00045385" w:rsidRDefault="003C7808">
      <w:r>
        <w:rPr>
          <w:rFonts w:ascii="Calibri" w:eastAsia="Calibri" w:hAnsi="Calibri" w:cs="Calibri"/>
          <w:sz w:val="22"/>
          <w:szCs w:val="22"/>
        </w:rPr>
        <w:t xml:space="preserve"> </w:t>
      </w:r>
    </w:p>
    <w:p w:rsidR="00045385" w:rsidRDefault="00045385">
      <w:pPr>
        <w:ind w:left="1" w:right="14" w:firstLine="48"/>
        <w:jc w:val="both"/>
      </w:pPr>
    </w:p>
    <w:p w:rsidR="00045385" w:rsidRDefault="003C7808">
      <w:pPr>
        <w:ind w:left="1"/>
      </w:pPr>
      <w:r>
        <w:rPr>
          <w:rFonts w:ascii="Calibri" w:eastAsia="Calibri" w:hAnsi="Calibri" w:cs="Calibri"/>
          <w:sz w:val="22"/>
          <w:szCs w:val="22"/>
        </w:rPr>
        <w:t>Atentamente,</w:t>
      </w:r>
    </w:p>
    <w:p w:rsidR="00045385" w:rsidRDefault="003C7808">
      <w:pPr>
        <w:spacing w:before="5"/>
      </w:pPr>
      <w:r>
        <w:rPr>
          <w:rFonts w:ascii="Calibri" w:eastAsia="Calibri" w:hAnsi="Calibri" w:cs="Calibri"/>
          <w:sz w:val="22"/>
          <w:szCs w:val="22"/>
        </w:rPr>
        <w:t xml:space="preserve"> </w:t>
      </w:r>
    </w:p>
    <w:p w:rsidR="00045385" w:rsidRPr="00DC75EC" w:rsidRDefault="003C7808">
      <w:pPr>
        <w:pStyle w:val="Ttulo1"/>
        <w:spacing w:before="0" w:after="0"/>
        <w:ind w:left="1" w:right="1834"/>
        <w:rPr>
          <w:rFonts w:ascii="Calibri" w:eastAsia="Calibri" w:hAnsi="Calibri" w:cs="Calibri"/>
          <w:color w:val="auto"/>
          <w:sz w:val="22"/>
          <w:szCs w:val="22"/>
        </w:rPr>
      </w:pPr>
      <w:r w:rsidRPr="00DC75EC">
        <w:rPr>
          <w:rFonts w:ascii="Calibri" w:eastAsia="Calibri" w:hAnsi="Calibri" w:cs="Calibri"/>
          <w:color w:val="auto"/>
          <w:sz w:val="22"/>
          <w:szCs w:val="22"/>
        </w:rPr>
        <w:t xml:space="preserve">Firma de la Persona Natural o Representante Legal (Persona Jurídica) </w:t>
      </w:r>
    </w:p>
    <w:p w:rsidR="00045385" w:rsidRPr="00DC75EC" w:rsidRDefault="00045385">
      <w:pPr>
        <w:pStyle w:val="Ttulo1"/>
        <w:spacing w:before="0" w:after="0"/>
        <w:ind w:left="1" w:right="1834"/>
        <w:rPr>
          <w:rFonts w:ascii="Calibri" w:eastAsia="Calibri" w:hAnsi="Calibri" w:cs="Calibri"/>
          <w:color w:val="auto"/>
          <w:sz w:val="22"/>
          <w:szCs w:val="22"/>
        </w:rPr>
      </w:pPr>
    </w:p>
    <w:p w:rsidR="00045385" w:rsidRPr="00DC75EC" w:rsidRDefault="003C7808">
      <w:pPr>
        <w:pStyle w:val="Ttulo1"/>
        <w:spacing w:before="0" w:after="0"/>
        <w:ind w:left="1" w:right="1834"/>
        <w:rPr>
          <w:color w:val="auto"/>
        </w:rPr>
      </w:pPr>
      <w:r w:rsidRPr="00DC75EC">
        <w:rPr>
          <w:rFonts w:ascii="Calibri" w:eastAsia="Calibri" w:hAnsi="Calibri" w:cs="Calibri"/>
          <w:color w:val="auto"/>
          <w:sz w:val="22"/>
          <w:szCs w:val="22"/>
        </w:rPr>
        <w:t>Nota:</w:t>
      </w:r>
    </w:p>
    <w:p w:rsidR="00045385" w:rsidRDefault="003C7808">
      <w:pPr>
        <w:numPr>
          <w:ilvl w:val="0"/>
          <w:numId w:val="3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 conformidad a lo est</w:t>
      </w:r>
      <w:r>
        <w:rPr>
          <w:rFonts w:ascii="Calibri" w:eastAsia="Calibri" w:hAnsi="Calibri" w:cs="Calibri"/>
          <w:color w:val="000000"/>
          <w:sz w:val="22"/>
          <w:szCs w:val="22"/>
        </w:rPr>
        <w:t>ablecido en el artículo 350 del Reglamento General de la Ley Orgánica del Sistema Nacional de Contratación, se establece que, en caso de incumplimiento de las obligaciones derivadas de la garantía técnica, la ESPOL podrá declarar al contratista como incump</w:t>
      </w:r>
      <w:r>
        <w:rPr>
          <w:rFonts w:ascii="Calibri" w:eastAsia="Calibri" w:hAnsi="Calibri" w:cs="Calibri"/>
          <w:color w:val="000000"/>
          <w:sz w:val="22"/>
          <w:szCs w:val="22"/>
        </w:rPr>
        <w:t>lido de conformidad con los artículos 20, numeral 1, y 111 de la Ley Orgánica del Sistema Nacional de Contratación Pública.</w:t>
      </w:r>
    </w:p>
    <w:p w:rsidR="00045385" w:rsidRDefault="00045385">
      <w:pPr>
        <w:jc w:val="center"/>
        <w:rPr>
          <w:rFonts w:ascii="Calibri" w:eastAsia="Calibri" w:hAnsi="Calibri" w:cs="Calibri"/>
          <w:b/>
          <w:bCs/>
          <w:sz w:val="22"/>
          <w:szCs w:val="22"/>
        </w:rPr>
      </w:pPr>
    </w:p>
    <w:p w:rsidR="00DC75EC" w:rsidRDefault="00DC75EC">
      <w:pPr>
        <w:jc w:val="center"/>
        <w:rPr>
          <w:rFonts w:ascii="Calibri" w:eastAsia="Calibri" w:hAnsi="Calibri" w:cs="Calibri"/>
          <w:b/>
          <w:bCs/>
          <w:sz w:val="22"/>
          <w:szCs w:val="22"/>
        </w:rPr>
        <w:sectPr w:rsidR="00DC75EC">
          <w:pgSz w:w="11900" w:h="16840"/>
          <w:pgMar w:top="1417" w:right="1701" w:bottom="1417" w:left="1701" w:header="708" w:footer="708" w:gutter="0"/>
          <w:cols w:space="720"/>
        </w:sectPr>
      </w:pPr>
    </w:p>
    <w:p w:rsidR="00DC75EC" w:rsidRPr="00BD5D84" w:rsidRDefault="00DC75EC" w:rsidP="00DC75EC">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rsidR="00DC75EC" w:rsidRPr="00BD5D84" w:rsidRDefault="00DC75EC" w:rsidP="00DC75EC">
      <w:pPr>
        <w:autoSpaceDE w:val="0"/>
        <w:autoSpaceDN w:val="0"/>
        <w:adjustRightInd w:val="0"/>
        <w:jc w:val="center"/>
        <w:rPr>
          <w:rFonts w:ascii="Calibri Light" w:hAnsi="Calibri Light" w:cs="Calibri Light"/>
          <w:b/>
          <w:sz w:val="22"/>
          <w:szCs w:val="22"/>
          <w:highlight w:val="yellow"/>
        </w:rPr>
      </w:pPr>
    </w:p>
    <w:p w:rsidR="00DC75EC" w:rsidRPr="00BD5D84" w:rsidRDefault="00DC75EC" w:rsidP="00DC75E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rsidR="00DC75EC" w:rsidRPr="00BD5D84" w:rsidRDefault="00DC75EC" w:rsidP="00DC75EC">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rsidR="00DC75EC" w:rsidRPr="00BD5D84" w:rsidRDefault="00DC75EC" w:rsidP="00DC75EC">
      <w:pPr>
        <w:rPr>
          <w:rFonts w:ascii="Calibri Light" w:hAnsi="Calibri Light" w:cs="Calibri Light"/>
          <w:b/>
          <w:sz w:val="22"/>
          <w:szCs w:val="22"/>
        </w:rPr>
      </w:pPr>
      <w:r w:rsidRPr="00BD5D84">
        <w:rPr>
          <w:rFonts w:ascii="Calibri Light" w:hAnsi="Calibri Light" w:cs="Calibri Light"/>
          <w:b/>
          <w:sz w:val="22"/>
          <w:szCs w:val="22"/>
        </w:rPr>
        <w:t>IDENTIFICACIÓN DEL BIEN</w:t>
      </w:r>
    </w:p>
    <w:p w:rsidR="00DC75EC" w:rsidRPr="00BD5D84" w:rsidRDefault="00DC75EC" w:rsidP="00DC75EC">
      <w:pPr>
        <w:rPr>
          <w:rFonts w:ascii="Calibri Light" w:hAnsi="Calibri Light" w:cs="Calibri Light"/>
          <w:b/>
          <w:sz w:val="22"/>
          <w:szCs w:val="22"/>
        </w:rPr>
      </w:pP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rsidR="00DC75EC" w:rsidRPr="00BD5D84" w:rsidRDefault="00DC75EC" w:rsidP="00DC75EC">
      <w:pPr>
        <w:rPr>
          <w:rFonts w:ascii="Calibri Light" w:hAnsi="Calibri Light" w:cs="Calibri Light"/>
          <w:sz w:val="22"/>
          <w:szCs w:val="22"/>
          <w:highlight w:val="green"/>
        </w:rPr>
      </w:pPr>
    </w:p>
    <w:p w:rsidR="00DC75EC" w:rsidRPr="00BD5D84" w:rsidRDefault="00DC75EC" w:rsidP="00DC75EC">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rsidR="00DC75EC" w:rsidRPr="00BD5D84" w:rsidRDefault="00DC75EC" w:rsidP="00DC75EC">
      <w:pPr>
        <w:rPr>
          <w:rFonts w:ascii="Calibri Light" w:hAnsi="Calibri Light" w:cs="Calibri Light"/>
          <w:sz w:val="22"/>
          <w:szCs w:val="22"/>
          <w:highlight w:val="green"/>
        </w:rPr>
      </w:pP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rsidR="00DC75EC" w:rsidRPr="00BD5D84" w:rsidRDefault="00DC75EC" w:rsidP="00DC75EC">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rsidR="00DC75EC" w:rsidRPr="00BD5D84" w:rsidRDefault="00DC75EC" w:rsidP="00DC75EC">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rsidR="00DC75EC" w:rsidRPr="00BD5D84" w:rsidRDefault="00DC75EC" w:rsidP="00DC75EC">
      <w:pPr>
        <w:autoSpaceDE w:val="0"/>
        <w:autoSpaceDN w:val="0"/>
        <w:adjustRightInd w:val="0"/>
        <w:jc w:val="both"/>
        <w:rPr>
          <w:rFonts w:ascii="Calibri Light" w:hAnsi="Calibri Light" w:cs="Calibri Light"/>
          <w:sz w:val="22"/>
          <w:szCs w:val="22"/>
        </w:rPr>
      </w:pPr>
    </w:p>
    <w:p w:rsidR="00DC75EC" w:rsidRPr="00BD5D84" w:rsidRDefault="00DC75EC" w:rsidP="00DC75EC">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rsidR="00DC75EC" w:rsidRPr="00BD5D84" w:rsidRDefault="00DC75EC" w:rsidP="00DC75EC">
      <w:pPr>
        <w:autoSpaceDE w:val="0"/>
        <w:autoSpaceDN w:val="0"/>
        <w:adjustRightInd w:val="0"/>
        <w:jc w:val="both"/>
        <w:rPr>
          <w:rFonts w:ascii="Calibri Light" w:hAnsi="Calibri Light" w:cs="Calibri Light"/>
          <w:sz w:val="22"/>
          <w:szCs w:val="22"/>
        </w:rPr>
      </w:pPr>
    </w:p>
    <w:p w:rsidR="00DC75EC" w:rsidRPr="00BD5D84" w:rsidRDefault="00DC75EC" w:rsidP="00DC75EC">
      <w:pPr>
        <w:pStyle w:val="Prrafodelista"/>
        <w:numPr>
          <w:ilvl w:val="0"/>
          <w:numId w:val="48"/>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DC75EC" w:rsidRPr="00BD5D84" w:rsidRDefault="00DC75EC" w:rsidP="00DC75EC">
      <w:pPr>
        <w:pStyle w:val="Prrafodelista"/>
        <w:numPr>
          <w:ilvl w:val="0"/>
          <w:numId w:val="48"/>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DC75EC" w:rsidRPr="00BD5D84" w:rsidRDefault="00DC75EC" w:rsidP="00DC75EC">
      <w:pPr>
        <w:pStyle w:val="Prrafodelista"/>
        <w:numPr>
          <w:ilvl w:val="0"/>
          <w:numId w:val="48"/>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DC75EC" w:rsidRPr="00BD5D84" w:rsidRDefault="00DC75EC" w:rsidP="00DC75EC">
      <w:pPr>
        <w:pStyle w:val="Prrafodelista"/>
        <w:numPr>
          <w:ilvl w:val="0"/>
          <w:numId w:val="48"/>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DC75EC" w:rsidRPr="00BD5D84" w:rsidRDefault="00DC75EC" w:rsidP="00DC75EC">
      <w:pPr>
        <w:pStyle w:val="Prrafodelista"/>
        <w:autoSpaceDE w:val="0"/>
        <w:autoSpaceDN w:val="0"/>
        <w:adjustRightInd w:val="0"/>
        <w:rPr>
          <w:rFonts w:ascii="Calibri Light" w:hAnsi="Calibri Light" w:cs="Calibri Light"/>
          <w:highlight w:val="green"/>
        </w:rPr>
      </w:pPr>
    </w:p>
    <w:p w:rsidR="00DC75EC" w:rsidRPr="00BD5D84" w:rsidRDefault="00DC75EC" w:rsidP="00DC75EC">
      <w:pPr>
        <w:pStyle w:val="Prrafodelista"/>
        <w:numPr>
          <w:ilvl w:val="0"/>
          <w:numId w:val="49"/>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DC75EC" w:rsidRPr="00BD5D84" w:rsidRDefault="00DC75EC" w:rsidP="00DC75EC">
      <w:pPr>
        <w:pStyle w:val="Prrafodelista"/>
        <w:numPr>
          <w:ilvl w:val="0"/>
          <w:numId w:val="49"/>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rsidR="00DC75EC" w:rsidRPr="00BD5D84" w:rsidRDefault="00DC75EC" w:rsidP="00DC75EC">
      <w:pPr>
        <w:pStyle w:val="Prrafodelista"/>
        <w:numPr>
          <w:ilvl w:val="0"/>
          <w:numId w:val="49"/>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rsidR="00DC75EC" w:rsidRPr="00BD5D84" w:rsidRDefault="00DC75EC" w:rsidP="00DC75EC">
      <w:pPr>
        <w:pStyle w:val="Prrafodelista"/>
        <w:numPr>
          <w:ilvl w:val="0"/>
          <w:numId w:val="49"/>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DC75EC" w:rsidRPr="00BD5D84" w:rsidRDefault="00DC75EC" w:rsidP="00DC75EC">
      <w:pPr>
        <w:pStyle w:val="Prrafodelista"/>
        <w:autoSpaceDE w:val="0"/>
        <w:autoSpaceDN w:val="0"/>
        <w:adjustRightInd w:val="0"/>
        <w:jc w:val="both"/>
        <w:rPr>
          <w:rFonts w:ascii="Calibri Light" w:hAnsi="Calibri Light" w:cs="Calibri Light"/>
          <w:bCs/>
          <w:highlight w:val="green"/>
        </w:rPr>
      </w:pPr>
    </w:p>
    <w:p w:rsidR="00DC75EC" w:rsidRPr="00BD5D84" w:rsidRDefault="00DC75EC" w:rsidP="00DC75EC">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rsidR="00DC75EC" w:rsidRPr="00BD5D84" w:rsidRDefault="00DC75EC" w:rsidP="00DC75EC">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C75EC" w:rsidRPr="00BD5D84" w:rsidTr="00EC24A8">
        <w:tc>
          <w:tcPr>
            <w:tcW w:w="6688" w:type="dxa"/>
            <w:gridSpan w:val="4"/>
          </w:tcPr>
          <w:p w:rsidR="00DC75EC" w:rsidRPr="00BD5D84" w:rsidRDefault="00DC75EC"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DC75EC" w:rsidRPr="00BD5D84" w:rsidTr="00EC24A8">
        <w:tc>
          <w:tcPr>
            <w:tcW w:w="1648" w:type="dxa"/>
          </w:tcPr>
          <w:p w:rsidR="00DC75EC" w:rsidRPr="00BD5D84" w:rsidRDefault="00DC75EC" w:rsidP="00EC24A8">
            <w:pPr>
              <w:rPr>
                <w:rFonts w:ascii="Calibri Light" w:hAnsi="Calibri Light" w:cs="Calibri Light"/>
                <w:bCs/>
                <w:highlight w:val="green"/>
              </w:rPr>
            </w:pPr>
          </w:p>
        </w:tc>
        <w:tc>
          <w:tcPr>
            <w:tcW w:w="1372"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DC75EC" w:rsidRPr="00BD5D84" w:rsidTr="00EC24A8">
        <w:tc>
          <w:tcPr>
            <w:tcW w:w="1648"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DC75EC" w:rsidRPr="00BD5D84" w:rsidRDefault="00DC75EC" w:rsidP="00EC24A8">
            <w:pPr>
              <w:rPr>
                <w:rFonts w:ascii="Calibri Light" w:hAnsi="Calibri Light" w:cs="Calibri Light"/>
                <w:bCs/>
                <w:highlight w:val="green"/>
              </w:rPr>
            </w:pPr>
          </w:p>
        </w:tc>
        <w:tc>
          <w:tcPr>
            <w:tcW w:w="1623" w:type="dxa"/>
          </w:tcPr>
          <w:p w:rsidR="00DC75EC" w:rsidRPr="00BD5D84" w:rsidRDefault="00DC75EC" w:rsidP="00EC24A8">
            <w:pPr>
              <w:rPr>
                <w:rFonts w:ascii="Calibri Light" w:hAnsi="Calibri Light" w:cs="Calibri Light"/>
                <w:bCs/>
                <w:highlight w:val="green"/>
              </w:rPr>
            </w:pPr>
          </w:p>
        </w:tc>
        <w:tc>
          <w:tcPr>
            <w:tcW w:w="2045" w:type="dxa"/>
          </w:tcPr>
          <w:p w:rsidR="00DC75EC" w:rsidRPr="00BD5D84" w:rsidRDefault="00DC75EC" w:rsidP="00EC24A8">
            <w:pPr>
              <w:rPr>
                <w:rFonts w:ascii="Calibri Light" w:hAnsi="Calibri Light" w:cs="Calibri Light"/>
                <w:bCs/>
                <w:highlight w:val="green"/>
              </w:rPr>
            </w:pPr>
          </w:p>
        </w:tc>
      </w:tr>
      <w:tr w:rsidR="00DC75EC" w:rsidRPr="00BD5D84" w:rsidTr="00EC24A8">
        <w:tc>
          <w:tcPr>
            <w:tcW w:w="1648"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lastRenderedPageBreak/>
              <w:t>Repuesto</w:t>
            </w:r>
          </w:p>
        </w:tc>
        <w:tc>
          <w:tcPr>
            <w:tcW w:w="1372" w:type="dxa"/>
          </w:tcPr>
          <w:p w:rsidR="00DC75EC" w:rsidRPr="00BD5D84" w:rsidRDefault="00DC75EC" w:rsidP="00EC24A8">
            <w:pPr>
              <w:rPr>
                <w:rFonts w:ascii="Calibri Light" w:hAnsi="Calibri Light" w:cs="Calibri Light"/>
                <w:bCs/>
                <w:highlight w:val="green"/>
              </w:rPr>
            </w:pPr>
          </w:p>
        </w:tc>
        <w:tc>
          <w:tcPr>
            <w:tcW w:w="1623" w:type="dxa"/>
          </w:tcPr>
          <w:p w:rsidR="00DC75EC" w:rsidRPr="00BD5D84" w:rsidRDefault="00DC75EC" w:rsidP="00EC24A8">
            <w:pPr>
              <w:rPr>
                <w:rFonts w:ascii="Calibri Light" w:hAnsi="Calibri Light" w:cs="Calibri Light"/>
                <w:bCs/>
                <w:highlight w:val="green"/>
              </w:rPr>
            </w:pPr>
          </w:p>
        </w:tc>
        <w:tc>
          <w:tcPr>
            <w:tcW w:w="2045" w:type="dxa"/>
          </w:tcPr>
          <w:p w:rsidR="00DC75EC" w:rsidRPr="00BD5D84" w:rsidRDefault="00DC75EC" w:rsidP="00EC24A8">
            <w:pPr>
              <w:rPr>
                <w:rFonts w:ascii="Calibri Light" w:hAnsi="Calibri Light" w:cs="Calibri Light"/>
                <w:bCs/>
                <w:highlight w:val="green"/>
              </w:rPr>
            </w:pPr>
          </w:p>
        </w:tc>
      </w:tr>
    </w:tbl>
    <w:p w:rsidR="00DC75EC" w:rsidRPr="00BD5D84" w:rsidRDefault="00DC75EC" w:rsidP="00DC75EC">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C75EC" w:rsidRPr="00BD5D84" w:rsidTr="00EC24A8">
        <w:trPr>
          <w:trHeight w:val="262"/>
        </w:trPr>
        <w:tc>
          <w:tcPr>
            <w:tcW w:w="6688" w:type="dxa"/>
            <w:gridSpan w:val="4"/>
          </w:tcPr>
          <w:p w:rsidR="00DC75EC" w:rsidRPr="00BD5D84" w:rsidRDefault="00DC75EC"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DC75EC" w:rsidRPr="00BD5D84" w:rsidTr="00EC24A8">
        <w:trPr>
          <w:trHeight w:val="247"/>
        </w:trPr>
        <w:tc>
          <w:tcPr>
            <w:tcW w:w="1648" w:type="dxa"/>
          </w:tcPr>
          <w:p w:rsidR="00DC75EC" w:rsidRPr="00BD5D84" w:rsidRDefault="00DC75EC" w:rsidP="00EC24A8">
            <w:pPr>
              <w:rPr>
                <w:rFonts w:ascii="Calibri Light" w:hAnsi="Calibri Light" w:cs="Calibri Light"/>
                <w:bCs/>
                <w:highlight w:val="green"/>
              </w:rPr>
            </w:pPr>
          </w:p>
        </w:tc>
        <w:tc>
          <w:tcPr>
            <w:tcW w:w="1372"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DC75EC" w:rsidRPr="00BD5D84" w:rsidTr="00EC24A8">
        <w:trPr>
          <w:trHeight w:val="262"/>
        </w:trPr>
        <w:tc>
          <w:tcPr>
            <w:tcW w:w="1648"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DC75EC" w:rsidRPr="00BD5D84" w:rsidRDefault="00DC75EC" w:rsidP="00EC24A8">
            <w:pPr>
              <w:rPr>
                <w:rFonts w:ascii="Calibri Light" w:hAnsi="Calibri Light" w:cs="Calibri Light"/>
                <w:bCs/>
                <w:highlight w:val="green"/>
              </w:rPr>
            </w:pPr>
          </w:p>
        </w:tc>
        <w:tc>
          <w:tcPr>
            <w:tcW w:w="1623" w:type="dxa"/>
          </w:tcPr>
          <w:p w:rsidR="00DC75EC" w:rsidRPr="00BD5D84" w:rsidRDefault="00DC75EC" w:rsidP="00EC24A8">
            <w:pPr>
              <w:rPr>
                <w:rFonts w:ascii="Calibri Light" w:hAnsi="Calibri Light" w:cs="Calibri Light"/>
                <w:bCs/>
                <w:highlight w:val="green"/>
              </w:rPr>
            </w:pPr>
          </w:p>
        </w:tc>
        <w:tc>
          <w:tcPr>
            <w:tcW w:w="2045" w:type="dxa"/>
          </w:tcPr>
          <w:p w:rsidR="00DC75EC" w:rsidRPr="00BD5D84" w:rsidRDefault="00DC75EC" w:rsidP="00EC24A8">
            <w:pPr>
              <w:rPr>
                <w:rFonts w:ascii="Calibri Light" w:hAnsi="Calibri Light" w:cs="Calibri Light"/>
                <w:bCs/>
                <w:highlight w:val="green"/>
              </w:rPr>
            </w:pPr>
          </w:p>
        </w:tc>
      </w:tr>
      <w:tr w:rsidR="00DC75EC" w:rsidRPr="00BD5D84" w:rsidTr="00EC24A8">
        <w:trPr>
          <w:trHeight w:val="247"/>
        </w:trPr>
        <w:tc>
          <w:tcPr>
            <w:tcW w:w="1648" w:type="dxa"/>
          </w:tcPr>
          <w:p w:rsidR="00DC75EC" w:rsidRPr="00BD5D84" w:rsidRDefault="00DC75EC"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DC75EC" w:rsidRPr="00BD5D84" w:rsidRDefault="00DC75EC" w:rsidP="00EC24A8">
            <w:pPr>
              <w:rPr>
                <w:rFonts w:ascii="Calibri Light" w:hAnsi="Calibri Light" w:cs="Calibri Light"/>
                <w:bCs/>
                <w:highlight w:val="green"/>
              </w:rPr>
            </w:pPr>
          </w:p>
        </w:tc>
        <w:tc>
          <w:tcPr>
            <w:tcW w:w="1623" w:type="dxa"/>
          </w:tcPr>
          <w:p w:rsidR="00DC75EC" w:rsidRPr="00BD5D84" w:rsidRDefault="00DC75EC" w:rsidP="00EC24A8">
            <w:pPr>
              <w:rPr>
                <w:rFonts w:ascii="Calibri Light" w:hAnsi="Calibri Light" w:cs="Calibri Light"/>
                <w:bCs/>
                <w:highlight w:val="green"/>
              </w:rPr>
            </w:pPr>
          </w:p>
        </w:tc>
        <w:tc>
          <w:tcPr>
            <w:tcW w:w="2045" w:type="dxa"/>
          </w:tcPr>
          <w:p w:rsidR="00DC75EC" w:rsidRPr="00BD5D84" w:rsidRDefault="00DC75EC" w:rsidP="00EC24A8">
            <w:pPr>
              <w:rPr>
                <w:rFonts w:ascii="Calibri Light" w:hAnsi="Calibri Light" w:cs="Calibri Light"/>
                <w:bCs/>
                <w:highlight w:val="green"/>
              </w:rPr>
            </w:pPr>
          </w:p>
        </w:tc>
      </w:tr>
    </w:tbl>
    <w:p w:rsidR="00DC75EC" w:rsidRPr="00BD5D84" w:rsidRDefault="00DC75EC" w:rsidP="00DC75EC">
      <w:pPr>
        <w:jc w:val="center"/>
        <w:rPr>
          <w:rFonts w:ascii="Calibri Light" w:hAnsi="Calibri Light" w:cs="Calibri Light"/>
          <w:bCs/>
          <w:sz w:val="22"/>
          <w:szCs w:val="22"/>
        </w:rPr>
      </w:pP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rsidR="00DC75EC" w:rsidRPr="00BD5D84" w:rsidRDefault="00DC75EC" w:rsidP="00DC75EC">
      <w:pPr>
        <w:pStyle w:val="Prrafodelista"/>
        <w:widowControl w:val="0"/>
        <w:numPr>
          <w:ilvl w:val="0"/>
          <w:numId w:val="47"/>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rsidR="00DC75EC" w:rsidRPr="00BD5D84" w:rsidRDefault="00DC75EC" w:rsidP="00DC75EC">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rsidR="00DC75EC" w:rsidRPr="00BD5D84" w:rsidRDefault="00DC75EC" w:rsidP="00DC75EC">
      <w:pPr>
        <w:pStyle w:val="Prrafodelista"/>
        <w:widowControl w:val="0"/>
        <w:numPr>
          <w:ilvl w:val="0"/>
          <w:numId w:val="47"/>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rsidR="00DC75EC" w:rsidRPr="00BD5D84" w:rsidRDefault="00DC75EC" w:rsidP="00DC75EC">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rsidR="00DC75EC" w:rsidRPr="00BD5D84" w:rsidRDefault="00DC75EC" w:rsidP="00DC75EC">
      <w:pPr>
        <w:pStyle w:val="Prrafodelista"/>
        <w:numPr>
          <w:ilvl w:val="0"/>
          <w:numId w:val="46"/>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DC75EC" w:rsidRPr="00BD5D84" w:rsidRDefault="00DC75EC" w:rsidP="00DC75EC">
      <w:pPr>
        <w:rPr>
          <w:rFonts w:ascii="Calibri Light" w:eastAsia="Calibri" w:hAnsi="Calibri Light" w:cs="Calibri Light"/>
          <w:b/>
          <w:sz w:val="22"/>
          <w:szCs w:val="22"/>
        </w:rPr>
      </w:pPr>
    </w:p>
    <w:p w:rsidR="00DC75EC" w:rsidRPr="00BD5D84" w:rsidRDefault="00DC75EC" w:rsidP="00DC75EC">
      <w:pPr>
        <w:rPr>
          <w:rFonts w:ascii="Calibri Light" w:hAnsi="Calibri Light" w:cs="Calibri Light"/>
          <w:sz w:val="22"/>
          <w:szCs w:val="22"/>
        </w:rPr>
      </w:pPr>
    </w:p>
    <w:p w:rsidR="00DC75EC" w:rsidRDefault="00DC75EC">
      <w:pPr>
        <w:jc w:val="center"/>
        <w:rPr>
          <w:rFonts w:ascii="Calibri" w:eastAsia="Calibri" w:hAnsi="Calibri" w:cs="Calibri"/>
          <w:b/>
          <w:bCs/>
          <w:sz w:val="22"/>
          <w:szCs w:val="22"/>
        </w:rPr>
        <w:sectPr w:rsidR="00DC75EC">
          <w:pgSz w:w="11900" w:h="16840"/>
          <w:pgMar w:top="1417" w:right="1701" w:bottom="1417" w:left="1701" w:header="708" w:footer="708" w:gutter="0"/>
          <w:cols w:space="720"/>
        </w:sectPr>
      </w:pPr>
      <w:bookmarkStart w:id="13" w:name="_GoBack"/>
      <w:bookmarkEnd w:id="13"/>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045385" w:rsidRDefault="00045385">
      <w:pPr>
        <w:jc w:val="center"/>
        <w:rPr>
          <w:rFonts w:ascii="Calibri" w:eastAsia="Calibri" w:hAnsi="Calibri" w:cs="Calibri"/>
          <w:b/>
          <w:bCs/>
          <w:sz w:val="22"/>
          <w:szCs w:val="22"/>
        </w:rPr>
      </w:pPr>
    </w:p>
    <w:p w:rsidR="00045385" w:rsidRDefault="003C7808">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rsidR="00045385" w:rsidRDefault="0004538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045385" w:rsidRDefault="003C780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green"/>
        </w:rPr>
        <w:t>El formato del desglose debe ser el listado de los rubros necesarios para ejecutar la obra.</w:t>
      </w:r>
    </w:p>
    <w:p w:rsidR="00045385" w:rsidRDefault="00045385">
      <w:pPr>
        <w:pBdr>
          <w:top w:val="nil"/>
          <w:left w:val="nil"/>
          <w:bottom w:val="nil"/>
          <w:right w:val="nil"/>
          <w:between w:val="nil"/>
        </w:pBdr>
        <w:jc w:val="both"/>
        <w:rPr>
          <w:rFonts w:ascii="Calibri" w:eastAsia="Calibri" w:hAnsi="Calibri" w:cs="Calibri"/>
          <w:color w:val="000000"/>
          <w:sz w:val="22"/>
          <w:szCs w:val="22"/>
          <w:highlight w:val="green"/>
        </w:rPr>
      </w:pPr>
    </w:p>
    <w:p w:rsidR="00045385" w:rsidRDefault="00045385">
      <w:pPr>
        <w:pBdr>
          <w:top w:val="nil"/>
          <w:left w:val="nil"/>
          <w:bottom w:val="nil"/>
          <w:right w:val="nil"/>
          <w:between w:val="nil"/>
        </w:pBdr>
        <w:jc w:val="both"/>
        <w:rPr>
          <w:rFonts w:ascii="Calibri" w:eastAsia="Calibri" w:hAnsi="Calibri" w:cs="Calibri"/>
          <w:color w:val="000000"/>
          <w:sz w:val="22"/>
          <w:szCs w:val="22"/>
          <w:highlight w:val="green"/>
        </w:rPr>
      </w:pPr>
    </w:p>
    <w:tbl>
      <w:tblPr>
        <w:tblStyle w:val="af3"/>
        <w:tblW w:w="8488" w:type="dxa"/>
        <w:jc w:val="center"/>
        <w:tblInd w:w="0" w:type="dxa"/>
        <w:tblLayout w:type="fixed"/>
        <w:tblLook w:val="0400" w:firstRow="0" w:lastRow="0" w:firstColumn="0" w:lastColumn="0" w:noHBand="0" w:noVBand="1"/>
      </w:tblPr>
      <w:tblGrid>
        <w:gridCol w:w="677"/>
        <w:gridCol w:w="934"/>
        <w:gridCol w:w="2190"/>
        <w:gridCol w:w="968"/>
        <w:gridCol w:w="1109"/>
        <w:gridCol w:w="1291"/>
        <w:gridCol w:w="1319"/>
      </w:tblGrid>
      <w:tr w:rsidR="00045385">
        <w:trPr>
          <w:trHeight w:val="858"/>
          <w:jc w:val="center"/>
        </w:trPr>
        <w:tc>
          <w:tcPr>
            <w:tcW w:w="67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ind w:left="31"/>
              <w:jc w:val="center"/>
              <w:rPr>
                <w:rFonts w:ascii="Calibri" w:eastAsia="Calibri" w:hAnsi="Calibri" w:cs="Calibri"/>
                <w:b/>
                <w:bCs/>
              </w:rPr>
            </w:pPr>
            <w:r>
              <w:rPr>
                <w:rFonts w:ascii="Calibri" w:eastAsia="Calibri" w:hAnsi="Calibri" w:cs="Calibri"/>
                <w:b/>
                <w:bCs/>
              </w:rPr>
              <w:t>No.</w:t>
            </w:r>
          </w:p>
        </w:tc>
        <w:tc>
          <w:tcPr>
            <w:tcW w:w="93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ind w:left="31"/>
              <w:jc w:val="center"/>
              <w:rPr>
                <w:rFonts w:ascii="Calibri" w:eastAsia="Calibri" w:hAnsi="Calibri" w:cs="Calibri"/>
              </w:rPr>
            </w:pPr>
            <w:r>
              <w:rPr>
                <w:rFonts w:ascii="Calibri" w:eastAsia="Calibri" w:hAnsi="Calibri" w:cs="Calibri"/>
                <w:b/>
                <w:bCs/>
              </w:rPr>
              <w:t>Código CPC</w:t>
            </w:r>
          </w:p>
          <w:p w:rsidR="00045385" w:rsidRDefault="00045385">
            <w:pPr>
              <w:jc w:val="both"/>
              <w:rPr>
                <w:rFonts w:ascii="Calibri" w:eastAsia="Calibri" w:hAnsi="Calibri" w:cs="Calibri"/>
                <w:b/>
                <w:bCs/>
              </w:rPr>
            </w:pPr>
          </w:p>
        </w:tc>
        <w:tc>
          <w:tcPr>
            <w:tcW w:w="2190"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jc w:val="both"/>
              <w:rPr>
                <w:rFonts w:ascii="Calibri" w:eastAsia="Calibri" w:hAnsi="Calibri" w:cs="Calibri"/>
              </w:rPr>
            </w:pPr>
            <w:r>
              <w:rPr>
                <w:rFonts w:ascii="Calibri" w:eastAsia="Calibri" w:hAnsi="Calibri" w:cs="Calibri"/>
                <w:b/>
                <w:bCs/>
              </w:rPr>
              <w:t xml:space="preserve">Rubro/Descripción </w:t>
            </w:r>
          </w:p>
        </w:tc>
        <w:tc>
          <w:tcPr>
            <w:tcW w:w="968"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045385">
            <w:pPr>
              <w:jc w:val="both"/>
              <w:rPr>
                <w:rFonts w:ascii="Calibri" w:eastAsia="Calibri" w:hAnsi="Calibri" w:cs="Calibri"/>
                <w:b/>
                <w:bCs/>
              </w:rPr>
            </w:pPr>
          </w:p>
          <w:p w:rsidR="00045385" w:rsidRDefault="003C7808">
            <w:pPr>
              <w:jc w:val="both"/>
              <w:rPr>
                <w:rFonts w:ascii="Calibri" w:eastAsia="Calibri" w:hAnsi="Calibri" w:cs="Calibri"/>
              </w:rPr>
            </w:pPr>
            <w:r>
              <w:rPr>
                <w:rFonts w:ascii="Calibri" w:eastAsia="Calibri" w:hAnsi="Calibri" w:cs="Calibri"/>
                <w:b/>
                <w:bCs/>
              </w:rPr>
              <w:t>Unidad de medida</w:t>
            </w:r>
          </w:p>
        </w:tc>
        <w:tc>
          <w:tcPr>
            <w:tcW w:w="1109"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45385" w:rsidRDefault="003C7808">
            <w:pPr>
              <w:jc w:val="both"/>
              <w:rPr>
                <w:rFonts w:ascii="Calibri" w:eastAsia="Calibri" w:hAnsi="Calibri" w:cs="Calibri"/>
              </w:rPr>
            </w:pPr>
            <w:r>
              <w:rPr>
                <w:rFonts w:ascii="Calibri" w:eastAsia="Calibri" w:hAnsi="Calibri" w:cs="Calibri"/>
                <w:b/>
                <w:bCs/>
              </w:rPr>
              <w:t>Cantidad</w:t>
            </w:r>
          </w:p>
        </w:tc>
        <w:tc>
          <w:tcPr>
            <w:tcW w:w="1291"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3C7808">
            <w:pPr>
              <w:jc w:val="both"/>
              <w:rPr>
                <w:rFonts w:ascii="Calibri" w:eastAsia="Calibri" w:hAnsi="Calibri" w:cs="Calibri"/>
              </w:rPr>
            </w:pPr>
            <w:r>
              <w:rPr>
                <w:rFonts w:ascii="Calibri" w:eastAsia="Calibri" w:hAnsi="Calibri" w:cs="Calibri"/>
                <w:b/>
                <w:bCs/>
              </w:rPr>
              <w:t>Precio referencial unitario</w:t>
            </w:r>
          </w:p>
        </w:tc>
        <w:tc>
          <w:tcPr>
            <w:tcW w:w="1319" w:type="dxa"/>
            <w:tcBorders>
              <w:top w:val="single" w:sz="4" w:space="0" w:color="000000"/>
              <w:left w:val="single" w:sz="4" w:space="0" w:color="000000"/>
              <w:bottom w:val="single" w:sz="4" w:space="0" w:color="000000"/>
              <w:right w:val="single" w:sz="4" w:space="0" w:color="000000"/>
            </w:tcBorders>
            <w:shd w:val="clear" w:color="auto" w:fill="DAE9F7"/>
          </w:tcPr>
          <w:p w:rsidR="00045385" w:rsidRDefault="003C7808">
            <w:pPr>
              <w:jc w:val="both"/>
              <w:rPr>
                <w:rFonts w:ascii="Calibri" w:eastAsia="Calibri" w:hAnsi="Calibri" w:cs="Calibri"/>
              </w:rPr>
            </w:pPr>
            <w:r>
              <w:rPr>
                <w:rFonts w:ascii="Calibri" w:eastAsia="Calibri" w:hAnsi="Calibri" w:cs="Calibri"/>
                <w:b/>
                <w:bCs/>
              </w:rPr>
              <w:t>Precio referencial subtotal</w:t>
            </w:r>
          </w:p>
        </w:tc>
      </w:tr>
      <w:tr w:rsidR="00045385">
        <w:trPr>
          <w:trHeight w:val="741"/>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934"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2190" w:type="dxa"/>
            <w:tcBorders>
              <w:top w:val="single" w:sz="4" w:space="0" w:color="000000"/>
              <w:left w:val="single" w:sz="4" w:space="0" w:color="000000"/>
              <w:bottom w:val="single" w:sz="4" w:space="0" w:color="000000"/>
              <w:right w:val="single" w:sz="4" w:space="0" w:color="000000"/>
            </w:tcBorders>
          </w:tcPr>
          <w:p w:rsidR="00045385" w:rsidRDefault="00045385">
            <w:pPr>
              <w:ind w:right="184"/>
              <w:jc w:val="both"/>
              <w:rPr>
                <w:rFonts w:ascii="Calibri" w:eastAsia="Calibri" w:hAnsi="Calibri" w:cs="Calibri"/>
              </w:rPr>
            </w:pPr>
          </w:p>
        </w:tc>
        <w:tc>
          <w:tcPr>
            <w:tcW w:w="968" w:type="dxa"/>
            <w:tcBorders>
              <w:top w:val="single" w:sz="4" w:space="0" w:color="000000"/>
              <w:left w:val="single" w:sz="4" w:space="0" w:color="000000"/>
              <w:bottom w:val="single" w:sz="4" w:space="0" w:color="000000"/>
              <w:right w:val="single" w:sz="4" w:space="0" w:color="000000"/>
            </w:tcBorders>
          </w:tcPr>
          <w:p w:rsidR="00045385" w:rsidRDefault="00045385">
            <w:pPr>
              <w:jc w:val="center"/>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tcPr>
          <w:p w:rsidR="00045385" w:rsidRDefault="00045385">
            <w:pPr>
              <w:jc w:val="center"/>
              <w:rPr>
                <w:rFonts w:ascii="Calibri" w:eastAsia="Calibri" w:hAnsi="Calibri" w:cs="Calibri"/>
              </w:rPr>
            </w:pPr>
          </w:p>
        </w:tc>
        <w:tc>
          <w:tcPr>
            <w:tcW w:w="1291"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c>
          <w:tcPr>
            <w:tcW w:w="1319" w:type="dxa"/>
            <w:tcBorders>
              <w:top w:val="single" w:sz="4" w:space="0" w:color="000000"/>
              <w:left w:val="single" w:sz="4" w:space="0" w:color="000000"/>
              <w:bottom w:val="single" w:sz="4" w:space="0" w:color="000000"/>
              <w:right w:val="single" w:sz="4" w:space="0" w:color="000000"/>
            </w:tcBorders>
            <w:vAlign w:val="center"/>
          </w:tcPr>
          <w:p w:rsidR="00045385" w:rsidRDefault="00045385">
            <w:pPr>
              <w:jc w:val="both"/>
              <w:rPr>
                <w:rFonts w:ascii="Calibri" w:eastAsia="Calibri" w:hAnsi="Calibri" w:cs="Calibri"/>
              </w:rPr>
            </w:pPr>
          </w:p>
        </w:tc>
      </w:tr>
      <w:tr w:rsidR="00045385">
        <w:trPr>
          <w:trHeight w:val="352"/>
          <w:jc w:val="center"/>
        </w:trPr>
        <w:tc>
          <w:tcPr>
            <w:tcW w:w="677" w:type="dxa"/>
            <w:tcBorders>
              <w:top w:val="single" w:sz="4" w:space="0" w:color="000000"/>
            </w:tcBorders>
          </w:tcPr>
          <w:p w:rsidR="00045385" w:rsidRDefault="00045385">
            <w:pPr>
              <w:jc w:val="both"/>
              <w:rPr>
                <w:rFonts w:ascii="Calibri" w:eastAsia="Calibri" w:hAnsi="Calibri" w:cs="Calibri"/>
              </w:rPr>
            </w:pPr>
          </w:p>
        </w:tc>
        <w:tc>
          <w:tcPr>
            <w:tcW w:w="934" w:type="dxa"/>
            <w:tcBorders>
              <w:top w:val="single" w:sz="4" w:space="0" w:color="000000"/>
            </w:tcBorders>
          </w:tcPr>
          <w:p w:rsidR="00045385" w:rsidRDefault="00045385">
            <w:pPr>
              <w:jc w:val="both"/>
              <w:rPr>
                <w:rFonts w:ascii="Calibri" w:eastAsia="Calibri" w:hAnsi="Calibri" w:cs="Calibri"/>
                <w:color w:val="000000"/>
              </w:rPr>
            </w:pPr>
          </w:p>
        </w:tc>
        <w:tc>
          <w:tcPr>
            <w:tcW w:w="2190" w:type="dxa"/>
            <w:tcBorders>
              <w:top w:val="single" w:sz="4" w:space="0" w:color="000000"/>
            </w:tcBorders>
            <w:vAlign w:val="bottom"/>
          </w:tcPr>
          <w:p w:rsidR="00045385" w:rsidRDefault="00045385">
            <w:pPr>
              <w:jc w:val="both"/>
              <w:rPr>
                <w:rFonts w:ascii="Calibri" w:eastAsia="Calibri" w:hAnsi="Calibri" w:cs="Calibri"/>
                <w:color w:val="000000"/>
              </w:rPr>
            </w:pPr>
          </w:p>
        </w:tc>
        <w:tc>
          <w:tcPr>
            <w:tcW w:w="968" w:type="dxa"/>
            <w:tcBorders>
              <w:top w:val="single" w:sz="4" w:space="0" w:color="000000"/>
            </w:tcBorders>
          </w:tcPr>
          <w:p w:rsidR="00045385" w:rsidRDefault="00045385">
            <w:pPr>
              <w:jc w:val="both"/>
              <w:rPr>
                <w:rFonts w:ascii="Calibri" w:eastAsia="Calibri" w:hAnsi="Calibri" w:cs="Calibri"/>
              </w:rPr>
            </w:pPr>
          </w:p>
        </w:tc>
        <w:tc>
          <w:tcPr>
            <w:tcW w:w="1109" w:type="dxa"/>
            <w:tcBorders>
              <w:top w:val="single" w:sz="4" w:space="0" w:color="000000"/>
              <w:right w:val="single" w:sz="4" w:space="0" w:color="000000"/>
            </w:tcBorders>
          </w:tcPr>
          <w:p w:rsidR="00045385" w:rsidRDefault="00045385">
            <w:pPr>
              <w:jc w:val="both"/>
              <w:rPr>
                <w:rFonts w:ascii="Calibri" w:eastAsia="Calibri" w:hAnsi="Calibri" w:cs="Calibri"/>
              </w:rPr>
            </w:pPr>
          </w:p>
        </w:tc>
        <w:tc>
          <w:tcPr>
            <w:tcW w:w="1291" w:type="dxa"/>
            <w:tcBorders>
              <w:top w:val="single" w:sz="4" w:space="0" w:color="000000"/>
              <w:left w:val="single" w:sz="4" w:space="0" w:color="000000"/>
              <w:bottom w:val="single" w:sz="4" w:space="0" w:color="000000"/>
              <w:right w:val="single" w:sz="4" w:space="0" w:color="000000"/>
            </w:tcBorders>
          </w:tcPr>
          <w:p w:rsidR="00045385" w:rsidRDefault="003C7808">
            <w:pPr>
              <w:jc w:val="both"/>
              <w:rPr>
                <w:rFonts w:ascii="Calibri" w:eastAsia="Calibri" w:hAnsi="Calibri" w:cs="Calibri"/>
              </w:rPr>
            </w:pPr>
            <w:r>
              <w:rPr>
                <w:rFonts w:ascii="Calibri" w:eastAsia="Calibri" w:hAnsi="Calibri" w:cs="Calibri"/>
                <w:b/>
                <w:bCs/>
              </w:rPr>
              <w:t>Subtotal</w:t>
            </w:r>
          </w:p>
        </w:tc>
        <w:tc>
          <w:tcPr>
            <w:tcW w:w="1319" w:type="dxa"/>
            <w:tcBorders>
              <w:top w:val="single" w:sz="4" w:space="0" w:color="000000"/>
              <w:left w:val="single" w:sz="4" w:space="0" w:color="000000"/>
              <w:bottom w:val="single" w:sz="4" w:space="0" w:color="000000"/>
              <w:right w:val="single" w:sz="4" w:space="0" w:color="000000"/>
            </w:tcBorders>
            <w:vAlign w:val="center"/>
          </w:tcPr>
          <w:p w:rsidR="00045385" w:rsidRDefault="003C7808">
            <w:pPr>
              <w:jc w:val="both"/>
              <w:rPr>
                <w:rFonts w:ascii="Calibri" w:eastAsia="Calibri" w:hAnsi="Calibri" w:cs="Calibri"/>
              </w:rPr>
            </w:pPr>
            <w:r>
              <w:rPr>
                <w:rFonts w:ascii="Calibri" w:eastAsia="Calibri" w:hAnsi="Calibri" w:cs="Calibri"/>
                <w:b/>
                <w:bCs/>
              </w:rPr>
              <w:t>$ xxxx</w:t>
            </w:r>
          </w:p>
        </w:tc>
      </w:tr>
    </w:tbl>
    <w:p w:rsidR="00045385" w:rsidRDefault="00045385">
      <w:pPr>
        <w:pBdr>
          <w:top w:val="nil"/>
          <w:left w:val="nil"/>
          <w:bottom w:val="nil"/>
          <w:right w:val="nil"/>
          <w:between w:val="nil"/>
        </w:pBdr>
        <w:jc w:val="both"/>
        <w:rPr>
          <w:rFonts w:ascii="Calibri" w:eastAsia="Calibri" w:hAnsi="Calibri" w:cs="Calibri"/>
          <w:color w:val="000000"/>
          <w:sz w:val="22"/>
          <w:szCs w:val="22"/>
          <w:highlight w:val="green"/>
        </w:rPr>
      </w:pP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045385">
      <w:pPr>
        <w:pBdr>
          <w:top w:val="nil"/>
          <w:left w:val="nil"/>
          <w:bottom w:val="nil"/>
          <w:right w:val="nil"/>
          <w:between w:val="nil"/>
        </w:pBdr>
        <w:jc w:val="both"/>
        <w:rPr>
          <w:rFonts w:ascii="Calibri" w:eastAsia="Calibri" w:hAnsi="Calibri" w:cs="Calibri"/>
          <w:color w:val="000000"/>
          <w:sz w:val="22"/>
          <w:szCs w:val="22"/>
        </w:rPr>
      </w:pPr>
    </w:p>
    <w:p w:rsidR="00045385" w:rsidRDefault="0004538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045385" w:rsidRDefault="003C7808">
      <w:pPr>
        <w:rPr>
          <w:rFonts w:ascii="Calibri" w:eastAsia="Calibri" w:hAnsi="Calibri" w:cs="Calibri"/>
          <w:color w:val="000000"/>
          <w:sz w:val="22"/>
          <w:szCs w:val="22"/>
        </w:rPr>
      </w:pPr>
      <w:r>
        <w:rPr>
          <w:rFonts w:ascii="Calibri" w:eastAsia="Calibri" w:hAnsi="Calibri" w:cs="Calibri"/>
          <w:color w:val="000000"/>
          <w:sz w:val="22"/>
          <w:szCs w:val="22"/>
        </w:rPr>
        <w:t xml:space="preserve">El oferente debe establecer todos los impuestos que aplique a la contratación. </w:t>
      </w:r>
    </w:p>
    <w:p w:rsidR="00045385" w:rsidRDefault="003C7808">
      <w:pPr>
        <w:rPr>
          <w:rFonts w:ascii="Calibri" w:eastAsia="Calibri" w:hAnsi="Calibri" w:cs="Calibri"/>
          <w:color w:val="000000"/>
          <w:sz w:val="22"/>
          <w:szCs w:val="22"/>
        </w:rPr>
      </w:pPr>
      <w:r>
        <w:rPr>
          <w:rFonts w:ascii="Calibri" w:eastAsia="Calibri" w:hAnsi="Calibri" w:cs="Calibri"/>
          <w:color w:val="000000"/>
          <w:sz w:val="22"/>
          <w:szCs w:val="22"/>
        </w:rPr>
        <w:t xml:space="preserve">(LUGAR Y FECHA) </w:t>
      </w:r>
    </w:p>
    <w:p w:rsidR="00045385" w:rsidRDefault="003C7808">
      <w:pPr>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045385" w:rsidRDefault="003C7808">
      <w:pPr>
        <w:tabs>
          <w:tab w:val="left" w:pos="3041"/>
        </w:tabs>
        <w:ind w:left="426"/>
        <w:jc w:val="center"/>
        <w:rPr>
          <w:rFonts w:ascii="Calibri" w:eastAsia="Calibri" w:hAnsi="Calibri" w:cs="Calibri"/>
          <w:sz w:val="22"/>
          <w:szCs w:val="22"/>
        </w:rPr>
      </w:pPr>
      <w:r>
        <w:rPr>
          <w:rFonts w:ascii="Calibri" w:eastAsia="Calibri" w:hAnsi="Calibri" w:cs="Calibri"/>
          <w:color w:val="000000"/>
          <w:sz w:val="22"/>
          <w:szCs w:val="22"/>
        </w:rPr>
        <w:t>FIRMA</w:t>
      </w:r>
    </w:p>
    <w:sectPr w:rsidR="00045385">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808" w:rsidRDefault="003C7808">
      <w:r>
        <w:separator/>
      </w:r>
    </w:p>
  </w:endnote>
  <w:endnote w:type="continuationSeparator" w:id="0">
    <w:p w:rsidR="003C7808" w:rsidRDefault="003C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CDF5B83A-6237-4960-8D4A-B384B8E0E7CA}"/>
    <w:embedBold r:id="rId2" w:fontKey="{5B343143-FBC1-454C-8ECD-A68FC7DF79B8}"/>
    <w:embedItalic r:id="rId3" w:fontKey="{5313AAA8-70CF-478D-B157-878C834F2AC5}"/>
    <w:embedBoldItalic r:id="rId4" w:fontKey="{A3DA335A-1AE2-412F-9942-FF8E196EF00C}"/>
  </w:font>
  <w:font w:name="Courier New">
    <w:panose1 w:val="02070309020205020404"/>
    <w:charset w:val="00"/>
    <w:family w:val="auto"/>
    <w:pitch w:val="default"/>
  </w:font>
  <w:font w:name="Noto Sans Symbols">
    <w:altName w:val="Calibri"/>
    <w:charset w:val="00"/>
    <w:family w:val="auto"/>
    <w:pitch w:val="default"/>
    <w:embedRegular r:id="rId5" w:fontKey="{2F3356EF-5F01-4B50-A793-F552394D1862}"/>
  </w:font>
  <w:font w:name="Apto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6" w:fontKey="{C1CE570E-9EA6-4A34-B0AB-4A08C8452EF4}"/>
  </w:font>
  <w:font w:name="Play">
    <w:altName w:val="Calibri"/>
    <w:charset w:val="00"/>
    <w:family w:val="auto"/>
    <w:pitch w:val="default"/>
    <w:embedRegular r:id="rId7" w:fontKey="{1BD9B074-154B-4A19-A5FA-0E557FDF00A7}"/>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8" w:fontKey="{029B966E-B0B1-4B23-AF8B-4EFC5340D851}"/>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embedRegular r:id="rId9" w:fontKey="{3F69A9BE-4B2C-4459-A3C8-7001BC0184CA}"/>
    <w:embedBold r:id="rId10" w:fontKey="{4A90B0B0-30D7-4BA9-A2D8-6E0858685E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385" w:rsidRDefault="003C7808">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sidR="00DC75EC">
      <w:rPr>
        <w:b/>
        <w:bCs/>
        <w:color w:val="000000"/>
      </w:rPr>
      <w:fldChar w:fldCharType="separate"/>
    </w:r>
    <w:r w:rsidR="00DC75EC">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DC75EC">
      <w:rPr>
        <w:b/>
        <w:bCs/>
        <w:color w:val="000000"/>
      </w:rPr>
      <w:fldChar w:fldCharType="separate"/>
    </w:r>
    <w:r w:rsidR="00DC75EC">
      <w:rPr>
        <w:b/>
        <w:bCs/>
        <w:noProof/>
        <w:color w:val="000000"/>
      </w:rPr>
      <w:t>1</w:t>
    </w:r>
    <w:r>
      <w:rPr>
        <w:b/>
        <w:bCs/>
        <w:color w:val="000000"/>
      </w:rPr>
      <w:fldChar w:fldCharType="end"/>
    </w:r>
    <w:r>
      <w:rPr>
        <w:noProof/>
      </w:rPr>
      <w:drawing>
        <wp:anchor distT="0" distB="0" distL="0" distR="0" simplePos="0" relativeHeight="251659264" behindDoc="1" locked="0" layoutInCell="1" hidden="0" allowOverlap="1">
          <wp:simplePos x="0" y="0"/>
          <wp:positionH relativeFrom="column">
            <wp:posOffset>-1064695</wp:posOffset>
          </wp:positionH>
          <wp:positionV relativeFrom="paragraph">
            <wp:posOffset>-725803</wp:posOffset>
          </wp:positionV>
          <wp:extent cx="7563514" cy="1348722"/>
          <wp:effectExtent l="0" t="0" r="0" b="0"/>
          <wp:wrapNone/>
          <wp:docPr id="1926831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808" w:rsidRDefault="003C7808">
      <w:r>
        <w:separator/>
      </w:r>
    </w:p>
  </w:footnote>
  <w:footnote w:type="continuationSeparator" w:id="0">
    <w:p w:rsidR="003C7808" w:rsidRDefault="003C7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385" w:rsidRDefault="003C7808">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19268311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01BF"/>
    <w:multiLevelType w:val="multilevel"/>
    <w:tmpl w:val="3E0A576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31CF"/>
    <w:multiLevelType w:val="multilevel"/>
    <w:tmpl w:val="1E88A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D22F13"/>
    <w:multiLevelType w:val="multilevel"/>
    <w:tmpl w:val="544E9A38"/>
    <w:lvl w:ilvl="0">
      <w:start w:val="1"/>
      <w:numFmt w:val="bullet"/>
      <w:lvlText w:val="▪"/>
      <w:lvlJc w:val="left"/>
      <w:pPr>
        <w:ind w:left="382" w:hanging="360"/>
      </w:pPr>
      <w:rPr>
        <w:rFonts w:ascii="Noto Sans Symbols" w:eastAsia="Noto Sans Symbols" w:hAnsi="Noto Sans Symbols" w:cs="Noto Sans Symbols"/>
        <w:sz w:val="20"/>
        <w:szCs w:val="20"/>
      </w:rPr>
    </w:lvl>
    <w:lvl w:ilvl="1">
      <w:start w:val="1"/>
      <w:numFmt w:val="bullet"/>
      <w:lvlText w:val="o"/>
      <w:lvlJc w:val="left"/>
      <w:pPr>
        <w:ind w:left="1102" w:hanging="360"/>
      </w:pPr>
      <w:rPr>
        <w:rFonts w:ascii="Courier New" w:eastAsia="Courier New" w:hAnsi="Courier New" w:cs="Courier New"/>
        <w:sz w:val="20"/>
        <w:szCs w:val="20"/>
      </w:rPr>
    </w:lvl>
    <w:lvl w:ilvl="2">
      <w:start w:val="1"/>
      <w:numFmt w:val="bullet"/>
      <w:lvlText w:val="▪"/>
      <w:lvlJc w:val="left"/>
      <w:pPr>
        <w:ind w:left="1822" w:hanging="360"/>
      </w:pPr>
      <w:rPr>
        <w:rFonts w:ascii="Noto Sans Symbols" w:eastAsia="Noto Sans Symbols" w:hAnsi="Noto Sans Symbols" w:cs="Noto Sans Symbols"/>
        <w:sz w:val="20"/>
        <w:szCs w:val="20"/>
      </w:rPr>
    </w:lvl>
    <w:lvl w:ilvl="3">
      <w:start w:val="1"/>
      <w:numFmt w:val="bullet"/>
      <w:lvlText w:val="▪"/>
      <w:lvlJc w:val="left"/>
      <w:pPr>
        <w:ind w:left="2542" w:hanging="360"/>
      </w:pPr>
      <w:rPr>
        <w:rFonts w:ascii="Noto Sans Symbols" w:eastAsia="Noto Sans Symbols" w:hAnsi="Noto Sans Symbols" w:cs="Noto Sans Symbols"/>
        <w:sz w:val="20"/>
        <w:szCs w:val="20"/>
      </w:rPr>
    </w:lvl>
    <w:lvl w:ilvl="4">
      <w:start w:val="1"/>
      <w:numFmt w:val="bullet"/>
      <w:lvlText w:val="▪"/>
      <w:lvlJc w:val="left"/>
      <w:pPr>
        <w:ind w:left="3262" w:hanging="360"/>
      </w:pPr>
      <w:rPr>
        <w:rFonts w:ascii="Noto Sans Symbols" w:eastAsia="Noto Sans Symbols" w:hAnsi="Noto Sans Symbols" w:cs="Noto Sans Symbols"/>
        <w:sz w:val="20"/>
        <w:szCs w:val="20"/>
      </w:rPr>
    </w:lvl>
    <w:lvl w:ilvl="5">
      <w:start w:val="1"/>
      <w:numFmt w:val="bullet"/>
      <w:lvlText w:val="▪"/>
      <w:lvlJc w:val="left"/>
      <w:pPr>
        <w:ind w:left="3982" w:hanging="360"/>
      </w:pPr>
      <w:rPr>
        <w:rFonts w:ascii="Noto Sans Symbols" w:eastAsia="Noto Sans Symbols" w:hAnsi="Noto Sans Symbols" w:cs="Noto Sans Symbols"/>
        <w:sz w:val="20"/>
        <w:szCs w:val="20"/>
      </w:rPr>
    </w:lvl>
    <w:lvl w:ilvl="6">
      <w:start w:val="1"/>
      <w:numFmt w:val="bullet"/>
      <w:lvlText w:val="▪"/>
      <w:lvlJc w:val="left"/>
      <w:pPr>
        <w:ind w:left="4702" w:hanging="360"/>
      </w:pPr>
      <w:rPr>
        <w:rFonts w:ascii="Noto Sans Symbols" w:eastAsia="Noto Sans Symbols" w:hAnsi="Noto Sans Symbols" w:cs="Noto Sans Symbols"/>
        <w:sz w:val="20"/>
        <w:szCs w:val="20"/>
      </w:rPr>
    </w:lvl>
    <w:lvl w:ilvl="7">
      <w:start w:val="1"/>
      <w:numFmt w:val="bullet"/>
      <w:lvlText w:val="▪"/>
      <w:lvlJc w:val="left"/>
      <w:pPr>
        <w:ind w:left="5422" w:hanging="360"/>
      </w:pPr>
      <w:rPr>
        <w:rFonts w:ascii="Noto Sans Symbols" w:eastAsia="Noto Sans Symbols" w:hAnsi="Noto Sans Symbols" w:cs="Noto Sans Symbols"/>
        <w:sz w:val="20"/>
        <w:szCs w:val="20"/>
      </w:rPr>
    </w:lvl>
    <w:lvl w:ilvl="8">
      <w:start w:val="1"/>
      <w:numFmt w:val="bullet"/>
      <w:lvlText w:val="▪"/>
      <w:lvlJc w:val="left"/>
      <w:pPr>
        <w:ind w:left="6142" w:hanging="360"/>
      </w:pPr>
      <w:rPr>
        <w:rFonts w:ascii="Noto Sans Symbols" w:eastAsia="Noto Sans Symbols" w:hAnsi="Noto Sans Symbols" w:cs="Noto Sans Symbols"/>
        <w:sz w:val="20"/>
        <w:szCs w:val="20"/>
      </w:rPr>
    </w:lvl>
  </w:abstractNum>
  <w:abstractNum w:abstractNumId="3" w15:restartNumberingAfterBreak="0">
    <w:nsid w:val="06F16CA7"/>
    <w:multiLevelType w:val="multilevel"/>
    <w:tmpl w:val="008696E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C304919"/>
    <w:multiLevelType w:val="multilevel"/>
    <w:tmpl w:val="EE56E94A"/>
    <w:lvl w:ilvl="0">
      <w:start w:val="10"/>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505F66"/>
    <w:multiLevelType w:val="multilevel"/>
    <w:tmpl w:val="27E838F6"/>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6" w15:restartNumberingAfterBreak="0">
    <w:nsid w:val="0F2355F2"/>
    <w:multiLevelType w:val="multilevel"/>
    <w:tmpl w:val="E61EAA9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B40FF0"/>
    <w:multiLevelType w:val="multilevel"/>
    <w:tmpl w:val="5898471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05A74F4"/>
    <w:multiLevelType w:val="multilevel"/>
    <w:tmpl w:val="258E2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15:restartNumberingAfterBreak="0">
    <w:nsid w:val="27D55FF3"/>
    <w:multiLevelType w:val="multilevel"/>
    <w:tmpl w:val="5BC61AD4"/>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9C201B"/>
    <w:multiLevelType w:val="multilevel"/>
    <w:tmpl w:val="B0D8E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192456"/>
    <w:multiLevelType w:val="multilevel"/>
    <w:tmpl w:val="81867902"/>
    <w:lvl w:ilvl="0">
      <w:start w:val="1"/>
      <w:numFmt w:val="decimal"/>
      <w:lvlText w:val="%1."/>
      <w:lvlJc w:val="left"/>
      <w:pPr>
        <w:ind w:left="1459" w:hanging="1459"/>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1.%2"/>
      <w:lvlJc w:val="left"/>
      <w:pPr>
        <w:ind w:left="1819" w:hanging="360"/>
      </w:pPr>
    </w:lvl>
    <w:lvl w:ilvl="2">
      <w:start w:val="1"/>
      <w:numFmt w:val="decimal"/>
      <w:lvlText w:val="%1.%2.%3"/>
      <w:lvlJc w:val="left"/>
      <w:pPr>
        <w:ind w:left="2179" w:hanging="720"/>
      </w:pPr>
    </w:lvl>
    <w:lvl w:ilvl="3">
      <w:start w:val="1"/>
      <w:numFmt w:val="decimal"/>
      <w:lvlText w:val="%1.%2.%3.%4"/>
      <w:lvlJc w:val="left"/>
      <w:pPr>
        <w:ind w:left="2179" w:hanging="720"/>
      </w:pPr>
    </w:lvl>
    <w:lvl w:ilvl="4">
      <w:start w:val="1"/>
      <w:numFmt w:val="decimal"/>
      <w:lvlText w:val="%1.%2.%3.%4.%5"/>
      <w:lvlJc w:val="left"/>
      <w:pPr>
        <w:ind w:left="2539" w:hanging="1080"/>
      </w:pPr>
    </w:lvl>
    <w:lvl w:ilvl="5">
      <w:start w:val="1"/>
      <w:numFmt w:val="decimal"/>
      <w:lvlText w:val="%1.%2.%3.%4.%5.%6"/>
      <w:lvlJc w:val="left"/>
      <w:pPr>
        <w:ind w:left="2539" w:hanging="1080"/>
      </w:pPr>
    </w:lvl>
    <w:lvl w:ilvl="6">
      <w:start w:val="1"/>
      <w:numFmt w:val="decimal"/>
      <w:lvlText w:val="%1.%2.%3.%4.%5.%6.%7"/>
      <w:lvlJc w:val="left"/>
      <w:pPr>
        <w:ind w:left="2899" w:hanging="1440"/>
      </w:pPr>
    </w:lvl>
    <w:lvl w:ilvl="7">
      <w:start w:val="1"/>
      <w:numFmt w:val="decimal"/>
      <w:lvlText w:val="%1.%2.%3.%4.%5.%6.%7.%8"/>
      <w:lvlJc w:val="left"/>
      <w:pPr>
        <w:ind w:left="2899" w:hanging="1440"/>
      </w:pPr>
    </w:lvl>
    <w:lvl w:ilvl="8">
      <w:start w:val="1"/>
      <w:numFmt w:val="decimal"/>
      <w:lvlText w:val="%1.%2.%3.%4.%5.%6.%7.%8.%9"/>
      <w:lvlJc w:val="left"/>
      <w:pPr>
        <w:ind w:left="3259" w:hanging="1800"/>
      </w:pPr>
    </w:lvl>
  </w:abstractNum>
  <w:abstractNum w:abstractNumId="13" w15:restartNumberingAfterBreak="0">
    <w:nsid w:val="2C667FF8"/>
    <w:multiLevelType w:val="multilevel"/>
    <w:tmpl w:val="5A62E9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3F44C4"/>
    <w:multiLevelType w:val="multilevel"/>
    <w:tmpl w:val="AC26D9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477004"/>
    <w:multiLevelType w:val="multilevel"/>
    <w:tmpl w:val="43A8CE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0A08F0"/>
    <w:multiLevelType w:val="multilevel"/>
    <w:tmpl w:val="155EF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8D27D19"/>
    <w:multiLevelType w:val="multilevel"/>
    <w:tmpl w:val="F62C768E"/>
    <w:lvl w:ilvl="0">
      <w:numFmt w:val="bullet"/>
      <w:lvlText w:val="-"/>
      <w:lvlJc w:val="left"/>
      <w:pPr>
        <w:ind w:left="1146" w:hanging="360"/>
      </w:pPr>
      <w:rPr>
        <w:rFonts w:ascii="Arial Narrow" w:eastAsia="Arial Narrow" w:hAnsi="Arial Narrow" w:cs="Arial Narrow"/>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9" w15:restartNumberingAfterBreak="0">
    <w:nsid w:val="3A2C7226"/>
    <w:multiLevelType w:val="multilevel"/>
    <w:tmpl w:val="F0EC2E9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DE213E"/>
    <w:multiLevelType w:val="multilevel"/>
    <w:tmpl w:val="DC9A7B9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0F36099"/>
    <w:multiLevelType w:val="multilevel"/>
    <w:tmpl w:val="32C2BF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F033BC"/>
    <w:multiLevelType w:val="multilevel"/>
    <w:tmpl w:val="BFBC01B2"/>
    <w:lvl w:ilvl="0">
      <w:start w:val="1"/>
      <w:numFmt w:val="bullet"/>
      <w:lvlText w:val="•"/>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
      <w:lvlJc w:val="left"/>
      <w:pPr>
        <w:ind w:left="1891" w:hanging="189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3" w15:restartNumberingAfterBreak="0">
    <w:nsid w:val="441521EB"/>
    <w:multiLevelType w:val="multilevel"/>
    <w:tmpl w:val="EFE81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FE4AF8"/>
    <w:multiLevelType w:val="multilevel"/>
    <w:tmpl w:val="94F89538"/>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rFonts w:ascii="Calibri" w:eastAsia="Calibri" w:hAnsi="Calibri" w:cs="Calibri"/>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5" w15:restartNumberingAfterBreak="0">
    <w:nsid w:val="47C93BF0"/>
    <w:multiLevelType w:val="multilevel"/>
    <w:tmpl w:val="5F2EC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BD73B7"/>
    <w:multiLevelType w:val="multilevel"/>
    <w:tmpl w:val="24D0C6FE"/>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4B040AC3"/>
    <w:multiLevelType w:val="multilevel"/>
    <w:tmpl w:val="12E67D3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D70094B"/>
    <w:multiLevelType w:val="multilevel"/>
    <w:tmpl w:val="4AA62288"/>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9" w15:restartNumberingAfterBreak="0">
    <w:nsid w:val="4F0541DA"/>
    <w:multiLevelType w:val="multilevel"/>
    <w:tmpl w:val="0BE25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1DC31F3"/>
    <w:multiLevelType w:val="multilevel"/>
    <w:tmpl w:val="017C594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2"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34671E6"/>
    <w:multiLevelType w:val="multilevel"/>
    <w:tmpl w:val="CE808E7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43651F4"/>
    <w:multiLevelType w:val="multilevel"/>
    <w:tmpl w:val="80466D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4451832"/>
    <w:multiLevelType w:val="multilevel"/>
    <w:tmpl w:val="BF98DCD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6314B95"/>
    <w:multiLevelType w:val="multilevel"/>
    <w:tmpl w:val="948C5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8E75C90"/>
    <w:multiLevelType w:val="multilevel"/>
    <w:tmpl w:val="B032EDE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8" w15:restartNumberingAfterBreak="0">
    <w:nsid w:val="5901513C"/>
    <w:multiLevelType w:val="multilevel"/>
    <w:tmpl w:val="5E86B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EA53DA8"/>
    <w:multiLevelType w:val="multilevel"/>
    <w:tmpl w:val="3CAC1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1CE6DE8"/>
    <w:multiLevelType w:val="multilevel"/>
    <w:tmpl w:val="77A44C3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2FE6998"/>
    <w:multiLevelType w:val="multilevel"/>
    <w:tmpl w:val="568A6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66574E6"/>
    <w:multiLevelType w:val="multilevel"/>
    <w:tmpl w:val="B4A0E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B206F6E"/>
    <w:multiLevelType w:val="multilevel"/>
    <w:tmpl w:val="199A9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BA606D2"/>
    <w:multiLevelType w:val="multilevel"/>
    <w:tmpl w:val="D20EEB7C"/>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6D1E5AC8"/>
    <w:multiLevelType w:val="multilevel"/>
    <w:tmpl w:val="C974E970"/>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6EA8695C"/>
    <w:multiLevelType w:val="multilevel"/>
    <w:tmpl w:val="8CA4F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77C2206D"/>
    <w:multiLevelType w:val="multilevel"/>
    <w:tmpl w:val="4AF65036"/>
    <w:lvl w:ilvl="0">
      <w:start w:val="16"/>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8" w15:restartNumberingAfterBreak="0">
    <w:nsid w:val="7DF03527"/>
    <w:multiLevelType w:val="multilevel"/>
    <w:tmpl w:val="BBAC5F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47"/>
  </w:num>
  <w:num w:numId="3">
    <w:abstractNumId w:val="29"/>
  </w:num>
  <w:num w:numId="4">
    <w:abstractNumId w:val="16"/>
  </w:num>
  <w:num w:numId="5">
    <w:abstractNumId w:val="18"/>
  </w:num>
  <w:num w:numId="6">
    <w:abstractNumId w:val="24"/>
  </w:num>
  <w:num w:numId="7">
    <w:abstractNumId w:val="5"/>
  </w:num>
  <w:num w:numId="8">
    <w:abstractNumId w:val="33"/>
  </w:num>
  <w:num w:numId="9">
    <w:abstractNumId w:val="2"/>
  </w:num>
  <w:num w:numId="10">
    <w:abstractNumId w:val="40"/>
  </w:num>
  <w:num w:numId="11">
    <w:abstractNumId w:val="4"/>
  </w:num>
  <w:num w:numId="12">
    <w:abstractNumId w:val="15"/>
  </w:num>
  <w:num w:numId="13">
    <w:abstractNumId w:val="44"/>
  </w:num>
  <w:num w:numId="14">
    <w:abstractNumId w:val="26"/>
  </w:num>
  <w:num w:numId="15">
    <w:abstractNumId w:val="35"/>
  </w:num>
  <w:num w:numId="16">
    <w:abstractNumId w:val="46"/>
  </w:num>
  <w:num w:numId="17">
    <w:abstractNumId w:val="20"/>
  </w:num>
  <w:num w:numId="18">
    <w:abstractNumId w:val="6"/>
  </w:num>
  <w:num w:numId="19">
    <w:abstractNumId w:val="0"/>
  </w:num>
  <w:num w:numId="20">
    <w:abstractNumId w:val="37"/>
  </w:num>
  <w:num w:numId="21">
    <w:abstractNumId w:val="11"/>
  </w:num>
  <w:num w:numId="22">
    <w:abstractNumId w:val="28"/>
  </w:num>
  <w:num w:numId="23">
    <w:abstractNumId w:val="3"/>
  </w:num>
  <w:num w:numId="24">
    <w:abstractNumId w:val="27"/>
  </w:num>
  <w:num w:numId="25">
    <w:abstractNumId w:val="7"/>
  </w:num>
  <w:num w:numId="26">
    <w:abstractNumId w:val="8"/>
  </w:num>
  <w:num w:numId="27">
    <w:abstractNumId w:val="19"/>
  </w:num>
  <w:num w:numId="28">
    <w:abstractNumId w:val="42"/>
  </w:num>
  <w:num w:numId="29">
    <w:abstractNumId w:val="13"/>
  </w:num>
  <w:num w:numId="30">
    <w:abstractNumId w:val="10"/>
  </w:num>
  <w:num w:numId="31">
    <w:abstractNumId w:val="23"/>
  </w:num>
  <w:num w:numId="32">
    <w:abstractNumId w:val="1"/>
  </w:num>
  <w:num w:numId="33">
    <w:abstractNumId w:val="48"/>
  </w:num>
  <w:num w:numId="34">
    <w:abstractNumId w:val="43"/>
  </w:num>
  <w:num w:numId="35">
    <w:abstractNumId w:val="25"/>
  </w:num>
  <w:num w:numId="36">
    <w:abstractNumId w:val="41"/>
  </w:num>
  <w:num w:numId="37">
    <w:abstractNumId w:val="38"/>
  </w:num>
  <w:num w:numId="38">
    <w:abstractNumId w:val="21"/>
  </w:num>
  <w:num w:numId="39">
    <w:abstractNumId w:val="14"/>
  </w:num>
  <w:num w:numId="40">
    <w:abstractNumId w:val="31"/>
  </w:num>
  <w:num w:numId="41">
    <w:abstractNumId w:val="39"/>
  </w:num>
  <w:num w:numId="42">
    <w:abstractNumId w:val="34"/>
  </w:num>
  <w:num w:numId="43">
    <w:abstractNumId w:val="22"/>
  </w:num>
  <w:num w:numId="44">
    <w:abstractNumId w:val="12"/>
  </w:num>
  <w:num w:numId="45">
    <w:abstractNumId w:val="45"/>
  </w:num>
  <w:num w:numId="46">
    <w:abstractNumId w:val="32"/>
  </w:num>
  <w:num w:numId="47">
    <w:abstractNumId w:val="30"/>
  </w:num>
  <w:num w:numId="48">
    <w:abstractNumId w:val="17"/>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385"/>
    <w:rsid w:val="00045385"/>
    <w:rsid w:val="003C7808"/>
    <w:rsid w:val="00DC75E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14AE3"/>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2B41D5"/>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2B41D5"/>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2B41D5"/>
    <w:rPr>
      <w:rFonts w:eastAsiaTheme="minorEastAsia"/>
    </w:rPr>
  </w:style>
  <w:style w:type="table" w:styleId="Tablaconcuadrcula">
    <w:name w:val="Table Grid"/>
    <w:basedOn w:val="Tablanormal"/>
    <w:uiPriority w:val="39"/>
    <w:rsid w:val="002B41D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2B41D5"/>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qFormat/>
    <w:rsid w:val="002B41D5"/>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2B41D5"/>
    <w:rPr>
      <w:rFonts w:eastAsiaTheme="minorEastAsia"/>
      <w:sz w:val="22"/>
      <w:szCs w:val="22"/>
    </w:rPr>
  </w:style>
  <w:style w:type="character" w:customStyle="1" w:styleId="SinespaciadoCar">
    <w:name w:val="Sin espaciado Car"/>
    <w:link w:val="Sinespaciado"/>
    <w:uiPriority w:val="1"/>
    <w:locked/>
    <w:rsid w:val="002B41D5"/>
    <w:rPr>
      <w:rFonts w:eastAsiaTheme="minorEastAsia"/>
      <w:kern w:val="0"/>
      <w:sz w:val="22"/>
      <w:szCs w:val="22"/>
    </w:rPr>
  </w:style>
  <w:style w:type="character" w:styleId="Hipervnculo">
    <w:name w:val="Hyperlink"/>
    <w:uiPriority w:val="99"/>
    <w:unhideWhenUsed/>
    <w:rsid w:val="002B41D5"/>
    <w:rPr>
      <w:color w:val="0563C1"/>
      <w:u w:val="single"/>
    </w:rPr>
  </w:style>
  <w:style w:type="paragraph" w:styleId="NormalWeb">
    <w:name w:val="Normal (Web)"/>
    <w:basedOn w:val="Normal"/>
    <w:uiPriority w:val="99"/>
    <w:unhideWhenUsed/>
    <w:rsid w:val="002B41D5"/>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2B41D5"/>
  </w:style>
  <w:style w:type="table" w:customStyle="1" w:styleId="Tablaconcuadrcula1">
    <w:name w:val="Tabla con cuadrícula1"/>
    <w:basedOn w:val="Tablanormal"/>
    <w:next w:val="Tablaconcuadrcula"/>
    <w:uiPriority w:val="59"/>
    <w:rsid w:val="002B41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2B41D5"/>
    <w:rPr>
      <w:rFonts w:ascii="DejaVuSerifCondensed" w:hAnsi="DejaVuSerifCondensed" w:hint="default"/>
      <w:b w:val="0"/>
      <w:bCs w:val="0"/>
      <w:i w:val="0"/>
      <w:iCs w:val="0"/>
      <w:color w:val="000000"/>
      <w:sz w:val="18"/>
      <w:szCs w:val="18"/>
    </w:rPr>
  </w:style>
  <w:style w:type="paragraph" w:customStyle="1" w:styleId="Standard">
    <w:name w:val="Standard"/>
    <w:qFormat/>
    <w:rsid w:val="002B41D5"/>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2B41D5"/>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2B41D5"/>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2B41D5"/>
  </w:style>
  <w:style w:type="character" w:styleId="Refdecomentario">
    <w:name w:val="annotation reference"/>
    <w:basedOn w:val="Fuentedeprrafopredeter"/>
    <w:uiPriority w:val="99"/>
    <w:semiHidden/>
    <w:unhideWhenUsed/>
    <w:rsid w:val="002B41D5"/>
    <w:rPr>
      <w:sz w:val="16"/>
      <w:szCs w:val="16"/>
    </w:rPr>
  </w:style>
  <w:style w:type="paragraph" w:styleId="Textocomentario">
    <w:name w:val="annotation text"/>
    <w:basedOn w:val="Normal"/>
    <w:link w:val="TextocomentarioCar"/>
    <w:uiPriority w:val="99"/>
    <w:unhideWhenUsed/>
    <w:rsid w:val="002B41D5"/>
    <w:rPr>
      <w:rFonts w:eastAsiaTheme="minorHAnsi"/>
      <w:sz w:val="20"/>
      <w:szCs w:val="20"/>
      <w:lang w:val="en-US"/>
    </w:rPr>
  </w:style>
  <w:style w:type="character" w:customStyle="1" w:styleId="TextocomentarioCar">
    <w:name w:val="Texto comentario Car"/>
    <w:basedOn w:val="Fuentedeprrafopredeter"/>
    <w:link w:val="Textocomentario"/>
    <w:uiPriority w:val="99"/>
    <w:rsid w:val="002B41D5"/>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2B41D5"/>
    <w:rPr>
      <w:b/>
      <w:bCs/>
    </w:rPr>
  </w:style>
  <w:style w:type="character" w:customStyle="1" w:styleId="AsuntodelcomentarioCar">
    <w:name w:val="Asunto del comentario Car"/>
    <w:basedOn w:val="TextocomentarioCar"/>
    <w:link w:val="Asuntodelcomentario"/>
    <w:uiPriority w:val="99"/>
    <w:semiHidden/>
    <w:rsid w:val="002B41D5"/>
    <w:rPr>
      <w:b/>
      <w:bCs/>
      <w:kern w:val="0"/>
      <w:sz w:val="20"/>
      <w:szCs w:val="20"/>
      <w:lang w:val="en-US"/>
    </w:rPr>
  </w:style>
  <w:style w:type="table" w:customStyle="1" w:styleId="TableGrid">
    <w:name w:val="TableGrid"/>
    <w:rsid w:val="002B41D5"/>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2B41D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41D5"/>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2B41D5"/>
    <w:rPr>
      <w:color w:val="605E5C"/>
      <w:shd w:val="clear" w:color="auto" w:fill="E1DFDD"/>
    </w:rPr>
  </w:style>
  <w:style w:type="paragraph" w:customStyle="1" w:styleId="xmsolistparagraph">
    <w:name w:val="x_msolistparagraph"/>
    <w:basedOn w:val="Normal"/>
    <w:rsid w:val="002B41D5"/>
    <w:pPr>
      <w:spacing w:before="100" w:beforeAutospacing="1" w:after="100" w:afterAutospacing="1"/>
    </w:pPr>
    <w:rPr>
      <w:rFonts w:ascii="Times New Roman" w:eastAsia="Times New Roman" w:hAnsi="Times New Roman" w:cs="Times New Roman"/>
    </w:rPr>
  </w:style>
  <w:style w:type="paragraph" w:styleId="Revisin">
    <w:name w:val="Revision"/>
    <w:hidden/>
    <w:uiPriority w:val="99"/>
    <w:semiHidden/>
    <w:rsid w:val="0031455F"/>
    <w:rPr>
      <w:rFonts w:eastAsiaTheme="minorEastAsi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 w:type="dxa"/>
        <w:left w:w="7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9">
    <w:basedOn w:val="TableNormal0"/>
    <w:pPr>
      <w:widowControl w:val="0"/>
    </w:pPr>
    <w:rPr>
      <w:sz w:val="22"/>
      <w:szCs w:val="22"/>
    </w:rPr>
    <w:tblPr>
      <w:tblStyleRowBandSize w:val="1"/>
      <w:tblStyleColBandSize w:val="1"/>
      <w:tblCellMar>
        <w:left w:w="108" w:type="dxa"/>
        <w:right w:w="108" w:type="dxa"/>
      </w:tblCellMar>
    </w:tblPr>
  </w:style>
  <w:style w:type="table" w:customStyle="1" w:styleId="aa">
    <w:basedOn w:val="TableNormal0"/>
    <w:pPr>
      <w:widowControl w:val="0"/>
    </w:pPr>
    <w:rPr>
      <w:sz w:val="22"/>
      <w:szCs w:val="22"/>
    </w:rPr>
    <w:tblPr>
      <w:tblStyleRowBandSize w:val="1"/>
      <w:tblStyleColBandSize w:val="1"/>
      <w:tblCellMar>
        <w:top w:w="10" w:type="dxa"/>
        <w:left w:w="70" w:type="dxa"/>
      </w:tblCellMar>
    </w:tbl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15" w:type="dxa"/>
        <w:right w:w="115" w:type="dxa"/>
      </w:tblCellMar>
    </w:tblPr>
  </w:style>
  <w:style w:type="table" w:customStyle="1" w:styleId="ad">
    <w:basedOn w:val="TableNormal0"/>
    <w:pPr>
      <w:widowControl w:val="0"/>
    </w:pPr>
    <w:rPr>
      <w:sz w:val="22"/>
      <w:szCs w:val="22"/>
    </w:rPr>
    <w:tblPr>
      <w:tblStyleRowBandSize w:val="1"/>
      <w:tblStyleColBandSize w:val="1"/>
      <w:tblCellMar>
        <w:left w:w="115" w:type="dxa"/>
        <w:right w:w="115" w:type="dxa"/>
      </w:tblCellMar>
    </w:tblPr>
  </w:style>
  <w:style w:type="table" w:customStyle="1" w:styleId="ae">
    <w:basedOn w:val="TableNormal0"/>
    <w:pPr>
      <w:widowControl w:val="0"/>
    </w:pPr>
    <w:rPr>
      <w:sz w:val="22"/>
      <w:szCs w:val="22"/>
    </w:rPr>
    <w:tblPr>
      <w:tblStyleRowBandSize w:val="1"/>
      <w:tblStyleColBandSize w:val="1"/>
      <w:tblCellMar>
        <w:left w:w="108" w:type="dxa"/>
        <w:right w:w="108" w:type="dxa"/>
      </w:tblCellMar>
    </w:tblPr>
  </w:style>
  <w:style w:type="table" w:customStyle="1" w:styleId="af">
    <w:basedOn w:val="TableNormal0"/>
    <w:pPr>
      <w:widowControl w:val="0"/>
    </w:pPr>
    <w:rPr>
      <w:sz w:val="22"/>
      <w:szCs w:val="22"/>
    </w:rPr>
    <w:tblPr>
      <w:tblStyleRowBandSize w:val="1"/>
      <w:tblStyleColBandSize w:val="1"/>
      <w:tblCellMar>
        <w:left w:w="108" w:type="dxa"/>
        <w:right w:w="108"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DC75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dquisiciones.espol.edu.ec/wr-resource/ent1dsc/1/Calculadora-Exp_GyE.xlsm" TargetMode="Externa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xxBU+Ph5PdS/al9NVHrhOXBQw==">CgMxLjAyDmgubnBqdW1sejM2bGV6Mg5oLjl1Z2x3Nmh2aGwxMTIOaC51MWRoZzRjMTQyODAyDmguMW13Zm5xdHprOWxqMg5oLmE3cXpncncyYmNkNTIOaC5vMzl0N2Z5bDNvcGUyDmgudnM3bWFsdmRtNzBtMg5oLnh3Z25jZHlldTBtdDIOaC45ajRnZWg1cWhvbDcyDmgubmJ2OGpkaTNueXQ0Mg5oLmVuZjBwZDNweWxiOTIOaC41ZGpiemoyeHliN2IyDmguZ29uZjc4ZnZleGhwOAByITFYSGxXTnNyd0xjYUE2VE5XRzFKX290RnhFTzFFeExi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14733</Words>
  <Characters>81036</Characters>
  <Application>Microsoft Office Word</Application>
  <DocSecurity>0</DocSecurity>
  <Lines>675</Lines>
  <Paragraphs>191</Paragraphs>
  <ScaleCrop>false</ScaleCrop>
  <Company>ESPOL</Company>
  <LinksUpToDate>false</LinksUpToDate>
  <CharactersWithSpaces>95578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Maria Jose Pino Rodriguez</cp:lastModifiedBy>
  <cp:revision>2</cp:revision>
  <dcterms:created xsi:type="dcterms:W3CDTF">2025-12-09T14:26:00Z</dcterms:created>
  <dcterms:modified xsi:type="dcterms:W3CDTF">2025-12-19T17:52:00Z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