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611" w:rsidRDefault="00131D97">
      <w:pPr>
        <w:ind w:right="-336"/>
        <w:jc w:val="center"/>
        <w:rPr>
          <w:rFonts w:ascii="Arial" w:eastAsia="Arial" w:hAnsi="Arial" w:cs="Arial"/>
          <w:b/>
          <w:bCs/>
          <w:sz w:val="22"/>
          <w:szCs w:val="22"/>
        </w:rPr>
      </w:pPr>
      <w:r>
        <w:rPr>
          <w:rFonts w:ascii="Arial" w:eastAsia="Arial" w:hAnsi="Arial" w:cs="Arial"/>
          <w:b/>
          <w:bCs/>
          <w:sz w:val="22"/>
          <w:szCs w:val="22"/>
        </w:rPr>
        <w:t>INSTRUMENTO PARA LA DETERMINACIÓN DEL PRESUPUESTO REFERENCIAL: EST</w:t>
      </w:r>
      <w:r w:rsidR="0017336A">
        <w:rPr>
          <w:rFonts w:ascii="Arial" w:eastAsia="Arial" w:hAnsi="Arial" w:cs="Arial"/>
          <w:b/>
          <w:bCs/>
          <w:sz w:val="22"/>
          <w:szCs w:val="22"/>
        </w:rPr>
        <w:t>UDIO DE COSTOS DE CONSULTORÍA</w:t>
      </w:r>
    </w:p>
    <w:p w:rsidR="00D73611" w:rsidRDefault="00D73611">
      <w:pPr>
        <w:ind w:right="-336"/>
        <w:jc w:val="both"/>
        <w:rPr>
          <w:rFonts w:ascii="Arial" w:eastAsia="Arial" w:hAnsi="Arial" w:cs="Arial"/>
          <w:color w:val="000000"/>
          <w:sz w:val="22"/>
          <w:szCs w:val="22"/>
        </w:rPr>
      </w:pPr>
    </w:p>
    <w:tbl>
      <w:tblPr>
        <w:tblStyle w:val="a8"/>
        <w:tblW w:w="8789" w:type="dxa"/>
        <w:tblInd w:w="-5" w:type="dxa"/>
        <w:tblLayout w:type="fixed"/>
        <w:tblLook w:val="0400" w:firstRow="0" w:lastRow="0" w:firstColumn="0" w:lastColumn="0" w:noHBand="0" w:noVBand="1"/>
      </w:tblPr>
      <w:tblGrid>
        <w:gridCol w:w="3354"/>
        <w:gridCol w:w="5435"/>
      </w:tblGrid>
      <w:tr w:rsidR="00D73611">
        <w:trPr>
          <w:trHeight w:val="222"/>
        </w:trPr>
        <w:tc>
          <w:tcPr>
            <w:tcW w:w="3354" w:type="dxa"/>
            <w:tcBorders>
              <w:top w:val="single" w:sz="4" w:space="0" w:color="000000"/>
              <w:left w:val="single" w:sz="4" w:space="0" w:color="000000"/>
              <w:bottom w:val="single" w:sz="4" w:space="0" w:color="000000"/>
              <w:right w:val="single" w:sz="4" w:space="0" w:color="000000"/>
            </w:tcBorders>
            <w:shd w:val="clear" w:color="auto" w:fill="FFFFFF"/>
          </w:tcPr>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Entidad Contratante:</w:t>
            </w:r>
          </w:p>
        </w:tc>
        <w:tc>
          <w:tcPr>
            <w:tcW w:w="5435" w:type="dxa"/>
            <w:tcBorders>
              <w:top w:val="single" w:sz="4" w:space="0" w:color="000000"/>
              <w:left w:val="single" w:sz="4" w:space="0" w:color="000000"/>
              <w:bottom w:val="single" w:sz="4" w:space="0" w:color="000000"/>
              <w:right w:val="single" w:sz="4" w:space="0" w:color="000000"/>
            </w:tcBorders>
          </w:tcPr>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Escuela Superior Politécnica del Litoral</w:t>
            </w:r>
          </w:p>
        </w:tc>
      </w:tr>
      <w:tr w:rsidR="00D73611">
        <w:trPr>
          <w:trHeight w:val="66"/>
        </w:trPr>
        <w:tc>
          <w:tcPr>
            <w:tcW w:w="3354" w:type="dxa"/>
            <w:tcBorders>
              <w:top w:val="single" w:sz="4" w:space="0" w:color="000000"/>
              <w:left w:val="single" w:sz="4" w:space="0" w:color="000000"/>
              <w:bottom w:val="single" w:sz="4" w:space="0" w:color="000000"/>
              <w:right w:val="single" w:sz="4" w:space="0" w:color="000000"/>
            </w:tcBorders>
            <w:shd w:val="clear" w:color="auto" w:fill="FFFFFF"/>
          </w:tcPr>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Área Requirente:</w:t>
            </w:r>
          </w:p>
        </w:tc>
        <w:tc>
          <w:tcPr>
            <w:tcW w:w="5435" w:type="dxa"/>
            <w:tcBorders>
              <w:top w:val="single" w:sz="4" w:space="0" w:color="000000"/>
              <w:left w:val="single" w:sz="4" w:space="0" w:color="000000"/>
              <w:bottom w:val="single" w:sz="4" w:space="0" w:color="000000"/>
              <w:right w:val="single" w:sz="4" w:space="0" w:color="000000"/>
            </w:tcBorders>
          </w:tcPr>
          <w:p w:rsidR="00D73611" w:rsidRDefault="00131D97">
            <w:pPr>
              <w:ind w:right="-336"/>
              <w:jc w:val="both"/>
              <w:rPr>
                <w:rFonts w:ascii="Arial" w:eastAsia="Arial" w:hAnsi="Arial" w:cs="Arial"/>
                <w:sz w:val="22"/>
                <w:szCs w:val="22"/>
                <w:highlight w:val="green"/>
              </w:rPr>
            </w:pPr>
            <w:r>
              <w:rPr>
                <w:rFonts w:ascii="Arial" w:eastAsia="Arial" w:hAnsi="Arial" w:cs="Arial"/>
                <w:sz w:val="22"/>
                <w:szCs w:val="22"/>
                <w:highlight w:val="green"/>
              </w:rPr>
              <w:t>(a definir por el requirente)</w:t>
            </w:r>
          </w:p>
        </w:tc>
      </w:tr>
      <w:tr w:rsidR="00D73611">
        <w:trPr>
          <w:trHeight w:val="270"/>
        </w:trPr>
        <w:tc>
          <w:tcPr>
            <w:tcW w:w="3354" w:type="dxa"/>
            <w:tcBorders>
              <w:top w:val="single" w:sz="4" w:space="0" w:color="000000"/>
              <w:left w:val="single" w:sz="4" w:space="0" w:color="000000"/>
              <w:bottom w:val="single" w:sz="4" w:space="0" w:color="000000"/>
              <w:right w:val="single" w:sz="4" w:space="0" w:color="000000"/>
            </w:tcBorders>
            <w:shd w:val="clear" w:color="auto" w:fill="FFFFFF"/>
          </w:tcPr>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Objeto Contractual:</w:t>
            </w:r>
          </w:p>
        </w:tc>
        <w:tc>
          <w:tcPr>
            <w:tcW w:w="5435" w:type="dxa"/>
            <w:tcBorders>
              <w:top w:val="single" w:sz="4" w:space="0" w:color="000000"/>
              <w:left w:val="single" w:sz="4" w:space="0" w:color="000000"/>
              <w:bottom w:val="single" w:sz="4" w:space="0" w:color="000000"/>
              <w:right w:val="single" w:sz="4" w:space="0" w:color="000000"/>
            </w:tcBorders>
          </w:tcPr>
          <w:p w:rsidR="00D73611" w:rsidRDefault="00131D97">
            <w:pPr>
              <w:ind w:right="-336"/>
              <w:jc w:val="both"/>
              <w:rPr>
                <w:rFonts w:ascii="Arial" w:eastAsia="Arial" w:hAnsi="Arial" w:cs="Arial"/>
                <w:color w:val="000000"/>
                <w:sz w:val="22"/>
                <w:szCs w:val="22"/>
                <w:highlight w:val="green"/>
              </w:rPr>
            </w:pPr>
            <w:r>
              <w:rPr>
                <w:rFonts w:ascii="Arial" w:eastAsia="Arial" w:hAnsi="Arial" w:cs="Arial"/>
                <w:sz w:val="22"/>
                <w:szCs w:val="22"/>
                <w:highlight w:val="green"/>
              </w:rPr>
              <w:t>(a definir por el requirente)</w:t>
            </w:r>
          </w:p>
        </w:tc>
      </w:tr>
      <w:tr w:rsidR="00D73611">
        <w:trPr>
          <w:trHeight w:val="222"/>
        </w:trPr>
        <w:tc>
          <w:tcPr>
            <w:tcW w:w="3354" w:type="dxa"/>
            <w:tcBorders>
              <w:top w:val="single" w:sz="4" w:space="0" w:color="000000"/>
              <w:left w:val="single" w:sz="4" w:space="0" w:color="000000"/>
              <w:bottom w:val="single" w:sz="4" w:space="0" w:color="000000"/>
              <w:right w:val="single" w:sz="4" w:space="0" w:color="000000"/>
            </w:tcBorders>
            <w:shd w:val="clear" w:color="auto" w:fill="FFFFFF"/>
          </w:tcPr>
          <w:p w:rsidR="00D73611" w:rsidRDefault="00131D97">
            <w:pPr>
              <w:ind w:right="267"/>
              <w:jc w:val="both"/>
              <w:rPr>
                <w:rFonts w:ascii="Arial" w:eastAsia="Arial" w:hAnsi="Arial" w:cs="Arial"/>
                <w:b/>
                <w:bCs/>
                <w:color w:val="000000"/>
                <w:sz w:val="22"/>
                <w:szCs w:val="22"/>
              </w:rPr>
            </w:pPr>
            <w:r>
              <w:rPr>
                <w:rFonts w:ascii="Arial" w:eastAsia="Arial" w:hAnsi="Arial" w:cs="Arial"/>
                <w:b/>
                <w:bCs/>
                <w:color w:val="000000"/>
                <w:sz w:val="22"/>
                <w:szCs w:val="22"/>
              </w:rPr>
              <w:t>Fecha de Elaboración del Estudio:</w:t>
            </w:r>
          </w:p>
        </w:tc>
        <w:tc>
          <w:tcPr>
            <w:tcW w:w="5435" w:type="dxa"/>
            <w:tcBorders>
              <w:top w:val="single" w:sz="4" w:space="0" w:color="000000"/>
              <w:left w:val="single" w:sz="4" w:space="0" w:color="000000"/>
              <w:bottom w:val="single" w:sz="4" w:space="0" w:color="000000"/>
              <w:right w:val="single" w:sz="4" w:space="0" w:color="000000"/>
            </w:tcBorders>
          </w:tcPr>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Día – mes – año (de elaboración)</w:t>
            </w:r>
          </w:p>
        </w:tc>
      </w:tr>
      <w:tr w:rsidR="00D73611">
        <w:trPr>
          <w:trHeight w:val="222"/>
        </w:trPr>
        <w:tc>
          <w:tcPr>
            <w:tcW w:w="3354" w:type="dxa"/>
            <w:tcBorders>
              <w:top w:val="single" w:sz="4" w:space="0" w:color="000000"/>
              <w:left w:val="single" w:sz="4" w:space="0" w:color="000000"/>
              <w:bottom w:val="single" w:sz="4" w:space="0" w:color="000000"/>
              <w:right w:val="single" w:sz="4" w:space="0" w:color="000000"/>
            </w:tcBorders>
            <w:shd w:val="clear" w:color="auto" w:fill="FFFFFF"/>
          </w:tcPr>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Lugar (Provincia/Cantón):</w:t>
            </w:r>
          </w:p>
        </w:tc>
        <w:tc>
          <w:tcPr>
            <w:tcW w:w="5435" w:type="dxa"/>
            <w:tcBorders>
              <w:top w:val="single" w:sz="4" w:space="0" w:color="000000"/>
              <w:left w:val="single" w:sz="4" w:space="0" w:color="000000"/>
              <w:bottom w:val="single" w:sz="4" w:space="0" w:color="000000"/>
              <w:right w:val="single" w:sz="4" w:space="0" w:color="000000"/>
            </w:tcBorders>
          </w:tcPr>
          <w:p w:rsidR="00D73611" w:rsidRDefault="00131D97">
            <w:pPr>
              <w:ind w:right="-336"/>
              <w:jc w:val="both"/>
              <w:rPr>
                <w:rFonts w:ascii="Arial" w:eastAsia="Arial" w:hAnsi="Arial" w:cs="Arial"/>
                <w:color w:val="000000"/>
                <w:sz w:val="22"/>
                <w:szCs w:val="22"/>
                <w:highlight w:val="green"/>
              </w:rPr>
            </w:pPr>
            <w:r>
              <w:rPr>
                <w:rFonts w:ascii="Arial" w:eastAsia="Arial" w:hAnsi="Arial" w:cs="Arial"/>
                <w:sz w:val="22"/>
                <w:szCs w:val="22"/>
                <w:highlight w:val="green"/>
              </w:rPr>
              <w:t>(a definir por el requirente)</w:t>
            </w:r>
          </w:p>
        </w:tc>
      </w:tr>
      <w:tr w:rsidR="00D73611">
        <w:trPr>
          <w:trHeight w:val="281"/>
        </w:trPr>
        <w:tc>
          <w:tcPr>
            <w:tcW w:w="3354" w:type="dxa"/>
            <w:tcBorders>
              <w:top w:val="single" w:sz="4" w:space="0" w:color="000000"/>
              <w:left w:val="single" w:sz="4" w:space="0" w:color="000000"/>
              <w:bottom w:val="single" w:sz="4" w:space="0" w:color="000000"/>
              <w:right w:val="single" w:sz="4" w:space="0" w:color="000000"/>
            </w:tcBorders>
            <w:shd w:val="clear" w:color="auto" w:fill="FFFFFF"/>
          </w:tcPr>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CPC Nivel 9</w:t>
            </w:r>
          </w:p>
        </w:tc>
        <w:tc>
          <w:tcPr>
            <w:tcW w:w="5435" w:type="dxa"/>
            <w:tcBorders>
              <w:top w:val="single" w:sz="4" w:space="0" w:color="000000"/>
              <w:left w:val="single" w:sz="4" w:space="0" w:color="000000"/>
              <w:bottom w:val="single" w:sz="4" w:space="0" w:color="000000"/>
              <w:right w:val="single" w:sz="4" w:space="0" w:color="000000"/>
            </w:tcBorders>
          </w:tcPr>
          <w:p w:rsidR="00D73611" w:rsidRDefault="00131D97">
            <w:pPr>
              <w:ind w:right="-336"/>
              <w:jc w:val="both"/>
              <w:rPr>
                <w:rFonts w:ascii="Arial" w:eastAsia="Arial" w:hAnsi="Arial" w:cs="Arial"/>
                <w:color w:val="000000"/>
                <w:sz w:val="22"/>
                <w:szCs w:val="22"/>
                <w:highlight w:val="green"/>
              </w:rPr>
            </w:pPr>
            <w:r>
              <w:rPr>
                <w:rFonts w:ascii="Arial" w:eastAsia="Arial" w:hAnsi="Arial" w:cs="Arial"/>
                <w:sz w:val="22"/>
                <w:szCs w:val="22"/>
                <w:highlight w:val="green"/>
              </w:rPr>
              <w:t>(a definir por el requirente)</w:t>
            </w:r>
          </w:p>
        </w:tc>
      </w:tr>
    </w:tbl>
    <w:p w:rsidR="00D73611" w:rsidRDefault="00D73611">
      <w:pPr>
        <w:ind w:right="-336"/>
        <w:jc w:val="both"/>
        <w:rPr>
          <w:rFonts w:ascii="Arial" w:eastAsia="Arial" w:hAnsi="Arial" w:cs="Arial"/>
          <w:b/>
          <w:bCs/>
          <w:color w:val="000000"/>
          <w:sz w:val="22"/>
          <w:szCs w:val="22"/>
        </w:rPr>
      </w:pPr>
    </w:p>
    <w:p w:rsidR="00D73611" w:rsidRDefault="00D73611">
      <w:pPr>
        <w:ind w:right="-336"/>
        <w:jc w:val="both"/>
        <w:rPr>
          <w:rFonts w:ascii="Arial" w:eastAsia="Arial" w:hAnsi="Arial" w:cs="Arial"/>
          <w:b/>
          <w:bCs/>
          <w:color w:val="000000"/>
          <w:sz w:val="22"/>
          <w:szCs w:val="22"/>
        </w:rPr>
      </w:pPr>
    </w:p>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1.- Antecedentes</w:t>
      </w:r>
    </w:p>
    <w:p w:rsidR="00D73611" w:rsidRDefault="00D73611">
      <w:pPr>
        <w:ind w:right="-336"/>
        <w:jc w:val="both"/>
        <w:rPr>
          <w:rFonts w:ascii="Arial" w:eastAsia="Arial" w:hAnsi="Arial" w:cs="Arial"/>
          <w:b/>
          <w:bCs/>
          <w:color w:val="000000"/>
          <w:sz w:val="22"/>
          <w:szCs w:val="22"/>
        </w:rPr>
      </w:pPr>
    </w:p>
    <w:p w:rsidR="00BC03B5" w:rsidRDefault="00BC03B5" w:rsidP="0089035C">
      <w:pPr>
        <w:pStyle w:val="Prrafodelista"/>
        <w:numPr>
          <w:ilvl w:val="1"/>
          <w:numId w:val="1"/>
        </w:numPr>
        <w:ind w:left="0" w:right="-336" w:firstLine="0"/>
        <w:jc w:val="both"/>
        <w:rPr>
          <w:rFonts w:ascii="Arial" w:hAnsi="Arial" w:cs="Arial"/>
          <w:sz w:val="22"/>
          <w:szCs w:val="22"/>
        </w:rPr>
      </w:pPr>
      <w:r w:rsidRPr="00430FC4">
        <w:rPr>
          <w:rFonts w:ascii="Arial" w:hAnsi="Arial" w:cs="Arial"/>
          <w:sz w:val="22"/>
          <w:szCs w:val="22"/>
        </w:rPr>
        <w:t>El Consejo Polit</w:t>
      </w:r>
      <w:r w:rsidRPr="00430FC4">
        <w:rPr>
          <w:rFonts w:ascii="Arial" w:hAnsi="Arial" w:cs="Arial" w:hint="eastAsia"/>
          <w:sz w:val="22"/>
          <w:szCs w:val="22"/>
        </w:rPr>
        <w:t>é</w:t>
      </w:r>
      <w:r w:rsidRPr="00430FC4">
        <w:rPr>
          <w:rFonts w:ascii="Arial" w:hAnsi="Arial" w:cs="Arial"/>
          <w:sz w:val="22"/>
          <w:szCs w:val="22"/>
        </w:rPr>
        <w:t>cnico, mediante Resoluci</w:t>
      </w:r>
      <w:r w:rsidRPr="00430FC4">
        <w:rPr>
          <w:rFonts w:ascii="Arial" w:hAnsi="Arial" w:cs="Arial" w:hint="eastAsia"/>
          <w:sz w:val="22"/>
          <w:szCs w:val="22"/>
        </w:rPr>
        <w:t>ó</w:t>
      </w:r>
      <w:r w:rsidRPr="00430FC4">
        <w:rPr>
          <w:rFonts w:ascii="Arial" w:hAnsi="Arial" w:cs="Arial"/>
          <w:sz w:val="22"/>
          <w:szCs w:val="22"/>
        </w:rPr>
        <w:t>n Nro. 25-08-318, en sesi</w:t>
      </w:r>
      <w:r w:rsidRPr="00430FC4">
        <w:rPr>
          <w:rFonts w:ascii="Arial" w:hAnsi="Arial" w:cs="Arial" w:hint="eastAsia"/>
          <w:sz w:val="22"/>
          <w:szCs w:val="22"/>
        </w:rPr>
        <w:t>ó</w:t>
      </w:r>
      <w:r w:rsidRPr="00430FC4">
        <w:rPr>
          <w:rFonts w:ascii="Arial" w:hAnsi="Arial" w:cs="Arial"/>
          <w:sz w:val="22"/>
          <w:szCs w:val="22"/>
        </w:rPr>
        <w:t>n del 28 de agosto de 2025 y reformado mediante Resoluci</w:t>
      </w:r>
      <w:r w:rsidRPr="00430FC4">
        <w:rPr>
          <w:rFonts w:ascii="Arial" w:hAnsi="Arial" w:cs="Arial" w:hint="eastAsia"/>
          <w:sz w:val="22"/>
          <w:szCs w:val="22"/>
        </w:rPr>
        <w:t>ó</w:t>
      </w:r>
      <w:r w:rsidRPr="00430FC4">
        <w:rPr>
          <w:rFonts w:ascii="Arial" w:hAnsi="Arial" w:cs="Arial"/>
          <w:sz w:val="22"/>
          <w:szCs w:val="22"/>
        </w:rPr>
        <w:t>n Nro. 25-11-440, en sesi</w:t>
      </w:r>
      <w:r w:rsidRPr="00430FC4">
        <w:rPr>
          <w:rFonts w:ascii="Arial" w:hAnsi="Arial" w:cs="Arial" w:hint="eastAsia"/>
          <w:sz w:val="22"/>
          <w:szCs w:val="22"/>
        </w:rPr>
        <w:t>ó</w:t>
      </w:r>
      <w:r w:rsidRPr="00430FC4">
        <w:rPr>
          <w:rFonts w:ascii="Arial" w:hAnsi="Arial" w:cs="Arial"/>
          <w:sz w:val="22"/>
          <w:szCs w:val="22"/>
        </w:rPr>
        <w:t>n del 13 de noviembre de 2025 emiti</w:t>
      </w:r>
      <w:r w:rsidRPr="00430FC4">
        <w:rPr>
          <w:rFonts w:ascii="Arial" w:hAnsi="Arial" w:cs="Arial" w:hint="eastAsia"/>
          <w:sz w:val="22"/>
          <w:szCs w:val="22"/>
        </w:rPr>
        <w:t>ó</w:t>
      </w:r>
      <w:r w:rsidRPr="00430FC4">
        <w:rPr>
          <w:rFonts w:ascii="Arial" w:hAnsi="Arial" w:cs="Arial"/>
          <w:sz w:val="22"/>
          <w:szCs w:val="22"/>
        </w:rPr>
        <w:t xml:space="preserve"> el REGLAMENTO DEL R</w:t>
      </w:r>
      <w:r w:rsidRPr="00430FC4">
        <w:rPr>
          <w:rFonts w:ascii="Arial" w:hAnsi="Arial" w:cs="Arial" w:hint="eastAsia"/>
          <w:sz w:val="22"/>
          <w:szCs w:val="22"/>
        </w:rPr>
        <w:t>É</w:t>
      </w:r>
      <w:r w:rsidRPr="00430FC4">
        <w:rPr>
          <w:rFonts w:ascii="Arial" w:hAnsi="Arial" w:cs="Arial"/>
          <w:sz w:val="22"/>
          <w:szCs w:val="22"/>
        </w:rPr>
        <w:t>GIMEN ESPECIAL DE CONTRATACI</w:t>
      </w:r>
      <w:r w:rsidRPr="00430FC4">
        <w:rPr>
          <w:rFonts w:ascii="Arial" w:hAnsi="Arial" w:cs="Arial" w:hint="eastAsia"/>
          <w:sz w:val="22"/>
          <w:szCs w:val="22"/>
        </w:rPr>
        <w:t>Ó</w:t>
      </w:r>
      <w:r w:rsidRPr="00430FC4">
        <w:rPr>
          <w:rFonts w:ascii="Arial" w:hAnsi="Arial" w:cs="Arial"/>
          <w:sz w:val="22"/>
          <w:szCs w:val="22"/>
        </w:rPr>
        <w:t>N DIRECTA PARA LA ADQUISICI</w:t>
      </w:r>
      <w:r w:rsidRPr="00430FC4">
        <w:rPr>
          <w:rFonts w:ascii="Arial" w:hAnsi="Arial" w:cs="Arial" w:hint="eastAsia"/>
          <w:sz w:val="22"/>
          <w:szCs w:val="22"/>
        </w:rPr>
        <w:t>Ó</w:t>
      </w:r>
      <w:r w:rsidRPr="00430FC4">
        <w:rPr>
          <w:rFonts w:ascii="Arial" w:hAnsi="Arial" w:cs="Arial"/>
          <w:sz w:val="22"/>
          <w:szCs w:val="22"/>
        </w:rPr>
        <w:t>N DE BIENES Y/O SERVICIOS PARA LA INVESTIGACI</w:t>
      </w:r>
      <w:r w:rsidRPr="00430FC4">
        <w:rPr>
          <w:rFonts w:ascii="Arial" w:hAnsi="Arial" w:cs="Arial" w:hint="eastAsia"/>
          <w:sz w:val="22"/>
          <w:szCs w:val="22"/>
        </w:rPr>
        <w:t>Ó</w:t>
      </w:r>
      <w:r w:rsidRPr="00430FC4">
        <w:rPr>
          <w:rFonts w:ascii="Arial" w:hAnsi="Arial" w:cs="Arial"/>
          <w:sz w:val="22"/>
          <w:szCs w:val="22"/>
        </w:rPr>
        <w:t>N CIENT</w:t>
      </w:r>
      <w:r w:rsidRPr="00430FC4">
        <w:rPr>
          <w:rFonts w:ascii="Arial" w:hAnsi="Arial" w:cs="Arial" w:hint="eastAsia"/>
          <w:sz w:val="22"/>
          <w:szCs w:val="22"/>
        </w:rPr>
        <w:t>Í</w:t>
      </w:r>
      <w:r w:rsidRPr="00430FC4">
        <w:rPr>
          <w:rFonts w:ascii="Arial" w:hAnsi="Arial" w:cs="Arial"/>
          <w:sz w:val="22"/>
          <w:szCs w:val="22"/>
        </w:rPr>
        <w:t>FICA RESPONSABLE.</w:t>
      </w:r>
    </w:p>
    <w:p w:rsidR="00BC03B5" w:rsidRDefault="00BC03B5" w:rsidP="0089035C">
      <w:pPr>
        <w:pStyle w:val="Prrafodelista"/>
        <w:ind w:left="0" w:right="-336"/>
        <w:jc w:val="both"/>
        <w:rPr>
          <w:rFonts w:ascii="Arial" w:hAnsi="Arial" w:cs="Arial"/>
          <w:sz w:val="22"/>
          <w:szCs w:val="22"/>
        </w:rPr>
      </w:pPr>
    </w:p>
    <w:p w:rsidR="00BC03B5" w:rsidRDefault="00BC03B5" w:rsidP="0089035C">
      <w:pPr>
        <w:pStyle w:val="Prrafodelista"/>
        <w:numPr>
          <w:ilvl w:val="1"/>
          <w:numId w:val="1"/>
        </w:numPr>
        <w:ind w:left="0" w:right="-336" w:firstLine="0"/>
        <w:jc w:val="both"/>
        <w:rPr>
          <w:rFonts w:ascii="Arial" w:hAnsi="Arial" w:cs="Arial"/>
          <w:sz w:val="22"/>
          <w:szCs w:val="22"/>
        </w:rPr>
      </w:pPr>
      <w:r w:rsidRPr="00430FC4">
        <w:rPr>
          <w:rFonts w:ascii="Arial" w:hAnsi="Arial" w:cs="Arial"/>
          <w:sz w:val="22"/>
          <w:szCs w:val="22"/>
        </w:rPr>
        <w:t xml:space="preserve">Mediante memorando ESPOL-VIDI-2025-0563-M del 21 de noviembre de 2025, el Vicerrectorado de </w:t>
      </w:r>
      <w:proofErr w:type="spellStart"/>
      <w:r w:rsidRPr="00430FC4">
        <w:rPr>
          <w:rFonts w:ascii="Arial" w:hAnsi="Arial" w:cs="Arial"/>
          <w:sz w:val="22"/>
          <w:szCs w:val="22"/>
        </w:rPr>
        <w:t>I+D+i</w:t>
      </w:r>
      <w:proofErr w:type="spellEnd"/>
      <w:r w:rsidRPr="00430FC4">
        <w:rPr>
          <w:rFonts w:ascii="Arial" w:hAnsi="Arial" w:cs="Arial"/>
          <w:sz w:val="22"/>
          <w:szCs w:val="22"/>
        </w:rPr>
        <w:t xml:space="preserve"> present</w:t>
      </w:r>
      <w:r w:rsidRPr="00430FC4">
        <w:rPr>
          <w:rFonts w:ascii="Arial" w:hAnsi="Arial" w:cs="Arial" w:hint="eastAsia"/>
          <w:sz w:val="22"/>
          <w:szCs w:val="22"/>
        </w:rPr>
        <w:t>ó</w:t>
      </w:r>
      <w:r w:rsidRPr="00430FC4">
        <w:rPr>
          <w:rFonts w:ascii="Arial" w:hAnsi="Arial" w:cs="Arial"/>
          <w:sz w:val="22"/>
          <w:szCs w:val="22"/>
        </w:rPr>
        <w:t xml:space="preserve"> ante el rectorado el Informe T</w:t>
      </w:r>
      <w:r w:rsidRPr="00430FC4">
        <w:rPr>
          <w:rFonts w:ascii="Arial" w:hAnsi="Arial" w:cs="Arial" w:hint="eastAsia"/>
          <w:sz w:val="22"/>
          <w:szCs w:val="22"/>
        </w:rPr>
        <w:t>é</w:t>
      </w:r>
      <w:r w:rsidRPr="00430FC4">
        <w:rPr>
          <w:rFonts w:ascii="Arial" w:hAnsi="Arial" w:cs="Arial"/>
          <w:sz w:val="22"/>
          <w:szCs w:val="22"/>
        </w:rPr>
        <w:t>cnico que contiene el detalle de los bienes y servicios susceptibles de contrataci</w:t>
      </w:r>
      <w:r w:rsidRPr="00430FC4">
        <w:rPr>
          <w:rFonts w:ascii="Arial" w:hAnsi="Arial" w:cs="Arial" w:hint="eastAsia"/>
          <w:sz w:val="22"/>
          <w:szCs w:val="22"/>
        </w:rPr>
        <w:t>ó</w:t>
      </w:r>
      <w:r w:rsidRPr="00430FC4">
        <w:rPr>
          <w:rFonts w:ascii="Arial" w:hAnsi="Arial" w:cs="Arial"/>
          <w:sz w:val="22"/>
          <w:szCs w:val="22"/>
        </w:rPr>
        <w:t>n bajo el R</w:t>
      </w:r>
      <w:r w:rsidRPr="00430FC4">
        <w:rPr>
          <w:rFonts w:ascii="Arial" w:hAnsi="Arial" w:cs="Arial" w:hint="eastAsia"/>
          <w:sz w:val="22"/>
          <w:szCs w:val="22"/>
        </w:rPr>
        <w:t>é</w:t>
      </w:r>
      <w:r w:rsidRPr="00430FC4">
        <w:rPr>
          <w:rFonts w:ascii="Arial" w:hAnsi="Arial" w:cs="Arial"/>
          <w:sz w:val="22"/>
          <w:szCs w:val="22"/>
        </w:rPr>
        <w:t>gimen especial de contrataci</w:t>
      </w:r>
      <w:r w:rsidRPr="00430FC4">
        <w:rPr>
          <w:rFonts w:ascii="Arial" w:hAnsi="Arial" w:cs="Arial" w:hint="eastAsia"/>
          <w:sz w:val="22"/>
          <w:szCs w:val="22"/>
        </w:rPr>
        <w:t>ó</w:t>
      </w:r>
      <w:r w:rsidRPr="00430FC4">
        <w:rPr>
          <w:rFonts w:ascii="Arial" w:hAnsi="Arial" w:cs="Arial"/>
          <w:sz w:val="22"/>
          <w:szCs w:val="22"/>
        </w:rPr>
        <w:t>n directa para la adquisici</w:t>
      </w:r>
      <w:r w:rsidRPr="00430FC4">
        <w:rPr>
          <w:rFonts w:ascii="Arial" w:hAnsi="Arial" w:cs="Arial" w:hint="eastAsia"/>
          <w:sz w:val="22"/>
          <w:szCs w:val="22"/>
        </w:rPr>
        <w:t>ó</w:t>
      </w:r>
      <w:r w:rsidRPr="00430FC4">
        <w:rPr>
          <w:rFonts w:ascii="Arial" w:hAnsi="Arial" w:cs="Arial"/>
          <w:sz w:val="22"/>
          <w:szCs w:val="22"/>
        </w:rPr>
        <w:t>n de bienes y/o servicios para la investigaci</w:t>
      </w:r>
      <w:r w:rsidRPr="00430FC4">
        <w:rPr>
          <w:rFonts w:ascii="Arial" w:hAnsi="Arial" w:cs="Arial" w:hint="eastAsia"/>
          <w:sz w:val="22"/>
          <w:szCs w:val="22"/>
        </w:rPr>
        <w:t>ó</w:t>
      </w:r>
      <w:r w:rsidRPr="00430FC4">
        <w:rPr>
          <w:rFonts w:ascii="Arial" w:hAnsi="Arial" w:cs="Arial"/>
          <w:sz w:val="22"/>
          <w:szCs w:val="22"/>
        </w:rPr>
        <w:t>n cient</w:t>
      </w:r>
      <w:r w:rsidRPr="00430FC4">
        <w:rPr>
          <w:rFonts w:ascii="Arial" w:hAnsi="Arial" w:cs="Arial" w:hint="eastAsia"/>
          <w:sz w:val="22"/>
          <w:szCs w:val="22"/>
        </w:rPr>
        <w:t>í</w:t>
      </w:r>
      <w:r w:rsidRPr="00430FC4">
        <w:rPr>
          <w:rFonts w:ascii="Arial" w:hAnsi="Arial" w:cs="Arial"/>
          <w:sz w:val="22"/>
          <w:szCs w:val="22"/>
        </w:rPr>
        <w:t>fica responsable.</w:t>
      </w:r>
    </w:p>
    <w:p w:rsidR="00BC03B5" w:rsidRPr="00BC03B5" w:rsidRDefault="00BC03B5" w:rsidP="0089035C">
      <w:pPr>
        <w:ind w:right="-336"/>
        <w:jc w:val="both"/>
        <w:rPr>
          <w:rFonts w:ascii="Arial" w:hAnsi="Arial" w:cs="Arial"/>
          <w:sz w:val="22"/>
          <w:szCs w:val="22"/>
        </w:rPr>
      </w:pPr>
    </w:p>
    <w:p w:rsidR="00BC03B5" w:rsidRDefault="00BC03B5" w:rsidP="0089035C">
      <w:pPr>
        <w:pStyle w:val="Prrafodelista"/>
        <w:numPr>
          <w:ilvl w:val="1"/>
          <w:numId w:val="1"/>
        </w:numPr>
        <w:ind w:left="0" w:right="-336" w:firstLine="0"/>
        <w:jc w:val="both"/>
        <w:rPr>
          <w:rFonts w:ascii="Arial" w:hAnsi="Arial" w:cs="Arial"/>
          <w:sz w:val="22"/>
          <w:szCs w:val="22"/>
        </w:rPr>
      </w:pPr>
      <w:r w:rsidRPr="00430FC4">
        <w:rPr>
          <w:rFonts w:ascii="Arial" w:hAnsi="Arial" w:cs="Arial"/>
          <w:sz w:val="22"/>
          <w:szCs w:val="22"/>
        </w:rPr>
        <w:t>Mediante Resoluci</w:t>
      </w:r>
      <w:r w:rsidRPr="00430FC4">
        <w:rPr>
          <w:rFonts w:ascii="Arial" w:hAnsi="Arial" w:cs="Arial" w:hint="eastAsia"/>
          <w:sz w:val="22"/>
          <w:szCs w:val="22"/>
        </w:rPr>
        <w:t>ó</w:t>
      </w:r>
      <w:r w:rsidRPr="00430FC4">
        <w:rPr>
          <w:rFonts w:ascii="Arial" w:hAnsi="Arial" w:cs="Arial"/>
          <w:sz w:val="22"/>
          <w:szCs w:val="22"/>
        </w:rPr>
        <w:t>n Nro. 059-2025 del 29 de diciembre de 2025, Cecilia A. Paredes V. PhD. Rectora de ESPOL, autoriz</w:t>
      </w:r>
      <w:r w:rsidRPr="00430FC4">
        <w:rPr>
          <w:rFonts w:ascii="Arial" w:hAnsi="Arial" w:cs="Arial" w:hint="eastAsia"/>
          <w:sz w:val="22"/>
          <w:szCs w:val="22"/>
        </w:rPr>
        <w:t>ó</w:t>
      </w:r>
      <w:r w:rsidRPr="00430FC4">
        <w:rPr>
          <w:rFonts w:ascii="Arial" w:hAnsi="Arial" w:cs="Arial"/>
          <w:sz w:val="22"/>
          <w:szCs w:val="22"/>
        </w:rPr>
        <w:t xml:space="preserve"> las definiciones de contrataciones para la investigaci</w:t>
      </w:r>
      <w:r w:rsidRPr="00430FC4">
        <w:rPr>
          <w:rFonts w:ascii="Arial" w:hAnsi="Arial" w:cs="Arial" w:hint="eastAsia"/>
          <w:sz w:val="22"/>
          <w:szCs w:val="22"/>
        </w:rPr>
        <w:t>ó</w:t>
      </w:r>
      <w:r w:rsidRPr="00430FC4">
        <w:rPr>
          <w:rFonts w:ascii="Arial" w:hAnsi="Arial" w:cs="Arial"/>
          <w:sz w:val="22"/>
          <w:szCs w:val="22"/>
        </w:rPr>
        <w:t>n cient</w:t>
      </w:r>
      <w:r w:rsidRPr="00430FC4">
        <w:rPr>
          <w:rFonts w:ascii="Arial" w:hAnsi="Arial" w:cs="Arial" w:hint="eastAsia"/>
          <w:sz w:val="22"/>
          <w:szCs w:val="22"/>
        </w:rPr>
        <w:t>í</w:t>
      </w:r>
      <w:r w:rsidRPr="00430FC4">
        <w:rPr>
          <w:rFonts w:ascii="Arial" w:hAnsi="Arial" w:cs="Arial"/>
          <w:sz w:val="22"/>
          <w:szCs w:val="22"/>
        </w:rPr>
        <w:t>fica responsable y desarrollo tecnol</w:t>
      </w:r>
      <w:r w:rsidRPr="00430FC4">
        <w:rPr>
          <w:rFonts w:ascii="Arial" w:hAnsi="Arial" w:cs="Arial" w:hint="eastAsia"/>
          <w:sz w:val="22"/>
          <w:szCs w:val="22"/>
        </w:rPr>
        <w:t>ó</w:t>
      </w:r>
      <w:r w:rsidRPr="00430FC4">
        <w:rPr>
          <w:rFonts w:ascii="Arial" w:hAnsi="Arial" w:cs="Arial"/>
          <w:sz w:val="22"/>
          <w:szCs w:val="22"/>
        </w:rPr>
        <w:t>gico propuestas por el Vicerrectorado de Investigaci</w:t>
      </w:r>
      <w:r w:rsidRPr="00430FC4">
        <w:rPr>
          <w:rFonts w:ascii="Arial" w:hAnsi="Arial" w:cs="Arial" w:hint="eastAsia"/>
          <w:sz w:val="22"/>
          <w:szCs w:val="22"/>
        </w:rPr>
        <w:t>ó</w:t>
      </w:r>
      <w:r w:rsidRPr="00430FC4">
        <w:rPr>
          <w:rFonts w:ascii="Arial" w:hAnsi="Arial" w:cs="Arial"/>
          <w:sz w:val="22"/>
          <w:szCs w:val="22"/>
        </w:rPr>
        <w:t>n, Desarrollo e Innovaci</w:t>
      </w:r>
      <w:r w:rsidRPr="00430FC4">
        <w:rPr>
          <w:rFonts w:ascii="Arial" w:hAnsi="Arial" w:cs="Arial" w:hint="eastAsia"/>
          <w:sz w:val="22"/>
          <w:szCs w:val="22"/>
        </w:rPr>
        <w:t>ó</w:t>
      </w:r>
      <w:r w:rsidRPr="00430FC4">
        <w:rPr>
          <w:rFonts w:ascii="Arial" w:hAnsi="Arial" w:cs="Arial"/>
          <w:sz w:val="22"/>
          <w:szCs w:val="22"/>
        </w:rPr>
        <w:t>n (</w:t>
      </w:r>
      <w:proofErr w:type="spellStart"/>
      <w:r w:rsidRPr="00430FC4">
        <w:rPr>
          <w:rFonts w:ascii="Arial" w:hAnsi="Arial" w:cs="Arial"/>
          <w:sz w:val="22"/>
          <w:szCs w:val="22"/>
        </w:rPr>
        <w:t>I+D+i</w:t>
      </w:r>
      <w:proofErr w:type="spellEnd"/>
      <w:r w:rsidRPr="00430FC4">
        <w:rPr>
          <w:rFonts w:ascii="Arial" w:hAnsi="Arial" w:cs="Arial"/>
          <w:sz w:val="22"/>
          <w:szCs w:val="22"/>
        </w:rPr>
        <w:t>).</w:t>
      </w:r>
    </w:p>
    <w:p w:rsidR="00BC03B5" w:rsidRPr="00BC03B5" w:rsidRDefault="00BC03B5" w:rsidP="0089035C">
      <w:pPr>
        <w:ind w:right="-336"/>
        <w:jc w:val="both"/>
        <w:rPr>
          <w:rFonts w:ascii="Arial" w:hAnsi="Arial" w:cs="Arial"/>
          <w:sz w:val="22"/>
          <w:szCs w:val="22"/>
        </w:rPr>
      </w:pPr>
    </w:p>
    <w:p w:rsidR="00BC03B5" w:rsidRDefault="00BC03B5" w:rsidP="0089035C">
      <w:pPr>
        <w:pStyle w:val="Prrafodelista"/>
        <w:numPr>
          <w:ilvl w:val="1"/>
          <w:numId w:val="1"/>
        </w:numPr>
        <w:ind w:left="0" w:right="-336" w:firstLine="0"/>
        <w:jc w:val="both"/>
        <w:rPr>
          <w:rFonts w:ascii="Arial" w:hAnsi="Arial" w:cs="Arial"/>
          <w:sz w:val="22"/>
          <w:szCs w:val="22"/>
        </w:rPr>
      </w:pPr>
      <w:r w:rsidRPr="00000E45">
        <w:rPr>
          <w:rFonts w:ascii="Arial" w:hAnsi="Arial" w:cs="Arial"/>
          <w:sz w:val="22"/>
          <w:szCs w:val="22"/>
        </w:rPr>
        <w:t xml:space="preserve">Mediante </w:t>
      </w:r>
      <w:r w:rsidRPr="00DE750D">
        <w:rPr>
          <w:rFonts w:ascii="Arial" w:hAnsi="Arial" w:cs="Arial"/>
          <w:sz w:val="22"/>
          <w:szCs w:val="22"/>
        </w:rPr>
        <w:t>Informe de justificaci</w:t>
      </w:r>
      <w:r w:rsidRPr="00DE750D">
        <w:rPr>
          <w:rFonts w:ascii="Arial" w:hAnsi="Arial" w:cs="Arial" w:hint="eastAsia"/>
          <w:sz w:val="22"/>
          <w:szCs w:val="22"/>
        </w:rPr>
        <w:t>ó</w:t>
      </w:r>
      <w:r w:rsidRPr="00DE750D">
        <w:rPr>
          <w:rFonts w:ascii="Arial" w:hAnsi="Arial" w:cs="Arial"/>
          <w:sz w:val="22"/>
          <w:szCs w:val="22"/>
        </w:rPr>
        <w:t>n t</w:t>
      </w:r>
      <w:r w:rsidRPr="00DE750D">
        <w:rPr>
          <w:rFonts w:ascii="Arial" w:hAnsi="Arial" w:cs="Arial" w:hint="eastAsia"/>
          <w:sz w:val="22"/>
          <w:szCs w:val="22"/>
        </w:rPr>
        <w:t>é</w:t>
      </w:r>
      <w:r w:rsidRPr="00DE750D">
        <w:rPr>
          <w:rFonts w:ascii="Arial" w:hAnsi="Arial" w:cs="Arial"/>
          <w:sz w:val="22"/>
          <w:szCs w:val="22"/>
        </w:rPr>
        <w:t>cnica</w:t>
      </w:r>
      <w:r w:rsidRPr="00000E45">
        <w:rPr>
          <w:rFonts w:ascii="Arial" w:hAnsi="Arial" w:cs="Arial"/>
          <w:sz w:val="22"/>
          <w:szCs w:val="22"/>
        </w:rPr>
        <w:t xml:space="preserve"> del </w:t>
      </w:r>
      <w:r w:rsidRPr="00000E45">
        <w:rPr>
          <w:rFonts w:ascii="Arial" w:hAnsi="Arial" w:cs="Arial"/>
          <w:sz w:val="20"/>
          <w:szCs w:val="20"/>
          <w:highlight w:val="green"/>
        </w:rPr>
        <w:t>DIA-MES-AÑO</w:t>
      </w:r>
      <w:r w:rsidRPr="00000E45">
        <w:rPr>
          <w:rFonts w:ascii="Arial" w:hAnsi="Arial" w:cs="Arial"/>
          <w:sz w:val="22"/>
          <w:szCs w:val="22"/>
        </w:rPr>
        <w:t>, la “</w:t>
      </w:r>
      <w:r w:rsidRPr="00000E45">
        <w:rPr>
          <w:rFonts w:ascii="Arial" w:hAnsi="Arial" w:cs="Arial"/>
          <w:sz w:val="22"/>
          <w:szCs w:val="22"/>
          <w:highlight w:val="green"/>
          <w:lang w:val="es-419"/>
        </w:rPr>
        <w:t>NOMBRE DEL ÁREA REQUIRENTE</w:t>
      </w:r>
      <w:r w:rsidRPr="00000E45">
        <w:rPr>
          <w:rFonts w:ascii="Arial" w:hAnsi="Arial" w:cs="Arial"/>
          <w:sz w:val="22"/>
          <w:szCs w:val="22"/>
          <w:lang w:val="es-419"/>
        </w:rPr>
        <w:t>”</w:t>
      </w:r>
      <w:r>
        <w:rPr>
          <w:rFonts w:ascii="Arial" w:hAnsi="Arial" w:cs="Arial"/>
          <w:sz w:val="22"/>
          <w:szCs w:val="22"/>
        </w:rPr>
        <w:t>, justificó que contratación de</w:t>
      </w:r>
      <w:r w:rsidRPr="00000E45">
        <w:rPr>
          <w:rFonts w:ascii="Arial" w:hAnsi="Arial" w:cs="Arial"/>
          <w:sz w:val="22"/>
          <w:szCs w:val="22"/>
        </w:rPr>
        <w:t xml:space="preserve"> “</w:t>
      </w:r>
      <w:r w:rsidRPr="00000E45">
        <w:rPr>
          <w:rFonts w:ascii="Arial" w:hAnsi="Arial" w:cs="Arial"/>
          <w:sz w:val="22"/>
          <w:szCs w:val="22"/>
          <w:highlight w:val="green"/>
        </w:rPr>
        <w:t>OBJETO DE CONTRATACIÓN</w:t>
      </w:r>
      <w:r w:rsidRPr="00000E45">
        <w:rPr>
          <w:rFonts w:ascii="Arial" w:hAnsi="Arial" w:cs="Arial"/>
          <w:sz w:val="22"/>
          <w:szCs w:val="22"/>
        </w:rPr>
        <w:t xml:space="preserve">” </w:t>
      </w:r>
      <w:r w:rsidRPr="00DE750D">
        <w:rPr>
          <w:rFonts w:ascii="Arial" w:hAnsi="Arial" w:cs="Arial"/>
          <w:sz w:val="22"/>
          <w:szCs w:val="22"/>
        </w:rPr>
        <w:t>est</w:t>
      </w:r>
      <w:r w:rsidRPr="00DE750D">
        <w:rPr>
          <w:rFonts w:ascii="Arial" w:hAnsi="Arial" w:cs="Arial" w:hint="eastAsia"/>
          <w:sz w:val="22"/>
          <w:szCs w:val="22"/>
        </w:rPr>
        <w:t>á</w:t>
      </w:r>
      <w:r w:rsidRPr="00DE750D">
        <w:rPr>
          <w:rFonts w:ascii="Arial" w:hAnsi="Arial" w:cs="Arial"/>
          <w:sz w:val="22"/>
          <w:szCs w:val="22"/>
        </w:rPr>
        <w:t xml:space="preserve"> relacionada directamente con la investigaci</w:t>
      </w:r>
      <w:r w:rsidRPr="00DE750D">
        <w:rPr>
          <w:rFonts w:ascii="Arial" w:hAnsi="Arial" w:cs="Arial" w:hint="eastAsia"/>
          <w:sz w:val="22"/>
          <w:szCs w:val="22"/>
        </w:rPr>
        <w:t>ó</w:t>
      </w:r>
      <w:r w:rsidRPr="00DE750D">
        <w:rPr>
          <w:rFonts w:ascii="Arial" w:hAnsi="Arial" w:cs="Arial"/>
          <w:sz w:val="22"/>
          <w:szCs w:val="22"/>
        </w:rPr>
        <w:t>n cient</w:t>
      </w:r>
      <w:r w:rsidRPr="00DE750D">
        <w:rPr>
          <w:rFonts w:ascii="Arial" w:hAnsi="Arial" w:cs="Arial" w:hint="eastAsia"/>
          <w:sz w:val="22"/>
          <w:szCs w:val="22"/>
        </w:rPr>
        <w:t>í</w:t>
      </w:r>
      <w:r w:rsidRPr="00DE750D">
        <w:rPr>
          <w:rFonts w:ascii="Arial" w:hAnsi="Arial" w:cs="Arial"/>
          <w:sz w:val="22"/>
          <w:szCs w:val="22"/>
        </w:rPr>
        <w:t>fica responsable, o los procesos investigativos pedag</w:t>
      </w:r>
      <w:r w:rsidRPr="00DE750D">
        <w:rPr>
          <w:rFonts w:ascii="Arial" w:hAnsi="Arial" w:cs="Arial" w:hint="eastAsia"/>
          <w:sz w:val="22"/>
          <w:szCs w:val="22"/>
        </w:rPr>
        <w:t>ó</w:t>
      </w:r>
      <w:r w:rsidRPr="00DE750D">
        <w:rPr>
          <w:rFonts w:ascii="Arial" w:hAnsi="Arial" w:cs="Arial"/>
          <w:sz w:val="22"/>
          <w:szCs w:val="22"/>
        </w:rPr>
        <w:t>gicos, o el desarrollo tecnol</w:t>
      </w:r>
      <w:r w:rsidRPr="00DE750D">
        <w:rPr>
          <w:rFonts w:ascii="Arial" w:hAnsi="Arial" w:cs="Arial" w:hint="eastAsia"/>
          <w:sz w:val="22"/>
          <w:szCs w:val="22"/>
        </w:rPr>
        <w:t>ó</w:t>
      </w:r>
      <w:r w:rsidRPr="00DE750D">
        <w:rPr>
          <w:rFonts w:ascii="Arial" w:hAnsi="Arial" w:cs="Arial"/>
          <w:sz w:val="22"/>
          <w:szCs w:val="22"/>
        </w:rPr>
        <w:t>gico</w:t>
      </w:r>
      <w:r>
        <w:rPr>
          <w:rFonts w:ascii="Arial" w:hAnsi="Arial" w:cs="Arial"/>
          <w:sz w:val="22"/>
          <w:szCs w:val="22"/>
        </w:rPr>
        <w:t>.</w:t>
      </w:r>
    </w:p>
    <w:p w:rsidR="00BC03B5" w:rsidRPr="00BC03B5" w:rsidRDefault="00BC03B5" w:rsidP="00BC03B5">
      <w:pPr>
        <w:ind w:right="-336"/>
        <w:jc w:val="both"/>
        <w:rPr>
          <w:rFonts w:ascii="Arial" w:hAnsi="Arial" w:cs="Arial"/>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informe de necesidad del </w:t>
      </w:r>
      <w:r>
        <w:rPr>
          <w:rFonts w:ascii="Arial" w:eastAsia="Arial" w:hAnsi="Arial" w:cs="Arial"/>
          <w:color w:val="000000"/>
          <w:sz w:val="20"/>
          <w:szCs w:val="20"/>
          <w:highlight w:val="green"/>
        </w:rPr>
        <w:t>DIA-MES-AÑO</w:t>
      </w:r>
      <w:r>
        <w:rPr>
          <w:rFonts w:ascii="Arial" w:eastAsia="Arial" w:hAnsi="Arial" w:cs="Arial"/>
          <w:color w:val="000000"/>
          <w:sz w:val="22"/>
          <w:szCs w:val="22"/>
        </w:rPr>
        <w:t>, la “</w:t>
      </w:r>
      <w:r>
        <w:rPr>
          <w:rFonts w:ascii="Arial" w:eastAsia="Arial" w:hAnsi="Arial" w:cs="Arial"/>
          <w:color w:val="000000"/>
          <w:sz w:val="22"/>
          <w:szCs w:val="22"/>
          <w:highlight w:val="green"/>
        </w:rPr>
        <w:t>NOMBRE DEL ÁREA REQUIRENTE</w:t>
      </w:r>
      <w:r>
        <w:rPr>
          <w:rFonts w:ascii="Arial" w:eastAsia="Arial" w:hAnsi="Arial" w:cs="Arial"/>
          <w:color w:val="000000"/>
          <w:sz w:val="22"/>
          <w:szCs w:val="22"/>
        </w:rPr>
        <w:t>”, justificó las razones para la “</w:t>
      </w:r>
      <w:r>
        <w:rPr>
          <w:rFonts w:ascii="Arial" w:eastAsia="Arial" w:hAnsi="Arial" w:cs="Arial"/>
          <w:color w:val="000000"/>
          <w:sz w:val="22"/>
          <w:szCs w:val="22"/>
          <w:highlight w:val="green"/>
        </w:rPr>
        <w:t>OBJETO DE CONTRATACIÓN</w:t>
      </w:r>
      <w:r>
        <w:rPr>
          <w:rFonts w:ascii="Arial" w:eastAsia="Arial" w:hAnsi="Arial" w:cs="Arial"/>
          <w:color w:val="000000"/>
          <w:sz w:val="22"/>
          <w:szCs w:val="22"/>
        </w:rPr>
        <w:t>”</w:t>
      </w:r>
      <w:r>
        <w:rPr>
          <w:rFonts w:ascii="Arial" w:eastAsia="Arial" w:hAnsi="Arial" w:cs="Arial"/>
          <w:color w:val="000000"/>
          <w:sz w:val="22"/>
          <w:szCs w:val="22"/>
          <w:highlight w:val="green"/>
        </w:rPr>
        <w:t>.</w:t>
      </w:r>
    </w:p>
    <w:p w:rsidR="00D73611" w:rsidRDefault="00D73611">
      <w:pPr>
        <w:pBdr>
          <w:top w:val="nil"/>
          <w:left w:val="nil"/>
          <w:bottom w:val="nil"/>
          <w:right w:val="nil"/>
          <w:between w:val="nil"/>
        </w:pBdr>
        <w:ind w:right="-336"/>
        <w:jc w:val="both"/>
        <w:rPr>
          <w:rFonts w:ascii="Arial" w:eastAsia="Arial" w:hAnsi="Arial" w:cs="Arial"/>
          <w:color w:val="000000"/>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solicitud de compra XXXX-20XX-XXX del </w:t>
      </w:r>
      <w:r>
        <w:rPr>
          <w:rFonts w:ascii="Arial" w:eastAsia="Arial" w:hAnsi="Arial" w:cs="Arial"/>
          <w:color w:val="000000"/>
          <w:sz w:val="20"/>
          <w:szCs w:val="20"/>
          <w:highlight w:val="green"/>
        </w:rPr>
        <w:t>DIA-MES-AÑO</w:t>
      </w:r>
      <w:r>
        <w:rPr>
          <w:rFonts w:ascii="Arial" w:eastAsia="Arial" w:hAnsi="Arial" w:cs="Arial"/>
          <w:color w:val="000000"/>
          <w:sz w:val="22"/>
          <w:szCs w:val="22"/>
        </w:rPr>
        <w:t xml:space="preserve"> el </w:t>
      </w:r>
      <w:r>
        <w:rPr>
          <w:rFonts w:ascii="Arial" w:eastAsia="Arial" w:hAnsi="Arial" w:cs="Arial"/>
          <w:color w:val="000000"/>
          <w:sz w:val="22"/>
          <w:szCs w:val="22"/>
          <w:highlight w:val="green"/>
        </w:rPr>
        <w:t>TITULO-NOMBRE-CARGO-FUNCIONARIO-UNIDAD REQUIRENTE</w:t>
      </w:r>
      <w:r>
        <w:rPr>
          <w:rFonts w:ascii="Arial" w:eastAsia="Arial" w:hAnsi="Arial" w:cs="Arial"/>
          <w:color w:val="000000"/>
          <w:sz w:val="22"/>
          <w:szCs w:val="22"/>
        </w:rPr>
        <w:t>, solicitó la contratación de “</w:t>
      </w:r>
      <w:r>
        <w:rPr>
          <w:rFonts w:ascii="Arial" w:eastAsia="Arial" w:hAnsi="Arial" w:cs="Arial"/>
          <w:color w:val="000000"/>
          <w:sz w:val="22"/>
          <w:szCs w:val="22"/>
          <w:highlight w:val="green"/>
        </w:rPr>
        <w:t>OBJETO DE CONTRATACIÓN</w:t>
      </w:r>
      <w:r>
        <w:rPr>
          <w:rFonts w:ascii="Arial" w:eastAsia="Arial" w:hAnsi="Arial" w:cs="Arial"/>
          <w:color w:val="000000"/>
          <w:sz w:val="22"/>
          <w:szCs w:val="22"/>
        </w:rPr>
        <w:t>”.</w:t>
      </w:r>
    </w:p>
    <w:p w:rsidR="00D73611" w:rsidRDefault="00D73611">
      <w:pPr>
        <w:pBdr>
          <w:top w:val="nil"/>
          <w:left w:val="nil"/>
          <w:bottom w:val="nil"/>
          <w:right w:val="nil"/>
          <w:between w:val="nil"/>
        </w:pBdr>
        <w:rPr>
          <w:rFonts w:ascii="Arial" w:eastAsia="Arial" w:hAnsi="Arial" w:cs="Arial"/>
          <w:color w:val="000000"/>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documento del </w:t>
      </w:r>
      <w:r>
        <w:rPr>
          <w:rFonts w:ascii="Arial" w:eastAsia="Arial" w:hAnsi="Arial" w:cs="Arial"/>
          <w:color w:val="000000"/>
          <w:sz w:val="20"/>
          <w:szCs w:val="20"/>
          <w:highlight w:val="green"/>
        </w:rPr>
        <w:t>DIA-MES-AÑO</w:t>
      </w:r>
      <w:r>
        <w:rPr>
          <w:rFonts w:ascii="Arial" w:eastAsia="Arial" w:hAnsi="Arial" w:cs="Arial"/>
          <w:color w:val="000000"/>
          <w:sz w:val="22"/>
          <w:szCs w:val="22"/>
        </w:rPr>
        <w:t xml:space="preserve"> el Analista de Compras Pública realizó la verificación del PAC para la “</w:t>
      </w:r>
      <w:r>
        <w:rPr>
          <w:rFonts w:ascii="Arial" w:eastAsia="Arial" w:hAnsi="Arial" w:cs="Arial"/>
          <w:color w:val="000000"/>
          <w:sz w:val="22"/>
          <w:szCs w:val="22"/>
          <w:highlight w:val="green"/>
        </w:rPr>
        <w:t>OBJETO DE CONTRATACIÓN</w:t>
      </w:r>
      <w:r>
        <w:rPr>
          <w:rFonts w:ascii="Arial" w:eastAsia="Arial" w:hAnsi="Arial" w:cs="Arial"/>
          <w:color w:val="000000"/>
          <w:sz w:val="22"/>
          <w:szCs w:val="22"/>
        </w:rPr>
        <w:t xml:space="preserve">” y confirmó que </w:t>
      </w:r>
      <w:r>
        <w:rPr>
          <w:rFonts w:ascii="Arial" w:eastAsia="Arial" w:hAnsi="Arial" w:cs="Arial"/>
          <w:color w:val="000000"/>
          <w:sz w:val="22"/>
          <w:szCs w:val="22"/>
          <w:highlight w:val="green"/>
        </w:rPr>
        <w:t>SI/NO</w:t>
      </w:r>
      <w:r>
        <w:rPr>
          <w:rFonts w:ascii="Arial" w:eastAsia="Arial" w:hAnsi="Arial" w:cs="Arial"/>
          <w:color w:val="000000"/>
          <w:sz w:val="22"/>
          <w:szCs w:val="22"/>
        </w:rPr>
        <w:t xml:space="preserve"> se encuentra establecido en el PAC.</w:t>
      </w:r>
    </w:p>
    <w:p w:rsidR="00D73611" w:rsidRDefault="00D73611">
      <w:pPr>
        <w:pBdr>
          <w:top w:val="nil"/>
          <w:left w:val="nil"/>
          <w:bottom w:val="nil"/>
          <w:right w:val="nil"/>
          <w:between w:val="nil"/>
        </w:pBdr>
        <w:rPr>
          <w:rFonts w:ascii="Arial" w:eastAsia="Arial" w:hAnsi="Arial" w:cs="Arial"/>
          <w:color w:val="000000"/>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documento del </w:t>
      </w:r>
      <w:r>
        <w:rPr>
          <w:rFonts w:ascii="Arial" w:eastAsia="Arial" w:hAnsi="Arial" w:cs="Arial"/>
          <w:color w:val="000000"/>
          <w:sz w:val="20"/>
          <w:szCs w:val="20"/>
          <w:highlight w:val="green"/>
        </w:rPr>
        <w:t xml:space="preserve">DIA-MES-AÑO </w:t>
      </w:r>
      <w:r>
        <w:rPr>
          <w:rFonts w:ascii="Arial" w:eastAsia="Arial" w:hAnsi="Arial" w:cs="Arial"/>
          <w:color w:val="000000"/>
          <w:sz w:val="22"/>
          <w:szCs w:val="22"/>
        </w:rPr>
        <w:t>el Analista de Compras Pública realizó la verificación en el catálogo electrónico del SERCOP para la “</w:t>
      </w:r>
      <w:r>
        <w:rPr>
          <w:rFonts w:ascii="Arial" w:eastAsia="Arial" w:hAnsi="Arial" w:cs="Arial"/>
          <w:color w:val="000000"/>
          <w:sz w:val="22"/>
          <w:szCs w:val="22"/>
          <w:highlight w:val="green"/>
        </w:rPr>
        <w:t>OBJETO DE CONTRATACIÓN</w:t>
      </w:r>
      <w:r>
        <w:rPr>
          <w:rFonts w:ascii="Arial" w:eastAsia="Arial" w:hAnsi="Arial" w:cs="Arial"/>
          <w:color w:val="000000"/>
          <w:sz w:val="22"/>
          <w:szCs w:val="22"/>
        </w:rPr>
        <w:t xml:space="preserve">” y confirmó que el </w:t>
      </w:r>
      <w:r>
        <w:rPr>
          <w:rFonts w:ascii="Arial" w:eastAsia="Arial" w:hAnsi="Arial" w:cs="Arial"/>
          <w:color w:val="000000"/>
          <w:sz w:val="22"/>
          <w:szCs w:val="22"/>
          <w:highlight w:val="green"/>
        </w:rPr>
        <w:t>bien/servicio</w:t>
      </w:r>
      <w:r>
        <w:rPr>
          <w:rFonts w:ascii="Arial" w:eastAsia="Arial" w:hAnsi="Arial" w:cs="Arial"/>
          <w:color w:val="000000"/>
          <w:sz w:val="22"/>
          <w:szCs w:val="22"/>
        </w:rPr>
        <w:t xml:space="preserve"> </w:t>
      </w:r>
      <w:r>
        <w:rPr>
          <w:rFonts w:ascii="Arial" w:eastAsia="Arial" w:hAnsi="Arial" w:cs="Arial"/>
          <w:color w:val="000000"/>
          <w:sz w:val="22"/>
          <w:szCs w:val="22"/>
          <w:highlight w:val="green"/>
        </w:rPr>
        <w:t>SI/NO</w:t>
      </w:r>
      <w:r>
        <w:rPr>
          <w:rFonts w:ascii="Arial" w:eastAsia="Arial" w:hAnsi="Arial" w:cs="Arial"/>
          <w:color w:val="000000"/>
          <w:sz w:val="22"/>
          <w:szCs w:val="22"/>
        </w:rPr>
        <w:t xml:space="preserve"> se encuentra catalogado.</w:t>
      </w:r>
    </w:p>
    <w:p w:rsidR="00D73611" w:rsidRDefault="00D73611">
      <w:pPr>
        <w:pBdr>
          <w:top w:val="nil"/>
          <w:left w:val="nil"/>
          <w:bottom w:val="nil"/>
          <w:right w:val="nil"/>
          <w:between w:val="nil"/>
        </w:pBdr>
        <w:rPr>
          <w:rFonts w:ascii="Arial" w:eastAsia="Arial" w:hAnsi="Arial" w:cs="Arial"/>
          <w:color w:val="000000"/>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documento del </w:t>
      </w:r>
      <w:r>
        <w:rPr>
          <w:rFonts w:ascii="Arial" w:eastAsia="Arial" w:hAnsi="Arial" w:cs="Arial"/>
          <w:color w:val="000000"/>
          <w:sz w:val="22"/>
          <w:szCs w:val="22"/>
          <w:highlight w:val="green"/>
        </w:rPr>
        <w:t>DIA-MES-AÑO</w:t>
      </w:r>
      <w:r>
        <w:rPr>
          <w:rFonts w:ascii="Arial" w:eastAsia="Arial" w:hAnsi="Arial" w:cs="Arial"/>
          <w:color w:val="000000"/>
          <w:sz w:val="22"/>
          <w:szCs w:val="22"/>
        </w:rPr>
        <w:t xml:space="preserve"> el Analista de compras Públicas realizó la verificación en el portal del SERCOP respecto de los Acuerdos Comerciales para la </w:t>
      </w:r>
      <w:r>
        <w:rPr>
          <w:rFonts w:ascii="Arial" w:eastAsia="Arial" w:hAnsi="Arial" w:cs="Arial"/>
          <w:color w:val="000000"/>
          <w:sz w:val="22"/>
          <w:szCs w:val="22"/>
          <w:highlight w:val="green"/>
        </w:rPr>
        <w:t>OBJETO DE CONTRATACIÓN</w:t>
      </w:r>
      <w:r>
        <w:rPr>
          <w:rFonts w:ascii="Arial" w:eastAsia="Arial" w:hAnsi="Arial" w:cs="Arial"/>
          <w:color w:val="000000"/>
          <w:sz w:val="22"/>
          <w:szCs w:val="22"/>
        </w:rPr>
        <w:t xml:space="preserve">” y confirmó que </w:t>
      </w:r>
      <w:r>
        <w:rPr>
          <w:rFonts w:ascii="Arial" w:eastAsia="Arial" w:hAnsi="Arial" w:cs="Arial"/>
          <w:color w:val="000000"/>
          <w:sz w:val="22"/>
          <w:szCs w:val="22"/>
          <w:highlight w:val="green"/>
        </w:rPr>
        <w:t>SI/NO</w:t>
      </w:r>
      <w:r>
        <w:rPr>
          <w:rFonts w:ascii="Arial" w:eastAsia="Arial" w:hAnsi="Arial" w:cs="Arial"/>
          <w:color w:val="000000"/>
          <w:sz w:val="22"/>
          <w:szCs w:val="22"/>
        </w:rPr>
        <w:t xml:space="preserve"> aplican.</w:t>
      </w:r>
    </w:p>
    <w:p w:rsidR="00D73611" w:rsidRDefault="00D73611">
      <w:pPr>
        <w:pBdr>
          <w:top w:val="nil"/>
          <w:left w:val="nil"/>
          <w:bottom w:val="nil"/>
          <w:right w:val="nil"/>
          <w:between w:val="nil"/>
        </w:pBdr>
        <w:ind w:left="720"/>
        <w:rPr>
          <w:rFonts w:ascii="Arial" w:eastAsia="Arial" w:hAnsi="Arial" w:cs="Arial"/>
          <w:color w:val="000000"/>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correo electrónico del </w:t>
      </w:r>
      <w:r>
        <w:rPr>
          <w:rFonts w:ascii="Arial" w:eastAsia="Arial" w:hAnsi="Arial" w:cs="Arial"/>
          <w:color w:val="000000"/>
          <w:sz w:val="22"/>
          <w:szCs w:val="22"/>
          <w:highlight w:val="green"/>
        </w:rPr>
        <w:t>DIA-MES-AÑO</w:t>
      </w:r>
      <w:r>
        <w:rPr>
          <w:rFonts w:ascii="Arial" w:eastAsia="Arial" w:hAnsi="Arial" w:cs="Arial"/>
          <w:color w:val="000000"/>
          <w:sz w:val="22"/>
          <w:szCs w:val="22"/>
        </w:rPr>
        <w:t xml:space="preserve"> se solicitó al área requirente que informe el CPC de los servicios.</w:t>
      </w:r>
    </w:p>
    <w:p w:rsidR="00D73611" w:rsidRDefault="00D73611">
      <w:pPr>
        <w:pBdr>
          <w:top w:val="nil"/>
          <w:left w:val="nil"/>
          <w:bottom w:val="nil"/>
          <w:right w:val="nil"/>
          <w:between w:val="nil"/>
        </w:pBdr>
        <w:ind w:left="720"/>
        <w:rPr>
          <w:rFonts w:ascii="Arial" w:eastAsia="Arial" w:hAnsi="Arial" w:cs="Arial"/>
          <w:color w:val="000000"/>
          <w:sz w:val="22"/>
          <w:szCs w:val="22"/>
        </w:rPr>
      </w:pPr>
    </w:p>
    <w:p w:rsidR="00D73611" w:rsidRDefault="00131D97">
      <w:pPr>
        <w:numPr>
          <w:ilvl w:val="1"/>
          <w:numId w:val="1"/>
        </w:numPr>
        <w:pBdr>
          <w:top w:val="nil"/>
          <w:left w:val="nil"/>
          <w:bottom w:val="nil"/>
          <w:right w:val="nil"/>
          <w:between w:val="nil"/>
        </w:pBdr>
        <w:ind w:left="0" w:right="-336" w:firstLine="0"/>
        <w:jc w:val="both"/>
        <w:rPr>
          <w:rFonts w:ascii="Arial" w:eastAsia="Arial" w:hAnsi="Arial" w:cs="Arial"/>
          <w:color w:val="000000"/>
          <w:sz w:val="22"/>
          <w:szCs w:val="22"/>
        </w:rPr>
      </w:pPr>
      <w:r>
        <w:rPr>
          <w:rFonts w:ascii="Arial" w:eastAsia="Arial" w:hAnsi="Arial" w:cs="Arial"/>
          <w:color w:val="000000"/>
          <w:sz w:val="22"/>
          <w:szCs w:val="22"/>
        </w:rPr>
        <w:t xml:space="preserve">Mediante correo electrónico del </w:t>
      </w:r>
      <w:r>
        <w:rPr>
          <w:rFonts w:ascii="Arial" w:eastAsia="Arial" w:hAnsi="Arial" w:cs="Arial"/>
          <w:color w:val="000000"/>
          <w:sz w:val="22"/>
          <w:szCs w:val="22"/>
          <w:highlight w:val="green"/>
        </w:rPr>
        <w:t>DIA-MES-AÑO</w:t>
      </w:r>
      <w:r>
        <w:rPr>
          <w:rFonts w:ascii="Arial" w:eastAsia="Arial" w:hAnsi="Arial" w:cs="Arial"/>
          <w:color w:val="000000"/>
          <w:sz w:val="22"/>
          <w:szCs w:val="22"/>
        </w:rPr>
        <w:t xml:space="preserve"> el área requirente informó el código CPC de los ítems</w:t>
      </w:r>
    </w:p>
    <w:p w:rsidR="00D73611" w:rsidRDefault="00D73611">
      <w:pPr>
        <w:pBdr>
          <w:top w:val="nil"/>
          <w:left w:val="nil"/>
          <w:bottom w:val="nil"/>
          <w:right w:val="nil"/>
          <w:between w:val="nil"/>
        </w:pBdr>
        <w:rPr>
          <w:rFonts w:ascii="Arial" w:eastAsia="Arial" w:hAnsi="Arial" w:cs="Arial"/>
          <w:color w:val="000000"/>
          <w:sz w:val="22"/>
          <w:szCs w:val="22"/>
        </w:rPr>
      </w:pPr>
    </w:p>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t>2.- Análisis del servicio a ser contratado: términos de referencia</w:t>
      </w:r>
    </w:p>
    <w:p w:rsidR="00D73611" w:rsidRDefault="00D73611">
      <w:pPr>
        <w:ind w:right="-336"/>
        <w:jc w:val="both"/>
        <w:rPr>
          <w:rFonts w:ascii="Arial" w:eastAsia="Arial" w:hAnsi="Arial" w:cs="Arial"/>
          <w:color w:val="000000"/>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La Escuela Superior Politécnica del Litoral requiere la contratación de “</w:t>
      </w:r>
      <w:r>
        <w:rPr>
          <w:rFonts w:ascii="Arial" w:eastAsia="Arial" w:hAnsi="Arial" w:cs="Arial"/>
          <w:color w:val="000000"/>
          <w:sz w:val="22"/>
          <w:szCs w:val="22"/>
          <w:highlight w:val="green"/>
        </w:rPr>
        <w:t>OBJETO DEL CONTRATO</w:t>
      </w:r>
      <w:r>
        <w:rPr>
          <w:rFonts w:ascii="Arial" w:eastAsia="Arial" w:hAnsi="Arial" w:cs="Arial"/>
          <w:color w:val="1D1B11"/>
          <w:sz w:val="22"/>
          <w:szCs w:val="22"/>
        </w:rPr>
        <w:t>”</w:t>
      </w:r>
      <w:r>
        <w:rPr>
          <w:rFonts w:ascii="Arial" w:eastAsia="Arial" w:hAnsi="Arial" w:cs="Arial"/>
          <w:color w:val="000000"/>
          <w:sz w:val="22"/>
          <w:szCs w:val="22"/>
        </w:rPr>
        <w:t xml:space="preserve"> de acuerdo con las condiciones que se describen en el documento término de referencia.</w:t>
      </w:r>
    </w:p>
    <w:p w:rsidR="00D73611" w:rsidRDefault="00D73611">
      <w:pPr>
        <w:ind w:right="-336"/>
        <w:jc w:val="both"/>
        <w:rPr>
          <w:rFonts w:ascii="Arial" w:eastAsia="Arial" w:hAnsi="Arial" w:cs="Arial"/>
          <w:color w:val="000000"/>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highlight w:val="green"/>
        </w:rPr>
        <w:t xml:space="preserve">Resumir los términos de referencia </w:t>
      </w:r>
    </w:p>
    <w:p w:rsidR="00D73611" w:rsidRDefault="00D73611">
      <w:pPr>
        <w:ind w:right="-336"/>
        <w:jc w:val="both"/>
        <w:rPr>
          <w:rFonts w:ascii="Arial" w:eastAsia="Arial" w:hAnsi="Arial" w:cs="Arial"/>
          <w:color w:val="000000"/>
          <w:sz w:val="22"/>
          <w:szCs w:val="22"/>
          <w:u w:val="single"/>
        </w:rPr>
      </w:pPr>
    </w:p>
    <w:p w:rsidR="00D73611" w:rsidRDefault="0089035C">
      <w:pPr>
        <w:ind w:right="-336"/>
        <w:jc w:val="both"/>
        <w:rPr>
          <w:rFonts w:ascii="Arial" w:eastAsia="Arial" w:hAnsi="Arial" w:cs="Arial"/>
          <w:sz w:val="22"/>
          <w:szCs w:val="22"/>
        </w:rPr>
      </w:pPr>
      <w:r w:rsidRPr="00464CAC">
        <w:rPr>
          <w:rFonts w:ascii="Arial" w:eastAsia="Times New Roman" w:hAnsi="Arial" w:cs="Arial"/>
          <w:sz w:val="22"/>
          <w:szCs w:val="22"/>
        </w:rPr>
        <w:t>El CPC que guarda relación con el objeto de contratación</w:t>
      </w:r>
      <w:r>
        <w:rPr>
          <w:rFonts w:ascii="Arial" w:eastAsia="Times New Roman" w:hAnsi="Arial" w:cs="Arial"/>
          <w:sz w:val="22"/>
          <w:szCs w:val="22"/>
        </w:rPr>
        <w:t xml:space="preserve">, </w:t>
      </w:r>
      <w:r w:rsidRPr="00B34FC5">
        <w:rPr>
          <w:rFonts w:ascii="Arial" w:eastAsia="Times New Roman" w:hAnsi="Arial" w:cs="Arial"/>
          <w:sz w:val="22"/>
          <w:szCs w:val="22"/>
        </w:rPr>
        <w:t>en concordancia con la Resoluci</w:t>
      </w:r>
      <w:r w:rsidRPr="00B34FC5">
        <w:rPr>
          <w:rFonts w:ascii="Arial" w:eastAsia="Times New Roman" w:hAnsi="Arial" w:cs="Arial" w:hint="eastAsia"/>
          <w:sz w:val="22"/>
          <w:szCs w:val="22"/>
        </w:rPr>
        <w:t>ó</w:t>
      </w:r>
      <w:r w:rsidRPr="00B34FC5">
        <w:rPr>
          <w:rFonts w:ascii="Arial" w:eastAsia="Times New Roman" w:hAnsi="Arial" w:cs="Arial"/>
          <w:sz w:val="22"/>
          <w:szCs w:val="22"/>
        </w:rPr>
        <w:t>n Nro. R-059-2025, emitida por la Rectora de ESPOL</w:t>
      </w:r>
      <w:r w:rsidRPr="00464CAC">
        <w:rPr>
          <w:rFonts w:ascii="Arial" w:eastAsia="Times New Roman" w:hAnsi="Arial" w:cs="Arial"/>
          <w:sz w:val="22"/>
          <w:szCs w:val="22"/>
        </w:rPr>
        <w:t xml:space="preserve"> y</w:t>
      </w:r>
      <w:r w:rsidR="00131D97">
        <w:rPr>
          <w:rFonts w:ascii="Arial" w:eastAsia="Arial" w:hAnsi="Arial" w:cs="Arial"/>
          <w:sz w:val="22"/>
          <w:szCs w:val="22"/>
        </w:rPr>
        <w:t xml:space="preserve"> que representa el mayor porcentaje en función del instrumento de determinación del presupuesto referencial es:</w:t>
      </w:r>
    </w:p>
    <w:p w:rsidR="00D73611" w:rsidRDefault="00D73611">
      <w:pPr>
        <w:ind w:right="-336"/>
        <w:jc w:val="both"/>
        <w:rPr>
          <w:rFonts w:ascii="Arial" w:eastAsia="Arial" w:hAnsi="Arial" w:cs="Arial"/>
          <w:sz w:val="22"/>
          <w:szCs w:val="22"/>
        </w:rPr>
      </w:pPr>
    </w:p>
    <w:tbl>
      <w:tblPr>
        <w:tblStyle w:val="a9"/>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374"/>
      </w:tblGrid>
      <w:tr w:rsidR="00D73611">
        <w:tc>
          <w:tcPr>
            <w:tcW w:w="3114" w:type="dxa"/>
          </w:tcPr>
          <w:p w:rsidR="00D73611" w:rsidRDefault="00131D97">
            <w:pPr>
              <w:ind w:right="-336"/>
              <w:jc w:val="both"/>
              <w:rPr>
                <w:rFonts w:ascii="Arial" w:eastAsia="Arial" w:hAnsi="Arial" w:cs="Arial"/>
                <w:b/>
                <w:bCs/>
                <w:color w:val="000000"/>
                <w:highlight w:val="green"/>
              </w:rPr>
            </w:pPr>
            <w:r>
              <w:rPr>
                <w:rFonts w:ascii="Arial" w:eastAsia="Arial" w:hAnsi="Arial" w:cs="Arial"/>
                <w:b/>
                <w:bCs/>
                <w:color w:val="000000"/>
                <w:highlight w:val="green"/>
              </w:rPr>
              <w:t>Código CPC (9 dígitos)</w:t>
            </w:r>
          </w:p>
        </w:tc>
        <w:tc>
          <w:tcPr>
            <w:tcW w:w="5374" w:type="dxa"/>
          </w:tcPr>
          <w:p w:rsidR="00D73611" w:rsidRDefault="00131D97">
            <w:pPr>
              <w:ind w:right="-336"/>
              <w:jc w:val="both"/>
              <w:rPr>
                <w:rFonts w:ascii="Arial" w:eastAsia="Arial" w:hAnsi="Arial" w:cs="Arial"/>
                <w:b/>
                <w:bCs/>
                <w:color w:val="000000"/>
                <w:highlight w:val="green"/>
              </w:rPr>
            </w:pPr>
            <w:r>
              <w:rPr>
                <w:rFonts w:ascii="Arial" w:eastAsia="Arial" w:hAnsi="Arial" w:cs="Arial"/>
                <w:b/>
                <w:bCs/>
                <w:color w:val="000000"/>
                <w:highlight w:val="green"/>
              </w:rPr>
              <w:t>Descripción del código</w:t>
            </w:r>
          </w:p>
        </w:tc>
      </w:tr>
      <w:tr w:rsidR="00D73611">
        <w:tc>
          <w:tcPr>
            <w:tcW w:w="3114" w:type="dxa"/>
          </w:tcPr>
          <w:p w:rsidR="00D73611" w:rsidRDefault="00D73611">
            <w:pPr>
              <w:ind w:right="-336"/>
              <w:jc w:val="both"/>
              <w:rPr>
                <w:rFonts w:ascii="Arial" w:eastAsia="Arial" w:hAnsi="Arial" w:cs="Arial"/>
                <w:color w:val="000000"/>
                <w:highlight w:val="green"/>
              </w:rPr>
            </w:pPr>
          </w:p>
        </w:tc>
        <w:tc>
          <w:tcPr>
            <w:tcW w:w="5374" w:type="dxa"/>
          </w:tcPr>
          <w:p w:rsidR="00D73611" w:rsidRDefault="00D73611">
            <w:pPr>
              <w:ind w:right="-336"/>
              <w:jc w:val="both"/>
              <w:rPr>
                <w:rFonts w:ascii="Arial" w:eastAsia="Arial" w:hAnsi="Arial" w:cs="Arial"/>
                <w:color w:val="000000"/>
                <w:highlight w:val="green"/>
              </w:rPr>
            </w:pPr>
          </w:p>
        </w:tc>
      </w:tr>
    </w:tbl>
    <w:p w:rsidR="00D73611" w:rsidRDefault="00D73611">
      <w:pPr>
        <w:ind w:right="-336"/>
        <w:jc w:val="both"/>
        <w:rPr>
          <w:rFonts w:ascii="Arial" w:eastAsia="Arial" w:hAnsi="Arial" w:cs="Arial"/>
          <w:sz w:val="22"/>
          <w:szCs w:val="22"/>
        </w:rPr>
      </w:pPr>
    </w:p>
    <w:p w:rsidR="00D73611" w:rsidRDefault="00D73611">
      <w:pPr>
        <w:ind w:right="-336"/>
        <w:jc w:val="both"/>
        <w:rPr>
          <w:rFonts w:ascii="Arial" w:eastAsia="Arial" w:hAnsi="Arial" w:cs="Arial"/>
          <w:sz w:val="22"/>
          <w:szCs w:val="22"/>
        </w:rPr>
      </w:pPr>
    </w:p>
    <w:p w:rsidR="00D73611" w:rsidRDefault="00131D97">
      <w:pPr>
        <w:ind w:right="-336"/>
        <w:jc w:val="both"/>
        <w:rPr>
          <w:rFonts w:ascii="Arial" w:eastAsia="Arial" w:hAnsi="Arial" w:cs="Arial"/>
          <w:b/>
          <w:bCs/>
          <w:sz w:val="22"/>
          <w:szCs w:val="22"/>
        </w:rPr>
      </w:pPr>
      <w:r>
        <w:rPr>
          <w:rFonts w:ascii="Arial" w:eastAsia="Arial" w:hAnsi="Arial" w:cs="Arial"/>
          <w:b/>
          <w:bCs/>
          <w:sz w:val="22"/>
          <w:szCs w:val="22"/>
        </w:rPr>
        <w:t>3.- Búsqueda de información de consultorías similares.</w:t>
      </w:r>
    </w:p>
    <w:p w:rsidR="00D73611" w:rsidRDefault="00D73611">
      <w:pPr>
        <w:ind w:right="-336"/>
        <w:jc w:val="both"/>
        <w:rPr>
          <w:rFonts w:ascii="Arial" w:eastAsia="Arial" w:hAnsi="Arial" w:cs="Arial"/>
          <w:sz w:val="22"/>
          <w:szCs w:val="22"/>
        </w:rPr>
      </w:pPr>
    </w:p>
    <w:p w:rsidR="00BC03B5" w:rsidRPr="00E33618" w:rsidRDefault="00BC03B5" w:rsidP="00BC03B5">
      <w:pPr>
        <w:jc w:val="both"/>
        <w:rPr>
          <w:rFonts w:ascii="Calibri" w:eastAsia="Calibri" w:hAnsi="Calibri" w:cs="Calibri"/>
          <w:bCs/>
          <w:color w:val="000000"/>
          <w:sz w:val="22"/>
          <w:szCs w:val="22"/>
        </w:rPr>
      </w:pPr>
      <w:r w:rsidRPr="00BF29AC">
        <w:rPr>
          <w:rFonts w:ascii="Calibri" w:eastAsia="Calibri" w:hAnsi="Calibri" w:cs="Calibri"/>
          <w:bCs/>
          <w:color w:val="000000"/>
          <w:sz w:val="22"/>
          <w:szCs w:val="22"/>
        </w:rPr>
        <w:t>El “Informe de justificación técnica” determina la conveniencia técnica y económica de la contratación, de acuerdo con lo establecido en el Art. 159 del REGLAMENTO GENERAL DE LA LOSNCP, en concordancia con el REGLAMENTO DEL RÉGIMEN ESPECIAL DE CONTRATACIÓN DIRECTA PARA LA ADQUISICIÓN DE BIENES Y/O SERVICIOS PARA LA INVESTIGACIÓN CIENTÍFICA RESPONSABLE, que fue emitido por el Consejo Politécnico mediante resolución Nro. 25-11-440 de fecha 13 de noviembre de 2025.</w:t>
      </w:r>
    </w:p>
    <w:p w:rsidR="00D73611" w:rsidRDefault="00131D97">
      <w:pPr>
        <w:ind w:right="-336"/>
        <w:jc w:val="both"/>
        <w:rPr>
          <w:rFonts w:ascii="Arial" w:eastAsia="Arial" w:hAnsi="Arial" w:cs="Arial"/>
          <w:sz w:val="22"/>
          <w:szCs w:val="22"/>
        </w:rPr>
      </w:pPr>
      <w:r>
        <w:rPr>
          <w:rFonts w:ascii="Arial" w:eastAsia="Arial" w:hAnsi="Arial" w:cs="Arial"/>
          <w:sz w:val="22"/>
          <w:szCs w:val="22"/>
        </w:rPr>
        <w:tab/>
      </w:r>
    </w:p>
    <w:p w:rsidR="00D73611" w:rsidRDefault="00131D97">
      <w:pPr>
        <w:pStyle w:val="Subttulo"/>
        <w:spacing w:after="0"/>
        <w:ind w:right="-336"/>
        <w:jc w:val="both"/>
        <w:rPr>
          <w:rFonts w:ascii="Arial" w:eastAsia="Arial" w:hAnsi="Arial" w:cs="Arial"/>
          <w:b/>
          <w:bCs/>
          <w:color w:val="000000"/>
          <w:sz w:val="22"/>
          <w:szCs w:val="22"/>
          <w:highlight w:val="white"/>
        </w:rPr>
      </w:pPr>
      <w:r>
        <w:rPr>
          <w:rFonts w:ascii="Arial" w:eastAsia="Arial" w:hAnsi="Arial" w:cs="Arial"/>
          <w:b/>
          <w:bCs/>
          <w:color w:val="000000"/>
          <w:sz w:val="22"/>
          <w:szCs w:val="22"/>
          <w:highlight w:val="white"/>
        </w:rPr>
        <w:t>4.- Proformas de consultores</w:t>
      </w:r>
    </w:p>
    <w:p w:rsidR="00D73611" w:rsidRDefault="00D73611">
      <w:pPr>
        <w:ind w:right="-336"/>
        <w:jc w:val="both"/>
        <w:rPr>
          <w:rFonts w:ascii="Arial" w:eastAsia="Arial" w:hAnsi="Arial" w:cs="Arial"/>
          <w:color w:val="000000"/>
          <w:sz w:val="22"/>
          <w:szCs w:val="22"/>
          <w:highlight w:val="white"/>
        </w:rPr>
      </w:pPr>
    </w:p>
    <w:p w:rsidR="00D73611" w:rsidRDefault="00BC03B5">
      <w:pPr>
        <w:ind w:right="-336"/>
        <w:jc w:val="both"/>
        <w:rPr>
          <w:rFonts w:ascii="Arial" w:eastAsia="Arial" w:hAnsi="Arial" w:cs="Arial"/>
          <w:color w:val="000000"/>
          <w:sz w:val="22"/>
          <w:szCs w:val="22"/>
          <w:highlight w:val="white"/>
        </w:rPr>
      </w:pPr>
      <w:r w:rsidRPr="00464CAC">
        <w:rPr>
          <w:rStyle w:val="normaltextrun"/>
          <w:rFonts w:ascii="Arial" w:hAnsi="Arial" w:cs="Arial"/>
          <w:color w:val="000000"/>
          <w:sz w:val="22"/>
          <w:szCs w:val="22"/>
          <w:shd w:val="clear" w:color="auto" w:fill="FFFFFF"/>
        </w:rPr>
        <w:t>Con el fin de conocer los precios actuales en el mercado</w:t>
      </w:r>
      <w:r>
        <w:rPr>
          <w:rStyle w:val="normaltextrun"/>
          <w:rFonts w:ascii="Arial" w:hAnsi="Arial" w:cs="Arial"/>
          <w:color w:val="000000"/>
          <w:sz w:val="22"/>
          <w:szCs w:val="22"/>
          <w:shd w:val="clear" w:color="auto" w:fill="FFFFFF"/>
        </w:rPr>
        <w:t xml:space="preserve">, con fecha </w:t>
      </w:r>
      <w:r w:rsidRPr="00534B1F">
        <w:rPr>
          <w:rStyle w:val="normaltextrun"/>
          <w:rFonts w:ascii="Arial" w:hAnsi="Arial" w:cs="Arial"/>
          <w:color w:val="000000"/>
          <w:sz w:val="22"/>
          <w:szCs w:val="22"/>
          <w:highlight w:val="green"/>
          <w:shd w:val="clear" w:color="auto" w:fill="FFFFFF"/>
        </w:rPr>
        <w:t>XXX</w:t>
      </w:r>
      <w:r>
        <w:rPr>
          <w:rStyle w:val="normaltextrun"/>
          <w:rFonts w:ascii="Arial" w:hAnsi="Arial" w:cs="Arial"/>
          <w:color w:val="000000"/>
          <w:sz w:val="22"/>
          <w:szCs w:val="22"/>
          <w:shd w:val="clear" w:color="auto" w:fill="FFFFFF"/>
        </w:rPr>
        <w:t>, mediante correo electrónico,</w:t>
      </w:r>
      <w:r w:rsidRPr="00464CAC">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se requirió cotizaciones a diversos proveedores</w:t>
      </w:r>
      <w:r>
        <w:rPr>
          <w:rFonts w:asciiTheme="majorHAnsi" w:hAnsiTheme="majorHAnsi" w:cstheme="majorHAnsi"/>
        </w:rPr>
        <w:t xml:space="preserve"> </w:t>
      </w:r>
      <w:r>
        <w:rPr>
          <w:rStyle w:val="normaltextrun"/>
          <w:rFonts w:ascii="Arial" w:hAnsi="Arial" w:cs="Arial"/>
          <w:color w:val="000000"/>
          <w:sz w:val="22"/>
          <w:szCs w:val="22"/>
          <w:shd w:val="clear" w:color="auto" w:fill="FFFFFF"/>
        </w:rPr>
        <w:t xml:space="preserve">otorgando el término de </w:t>
      </w:r>
      <w:r w:rsidRPr="00AD6C97">
        <w:rPr>
          <w:color w:val="000000" w:themeColor="text1"/>
          <w:highlight w:val="green"/>
        </w:rPr>
        <w:t>XX</w:t>
      </w:r>
      <w:r w:rsidRPr="00AD6C97">
        <w:rPr>
          <w:rStyle w:val="normaltextrun"/>
          <w:rFonts w:ascii="Arial" w:hAnsi="Arial" w:cs="Arial"/>
          <w:color w:val="000000"/>
          <w:sz w:val="22"/>
          <w:szCs w:val="22"/>
          <w:shd w:val="clear" w:color="auto" w:fill="FFFFFF"/>
        </w:rPr>
        <w:t xml:space="preserve"> días</w:t>
      </w:r>
      <w:r>
        <w:rPr>
          <w:rStyle w:val="normaltextrun"/>
          <w:rFonts w:ascii="Arial" w:hAnsi="Arial" w:cs="Arial"/>
          <w:color w:val="000000"/>
          <w:sz w:val="22"/>
          <w:szCs w:val="22"/>
          <w:shd w:val="clear" w:color="auto" w:fill="FFFFFF"/>
        </w:rPr>
        <w:t xml:space="preserve"> para presentar sus propuestas</w:t>
      </w:r>
      <w:r w:rsidRPr="00464CAC">
        <w:rPr>
          <w:rStyle w:val="normaltextrun"/>
          <w:rFonts w:ascii="Arial" w:hAnsi="Arial" w:cs="Arial"/>
          <w:color w:val="000000"/>
          <w:sz w:val="22"/>
          <w:szCs w:val="22"/>
          <w:shd w:val="clear" w:color="auto" w:fill="FFFFFF"/>
        </w:rPr>
        <w:t>, obteniendo las siguientes</w:t>
      </w:r>
      <w:r w:rsidR="00131D97">
        <w:rPr>
          <w:rFonts w:ascii="Arial" w:eastAsia="Arial" w:hAnsi="Arial" w:cs="Arial"/>
          <w:color w:val="000000"/>
          <w:sz w:val="22"/>
          <w:szCs w:val="22"/>
          <w:highlight w:val="white"/>
        </w:rPr>
        <w:t>:</w:t>
      </w:r>
    </w:p>
    <w:p w:rsidR="00D73611" w:rsidRDefault="00D73611">
      <w:pPr>
        <w:ind w:right="-336"/>
        <w:jc w:val="both"/>
        <w:rPr>
          <w:rFonts w:ascii="Arial" w:eastAsia="Arial" w:hAnsi="Arial" w:cs="Arial"/>
          <w:color w:val="000000"/>
          <w:sz w:val="22"/>
          <w:szCs w:val="22"/>
          <w:highlight w:val="white"/>
        </w:rPr>
      </w:pPr>
    </w:p>
    <w:tbl>
      <w:tblPr>
        <w:tblStyle w:val="aa"/>
        <w:tblpPr w:leftFromText="141" w:rightFromText="141" w:vertAnchor="text" w:tblpX="-572"/>
        <w:tblW w:w="10202" w:type="dxa"/>
        <w:tblInd w:w="0" w:type="dxa"/>
        <w:tblLayout w:type="fixed"/>
        <w:tblLook w:val="0400" w:firstRow="0" w:lastRow="0" w:firstColumn="0" w:lastColumn="0" w:noHBand="0" w:noVBand="1"/>
      </w:tblPr>
      <w:tblGrid>
        <w:gridCol w:w="323"/>
        <w:gridCol w:w="2260"/>
        <w:gridCol w:w="2783"/>
        <w:gridCol w:w="696"/>
        <w:gridCol w:w="1304"/>
        <w:gridCol w:w="1418"/>
        <w:gridCol w:w="1418"/>
      </w:tblGrid>
      <w:tr w:rsidR="00D73611" w:rsidTr="0017336A">
        <w:trPr>
          <w:trHeight w:val="70"/>
        </w:trPr>
        <w:tc>
          <w:tcPr>
            <w:tcW w:w="32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336"/>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2260" w:type="dxa"/>
            <w:tcBorders>
              <w:top w:val="single" w:sz="4" w:space="0" w:color="000000"/>
              <w:left w:val="single" w:sz="4" w:space="0" w:color="000000"/>
              <w:bottom w:val="single" w:sz="4" w:space="0" w:color="000000"/>
              <w:right w:val="single" w:sz="4" w:space="0" w:color="000000"/>
            </w:tcBorders>
          </w:tcPr>
          <w:p w:rsidR="00D73611" w:rsidRDefault="00131D97" w:rsidP="0017336A">
            <w:pPr>
              <w:jc w:val="both"/>
              <w:rPr>
                <w:rFonts w:ascii="Arial" w:eastAsia="Arial" w:hAnsi="Arial" w:cs="Arial"/>
                <w:b/>
                <w:bCs/>
                <w:color w:val="000000"/>
                <w:sz w:val="22"/>
                <w:szCs w:val="22"/>
              </w:rPr>
            </w:pPr>
            <w:r>
              <w:rPr>
                <w:rFonts w:ascii="Arial" w:eastAsia="Arial" w:hAnsi="Arial" w:cs="Arial"/>
                <w:b/>
                <w:bCs/>
                <w:color w:val="000000"/>
                <w:sz w:val="22"/>
                <w:szCs w:val="22"/>
              </w:rPr>
              <w:t>Ruc</w:t>
            </w:r>
          </w:p>
        </w:tc>
        <w:tc>
          <w:tcPr>
            <w:tcW w:w="278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4"/>
              <w:jc w:val="both"/>
              <w:rPr>
                <w:rFonts w:ascii="Arial" w:eastAsia="Arial" w:hAnsi="Arial" w:cs="Arial"/>
                <w:b/>
                <w:bCs/>
                <w:color w:val="000000"/>
                <w:sz w:val="22"/>
                <w:szCs w:val="22"/>
              </w:rPr>
            </w:pPr>
            <w:r>
              <w:rPr>
                <w:rFonts w:ascii="Arial" w:eastAsia="Arial" w:hAnsi="Arial" w:cs="Arial"/>
                <w:b/>
                <w:bCs/>
                <w:color w:val="000000"/>
                <w:sz w:val="22"/>
                <w:szCs w:val="22"/>
              </w:rPr>
              <w:t>Razón social</w:t>
            </w:r>
          </w:p>
        </w:tc>
        <w:tc>
          <w:tcPr>
            <w:tcW w:w="696"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28"/>
              <w:jc w:val="both"/>
              <w:rPr>
                <w:rFonts w:ascii="Arial" w:eastAsia="Arial" w:hAnsi="Arial" w:cs="Arial"/>
                <w:b/>
                <w:bCs/>
                <w:color w:val="000000"/>
                <w:sz w:val="22"/>
                <w:szCs w:val="22"/>
              </w:rPr>
            </w:pPr>
            <w:r>
              <w:rPr>
                <w:rFonts w:ascii="Arial" w:eastAsia="Arial" w:hAnsi="Arial" w:cs="Arial"/>
                <w:b/>
                <w:bCs/>
                <w:color w:val="000000"/>
                <w:sz w:val="22"/>
                <w:szCs w:val="22"/>
              </w:rPr>
              <w:t>Valor s</w:t>
            </w:r>
            <w:r>
              <w:rPr>
                <w:rFonts w:ascii="Arial" w:eastAsia="Arial" w:hAnsi="Arial" w:cs="Arial"/>
                <w:color w:val="000000"/>
                <w:sz w:val="22"/>
                <w:szCs w:val="22"/>
              </w:rPr>
              <w:t>in</w:t>
            </w:r>
            <w:r>
              <w:rPr>
                <w:rFonts w:ascii="Arial" w:eastAsia="Arial" w:hAnsi="Arial" w:cs="Arial"/>
                <w:b/>
                <w:bCs/>
                <w:color w:val="000000"/>
                <w:sz w:val="22"/>
                <w:szCs w:val="22"/>
              </w:rPr>
              <w:t xml:space="preserve"> IVA</w:t>
            </w:r>
          </w:p>
        </w:tc>
        <w:tc>
          <w:tcPr>
            <w:tcW w:w="1304"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8"/>
              <w:jc w:val="both"/>
              <w:rPr>
                <w:rFonts w:ascii="Arial" w:eastAsia="Arial" w:hAnsi="Arial" w:cs="Arial"/>
                <w:b/>
                <w:bCs/>
                <w:color w:val="000000"/>
                <w:sz w:val="22"/>
                <w:szCs w:val="22"/>
              </w:rPr>
            </w:pPr>
            <w:r>
              <w:rPr>
                <w:rFonts w:ascii="Arial" w:eastAsia="Arial" w:hAnsi="Arial" w:cs="Arial"/>
                <w:b/>
                <w:bCs/>
                <w:color w:val="000000"/>
                <w:sz w:val="22"/>
                <w:szCs w:val="22"/>
              </w:rPr>
              <w:t>Fecha de recepción proforma</w:t>
            </w:r>
          </w:p>
        </w:tc>
        <w:tc>
          <w:tcPr>
            <w:tcW w:w="1418"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8"/>
              <w:jc w:val="both"/>
              <w:rPr>
                <w:rFonts w:ascii="Arial" w:eastAsia="Arial" w:hAnsi="Arial" w:cs="Arial"/>
                <w:b/>
                <w:bCs/>
                <w:color w:val="000000"/>
                <w:sz w:val="22"/>
                <w:szCs w:val="22"/>
              </w:rPr>
            </w:pPr>
            <w:r>
              <w:rPr>
                <w:rFonts w:ascii="Arial" w:eastAsia="Arial" w:hAnsi="Arial" w:cs="Arial"/>
                <w:b/>
                <w:bCs/>
                <w:color w:val="000000"/>
                <w:sz w:val="22"/>
                <w:szCs w:val="22"/>
              </w:rPr>
              <w:t>Fecha límite de recepción de proformas</w:t>
            </w:r>
          </w:p>
        </w:tc>
        <w:tc>
          <w:tcPr>
            <w:tcW w:w="1418"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8"/>
              <w:jc w:val="both"/>
              <w:rPr>
                <w:rFonts w:ascii="Arial" w:eastAsia="Arial" w:hAnsi="Arial" w:cs="Arial"/>
                <w:b/>
                <w:bCs/>
                <w:color w:val="000000"/>
                <w:sz w:val="22"/>
                <w:szCs w:val="22"/>
              </w:rPr>
            </w:pPr>
            <w:r>
              <w:rPr>
                <w:rFonts w:ascii="Arial" w:eastAsia="Arial" w:hAnsi="Arial" w:cs="Arial"/>
                <w:b/>
                <w:bCs/>
                <w:color w:val="000000"/>
                <w:sz w:val="22"/>
                <w:szCs w:val="22"/>
              </w:rPr>
              <w:t>Medio de recepción</w:t>
            </w:r>
          </w:p>
        </w:tc>
      </w:tr>
      <w:tr w:rsidR="00D73611" w:rsidTr="0017336A">
        <w:tc>
          <w:tcPr>
            <w:tcW w:w="32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336"/>
              <w:jc w:val="both"/>
              <w:rPr>
                <w:rFonts w:ascii="Arial" w:eastAsia="Arial" w:hAnsi="Arial" w:cs="Arial"/>
                <w:color w:val="000000"/>
                <w:sz w:val="22"/>
                <w:szCs w:val="22"/>
              </w:rPr>
            </w:pPr>
            <w:r>
              <w:rPr>
                <w:rFonts w:ascii="Arial" w:eastAsia="Arial" w:hAnsi="Arial" w:cs="Arial"/>
                <w:color w:val="000000"/>
                <w:sz w:val="22"/>
                <w:szCs w:val="22"/>
              </w:rPr>
              <w:t>1</w:t>
            </w:r>
          </w:p>
        </w:tc>
        <w:tc>
          <w:tcPr>
            <w:tcW w:w="2260" w:type="dxa"/>
            <w:tcBorders>
              <w:top w:val="single" w:sz="4" w:space="0" w:color="000000"/>
              <w:left w:val="single" w:sz="4" w:space="0" w:color="000000"/>
              <w:bottom w:val="single" w:sz="4" w:space="0" w:color="000000"/>
              <w:right w:val="single" w:sz="4" w:space="0" w:color="000000"/>
            </w:tcBorders>
          </w:tcPr>
          <w:p w:rsidR="00D73611" w:rsidRDefault="00131D97" w:rsidP="0017336A">
            <w:pPr>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XXXXXXXXXXXXXXXX</w:t>
            </w:r>
          </w:p>
        </w:tc>
        <w:tc>
          <w:tcPr>
            <w:tcW w:w="278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4"/>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XXXXXXXXXXXXXXXXXXXX</w:t>
            </w:r>
          </w:p>
        </w:tc>
        <w:tc>
          <w:tcPr>
            <w:tcW w:w="696"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28"/>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00.00</w:t>
            </w:r>
          </w:p>
        </w:tc>
        <w:tc>
          <w:tcPr>
            <w:tcW w:w="1304"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8"/>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Indicar fecha de la proforma</w:t>
            </w:r>
          </w:p>
        </w:tc>
        <w:tc>
          <w:tcPr>
            <w:tcW w:w="1418"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8"/>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Indicar fecha</w:t>
            </w:r>
          </w:p>
        </w:tc>
        <w:tc>
          <w:tcPr>
            <w:tcW w:w="1418"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8"/>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Correo/portal</w:t>
            </w:r>
          </w:p>
        </w:tc>
      </w:tr>
      <w:tr w:rsidR="00D73611" w:rsidTr="0017336A">
        <w:tc>
          <w:tcPr>
            <w:tcW w:w="32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336"/>
              <w:jc w:val="both"/>
              <w:rPr>
                <w:rFonts w:ascii="Arial" w:eastAsia="Arial" w:hAnsi="Arial" w:cs="Arial"/>
                <w:color w:val="000000"/>
                <w:sz w:val="22"/>
                <w:szCs w:val="22"/>
              </w:rPr>
            </w:pPr>
            <w:r>
              <w:rPr>
                <w:rFonts w:ascii="Arial" w:eastAsia="Arial" w:hAnsi="Arial" w:cs="Arial"/>
                <w:color w:val="000000"/>
                <w:sz w:val="22"/>
                <w:szCs w:val="22"/>
              </w:rPr>
              <w:t>2</w:t>
            </w:r>
          </w:p>
        </w:tc>
        <w:tc>
          <w:tcPr>
            <w:tcW w:w="2260" w:type="dxa"/>
            <w:tcBorders>
              <w:top w:val="single" w:sz="4" w:space="0" w:color="000000"/>
              <w:left w:val="single" w:sz="4" w:space="0" w:color="000000"/>
              <w:bottom w:val="single" w:sz="4" w:space="0" w:color="000000"/>
              <w:right w:val="single" w:sz="4" w:space="0" w:color="000000"/>
            </w:tcBorders>
          </w:tcPr>
          <w:p w:rsidR="00D73611" w:rsidRDefault="00131D97" w:rsidP="0017336A">
            <w:pPr>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XXXXXXXXXXXXXXXX</w:t>
            </w:r>
          </w:p>
        </w:tc>
        <w:tc>
          <w:tcPr>
            <w:tcW w:w="278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4"/>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XXXXXXXXXXXXXXXXXXXX</w:t>
            </w:r>
          </w:p>
        </w:tc>
        <w:tc>
          <w:tcPr>
            <w:tcW w:w="696"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28"/>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00.00</w:t>
            </w:r>
          </w:p>
        </w:tc>
        <w:tc>
          <w:tcPr>
            <w:tcW w:w="1304" w:type="dxa"/>
            <w:tcBorders>
              <w:top w:val="single" w:sz="4" w:space="0" w:color="000000"/>
              <w:left w:val="single" w:sz="4" w:space="0" w:color="000000"/>
              <w:bottom w:val="single" w:sz="4" w:space="0" w:color="000000"/>
              <w:right w:val="single" w:sz="4" w:space="0" w:color="000000"/>
            </w:tcBorders>
          </w:tcPr>
          <w:p w:rsidR="00D73611" w:rsidRDefault="00D73611" w:rsidP="0017336A">
            <w:pPr>
              <w:ind w:right="18"/>
              <w:jc w:val="both"/>
              <w:rPr>
                <w:rFonts w:ascii="Arial" w:eastAsia="Arial" w:hAnsi="Arial" w:cs="Arial"/>
                <w:color w:val="000000"/>
                <w:sz w:val="22"/>
                <w:szCs w:val="22"/>
                <w:highlight w:val="green"/>
              </w:rPr>
            </w:pPr>
          </w:p>
        </w:tc>
        <w:tc>
          <w:tcPr>
            <w:tcW w:w="1418" w:type="dxa"/>
            <w:tcBorders>
              <w:top w:val="single" w:sz="4" w:space="0" w:color="000000"/>
              <w:left w:val="single" w:sz="4" w:space="0" w:color="000000"/>
              <w:bottom w:val="single" w:sz="4" w:space="0" w:color="000000"/>
              <w:right w:val="single" w:sz="4" w:space="0" w:color="000000"/>
            </w:tcBorders>
          </w:tcPr>
          <w:p w:rsidR="00D73611" w:rsidRDefault="00D73611" w:rsidP="0017336A">
            <w:pPr>
              <w:ind w:right="18"/>
              <w:jc w:val="both"/>
              <w:rPr>
                <w:rFonts w:ascii="Arial" w:eastAsia="Arial" w:hAnsi="Arial" w:cs="Arial"/>
                <w:color w:val="000000"/>
                <w:sz w:val="22"/>
                <w:szCs w:val="22"/>
                <w:highlight w:val="green"/>
              </w:rPr>
            </w:pPr>
          </w:p>
        </w:tc>
        <w:tc>
          <w:tcPr>
            <w:tcW w:w="1418" w:type="dxa"/>
            <w:tcBorders>
              <w:top w:val="single" w:sz="4" w:space="0" w:color="000000"/>
              <w:left w:val="single" w:sz="4" w:space="0" w:color="000000"/>
              <w:bottom w:val="single" w:sz="4" w:space="0" w:color="000000"/>
              <w:right w:val="single" w:sz="4" w:space="0" w:color="000000"/>
            </w:tcBorders>
          </w:tcPr>
          <w:p w:rsidR="00D73611" w:rsidRDefault="00D73611" w:rsidP="0017336A">
            <w:pPr>
              <w:ind w:right="18"/>
              <w:jc w:val="both"/>
              <w:rPr>
                <w:rFonts w:ascii="Arial" w:eastAsia="Arial" w:hAnsi="Arial" w:cs="Arial"/>
                <w:color w:val="000000"/>
                <w:sz w:val="22"/>
                <w:szCs w:val="22"/>
                <w:highlight w:val="green"/>
              </w:rPr>
            </w:pPr>
          </w:p>
        </w:tc>
      </w:tr>
      <w:tr w:rsidR="00D73611" w:rsidTr="0017336A">
        <w:tc>
          <w:tcPr>
            <w:tcW w:w="32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336"/>
              <w:jc w:val="both"/>
              <w:rPr>
                <w:rFonts w:ascii="Arial" w:eastAsia="Arial" w:hAnsi="Arial" w:cs="Arial"/>
                <w:color w:val="000000"/>
                <w:sz w:val="22"/>
                <w:szCs w:val="22"/>
              </w:rPr>
            </w:pPr>
            <w:r>
              <w:rPr>
                <w:rFonts w:ascii="Arial" w:eastAsia="Arial" w:hAnsi="Arial" w:cs="Arial"/>
                <w:color w:val="000000"/>
                <w:sz w:val="22"/>
                <w:szCs w:val="22"/>
              </w:rPr>
              <w:t>3</w:t>
            </w:r>
          </w:p>
        </w:tc>
        <w:tc>
          <w:tcPr>
            <w:tcW w:w="2260" w:type="dxa"/>
            <w:tcBorders>
              <w:top w:val="single" w:sz="4" w:space="0" w:color="000000"/>
              <w:left w:val="single" w:sz="4" w:space="0" w:color="000000"/>
              <w:bottom w:val="single" w:sz="4" w:space="0" w:color="000000"/>
              <w:right w:val="single" w:sz="4" w:space="0" w:color="000000"/>
            </w:tcBorders>
          </w:tcPr>
          <w:p w:rsidR="00D73611" w:rsidRDefault="00131D97" w:rsidP="0017336A">
            <w:pPr>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XXXXXXXXXXXXXXXX</w:t>
            </w:r>
          </w:p>
        </w:tc>
        <w:tc>
          <w:tcPr>
            <w:tcW w:w="2783"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4"/>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XXXXXXXXXXXXXXXXXXXX</w:t>
            </w:r>
          </w:p>
        </w:tc>
        <w:tc>
          <w:tcPr>
            <w:tcW w:w="696" w:type="dxa"/>
            <w:tcBorders>
              <w:top w:val="single" w:sz="4" w:space="0" w:color="000000"/>
              <w:left w:val="single" w:sz="4" w:space="0" w:color="000000"/>
              <w:bottom w:val="single" w:sz="4" w:space="0" w:color="000000"/>
              <w:right w:val="single" w:sz="4" w:space="0" w:color="000000"/>
            </w:tcBorders>
          </w:tcPr>
          <w:p w:rsidR="00D73611" w:rsidRDefault="00131D97" w:rsidP="0017336A">
            <w:pPr>
              <w:ind w:right="-128"/>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00.00</w:t>
            </w:r>
          </w:p>
        </w:tc>
        <w:tc>
          <w:tcPr>
            <w:tcW w:w="1304" w:type="dxa"/>
            <w:tcBorders>
              <w:top w:val="single" w:sz="4" w:space="0" w:color="000000"/>
              <w:left w:val="single" w:sz="4" w:space="0" w:color="000000"/>
              <w:bottom w:val="single" w:sz="4" w:space="0" w:color="000000"/>
              <w:right w:val="single" w:sz="4" w:space="0" w:color="000000"/>
            </w:tcBorders>
          </w:tcPr>
          <w:p w:rsidR="00D73611" w:rsidRDefault="00D73611" w:rsidP="0017336A">
            <w:pPr>
              <w:ind w:right="18"/>
              <w:jc w:val="both"/>
              <w:rPr>
                <w:rFonts w:ascii="Arial" w:eastAsia="Arial" w:hAnsi="Arial" w:cs="Arial"/>
                <w:color w:val="000000"/>
                <w:sz w:val="22"/>
                <w:szCs w:val="22"/>
                <w:highlight w:val="green"/>
              </w:rPr>
            </w:pPr>
          </w:p>
        </w:tc>
        <w:tc>
          <w:tcPr>
            <w:tcW w:w="1418" w:type="dxa"/>
            <w:tcBorders>
              <w:top w:val="single" w:sz="4" w:space="0" w:color="000000"/>
              <w:left w:val="single" w:sz="4" w:space="0" w:color="000000"/>
              <w:bottom w:val="single" w:sz="4" w:space="0" w:color="000000"/>
              <w:right w:val="single" w:sz="4" w:space="0" w:color="000000"/>
            </w:tcBorders>
          </w:tcPr>
          <w:p w:rsidR="00D73611" w:rsidRDefault="00D73611" w:rsidP="0017336A">
            <w:pPr>
              <w:ind w:right="18"/>
              <w:jc w:val="both"/>
              <w:rPr>
                <w:rFonts w:ascii="Arial" w:eastAsia="Arial" w:hAnsi="Arial" w:cs="Arial"/>
                <w:color w:val="000000"/>
                <w:sz w:val="22"/>
                <w:szCs w:val="22"/>
                <w:highlight w:val="green"/>
              </w:rPr>
            </w:pPr>
          </w:p>
        </w:tc>
        <w:tc>
          <w:tcPr>
            <w:tcW w:w="1418" w:type="dxa"/>
            <w:tcBorders>
              <w:top w:val="single" w:sz="4" w:space="0" w:color="000000"/>
              <w:left w:val="single" w:sz="4" w:space="0" w:color="000000"/>
              <w:bottom w:val="single" w:sz="4" w:space="0" w:color="000000"/>
              <w:right w:val="single" w:sz="4" w:space="0" w:color="000000"/>
            </w:tcBorders>
          </w:tcPr>
          <w:p w:rsidR="00D73611" w:rsidRDefault="00D73611" w:rsidP="0017336A">
            <w:pPr>
              <w:ind w:right="18"/>
              <w:jc w:val="both"/>
              <w:rPr>
                <w:rFonts w:ascii="Arial" w:eastAsia="Arial" w:hAnsi="Arial" w:cs="Arial"/>
                <w:color w:val="000000"/>
                <w:sz w:val="22"/>
                <w:szCs w:val="22"/>
                <w:highlight w:val="green"/>
              </w:rPr>
            </w:pPr>
          </w:p>
        </w:tc>
      </w:tr>
    </w:tbl>
    <w:p w:rsidR="00D73611" w:rsidRDefault="00D73611">
      <w:pPr>
        <w:ind w:right="-336"/>
        <w:jc w:val="both"/>
        <w:rPr>
          <w:rFonts w:ascii="Arial" w:eastAsia="Arial" w:hAnsi="Arial" w:cs="Arial"/>
          <w:color w:val="000000"/>
          <w:sz w:val="22"/>
          <w:szCs w:val="22"/>
          <w:highlight w:val="white"/>
        </w:rPr>
      </w:pPr>
    </w:p>
    <w:p w:rsidR="00D73611" w:rsidRDefault="00D73611">
      <w:pPr>
        <w:ind w:right="-336"/>
        <w:jc w:val="both"/>
        <w:rPr>
          <w:rFonts w:ascii="Arial" w:eastAsia="Arial" w:hAnsi="Arial" w:cs="Arial"/>
          <w:color w:val="000000"/>
          <w:sz w:val="22"/>
          <w:szCs w:val="22"/>
          <w:highlight w:val="white"/>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 xml:space="preserve">Proveedor 1: </w:t>
      </w:r>
      <w:r>
        <w:rPr>
          <w:rFonts w:ascii="Arial" w:eastAsia="Arial" w:hAnsi="Arial" w:cs="Arial"/>
          <w:color w:val="000000"/>
          <w:sz w:val="22"/>
          <w:szCs w:val="22"/>
          <w:highlight w:val="green"/>
        </w:rPr>
        <w:t>Nombre del proveedor</w:t>
      </w:r>
    </w:p>
    <w:tbl>
      <w:tblPr>
        <w:tblStyle w:val="ab"/>
        <w:tblW w:w="963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3086"/>
        <w:gridCol w:w="911"/>
        <w:gridCol w:w="1534"/>
        <w:gridCol w:w="2014"/>
        <w:gridCol w:w="1134"/>
      </w:tblGrid>
      <w:tr w:rsidR="00D73611">
        <w:tc>
          <w:tcPr>
            <w:tcW w:w="956"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ÍTEM</w:t>
            </w:r>
          </w:p>
        </w:tc>
        <w:tc>
          <w:tcPr>
            <w:tcW w:w="3086"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DESCRIPCIÓN</w:t>
            </w:r>
          </w:p>
        </w:tc>
        <w:tc>
          <w:tcPr>
            <w:tcW w:w="911"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CANTIDAD</w:t>
            </w:r>
          </w:p>
        </w:tc>
        <w:tc>
          <w:tcPr>
            <w:tcW w:w="153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UNIDAD</w:t>
            </w:r>
          </w:p>
        </w:tc>
        <w:tc>
          <w:tcPr>
            <w:tcW w:w="201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PRECIO UNITARIO</w:t>
            </w:r>
          </w:p>
        </w:tc>
        <w:tc>
          <w:tcPr>
            <w:tcW w:w="113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TOTAL</w:t>
            </w:r>
          </w:p>
        </w:tc>
      </w:tr>
      <w:tr w:rsidR="00D73611">
        <w:tc>
          <w:tcPr>
            <w:tcW w:w="956"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lastRenderedPageBreak/>
              <w:t>XXX</w:t>
            </w:r>
          </w:p>
        </w:tc>
        <w:tc>
          <w:tcPr>
            <w:tcW w:w="3086"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911"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153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201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00.00</w:t>
            </w:r>
          </w:p>
        </w:tc>
        <w:tc>
          <w:tcPr>
            <w:tcW w:w="113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00.00</w:t>
            </w:r>
          </w:p>
        </w:tc>
      </w:tr>
    </w:tbl>
    <w:p w:rsidR="00D73611" w:rsidRDefault="00D73611">
      <w:pPr>
        <w:ind w:right="-336"/>
        <w:jc w:val="both"/>
        <w:rPr>
          <w:rFonts w:ascii="Arial" w:eastAsia="Arial" w:hAnsi="Arial" w:cs="Arial"/>
          <w:b/>
          <w:bCs/>
          <w:color w:val="000000"/>
          <w:sz w:val="22"/>
          <w:szCs w:val="22"/>
        </w:rPr>
      </w:pPr>
    </w:p>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Ejemplo:</w:t>
      </w:r>
    </w:p>
    <w:p w:rsidR="00D73611" w:rsidRDefault="00D73611">
      <w:pPr>
        <w:ind w:right="-336"/>
        <w:jc w:val="both"/>
        <w:rPr>
          <w:rFonts w:ascii="Arial" w:eastAsia="Arial" w:hAnsi="Arial" w:cs="Arial"/>
          <w:color w:val="000000"/>
          <w:sz w:val="22"/>
          <w:szCs w:val="22"/>
          <w:highlight w:val="green"/>
        </w:rPr>
      </w:pPr>
    </w:p>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La proforma del proveedor 1 cumple por lo que será considerada para el presente instrumento.</w:t>
      </w:r>
    </w:p>
    <w:p w:rsidR="00D73611" w:rsidRDefault="00D73611">
      <w:pPr>
        <w:ind w:right="-336"/>
        <w:jc w:val="both"/>
        <w:rPr>
          <w:rFonts w:ascii="Arial" w:eastAsia="Arial" w:hAnsi="Arial" w:cs="Arial"/>
          <w:color w:val="000000"/>
          <w:sz w:val="22"/>
          <w:szCs w:val="22"/>
          <w:highlight w:val="green"/>
        </w:rPr>
      </w:pPr>
    </w:p>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Ejemplo:</w:t>
      </w:r>
    </w:p>
    <w:p w:rsidR="00D73611" w:rsidRDefault="00D73611">
      <w:pPr>
        <w:ind w:right="-336"/>
        <w:jc w:val="both"/>
        <w:rPr>
          <w:rFonts w:ascii="Arial" w:eastAsia="Arial" w:hAnsi="Arial" w:cs="Arial"/>
          <w:color w:val="000000"/>
          <w:sz w:val="22"/>
          <w:szCs w:val="22"/>
          <w:highlight w:val="green"/>
        </w:rPr>
      </w:pPr>
    </w:p>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La proforma del proveedor 1 no cumple debido a (indicar justificación) por lo que no será considerada para el presente instrumento.</w:t>
      </w:r>
    </w:p>
    <w:p w:rsidR="00D73611" w:rsidRDefault="00D73611">
      <w:pPr>
        <w:ind w:right="-336"/>
        <w:jc w:val="both"/>
        <w:rPr>
          <w:rFonts w:ascii="Arial" w:eastAsia="Arial" w:hAnsi="Arial" w:cs="Arial"/>
          <w:b/>
          <w:bCs/>
          <w:color w:val="000000"/>
          <w:sz w:val="22"/>
          <w:szCs w:val="22"/>
        </w:rPr>
      </w:pPr>
    </w:p>
    <w:p w:rsidR="00D73611" w:rsidRDefault="00D73611">
      <w:pPr>
        <w:ind w:right="-336"/>
        <w:jc w:val="both"/>
        <w:rPr>
          <w:rFonts w:ascii="Arial" w:eastAsia="Arial" w:hAnsi="Arial" w:cs="Arial"/>
          <w:b/>
          <w:bCs/>
          <w:color w:val="000000"/>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 xml:space="preserve">Proveedor 2: </w:t>
      </w:r>
      <w:r>
        <w:rPr>
          <w:rFonts w:ascii="Arial" w:eastAsia="Arial" w:hAnsi="Arial" w:cs="Arial"/>
          <w:color w:val="000000"/>
          <w:sz w:val="22"/>
          <w:szCs w:val="22"/>
          <w:highlight w:val="green"/>
        </w:rPr>
        <w:t>Nombre del proveedor</w:t>
      </w:r>
    </w:p>
    <w:tbl>
      <w:tblPr>
        <w:tblStyle w:val="ac"/>
        <w:tblW w:w="963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3086"/>
        <w:gridCol w:w="911"/>
        <w:gridCol w:w="1534"/>
        <w:gridCol w:w="2014"/>
        <w:gridCol w:w="1134"/>
      </w:tblGrid>
      <w:tr w:rsidR="00D73611">
        <w:tc>
          <w:tcPr>
            <w:tcW w:w="956"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ÍTEM</w:t>
            </w:r>
          </w:p>
        </w:tc>
        <w:tc>
          <w:tcPr>
            <w:tcW w:w="3086"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DESCRIPCIÓN</w:t>
            </w:r>
          </w:p>
        </w:tc>
        <w:tc>
          <w:tcPr>
            <w:tcW w:w="911"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CANTIDAD</w:t>
            </w:r>
          </w:p>
        </w:tc>
        <w:tc>
          <w:tcPr>
            <w:tcW w:w="153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UNIDAD</w:t>
            </w:r>
          </w:p>
        </w:tc>
        <w:tc>
          <w:tcPr>
            <w:tcW w:w="201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PRECIO UNITARIO</w:t>
            </w:r>
          </w:p>
        </w:tc>
        <w:tc>
          <w:tcPr>
            <w:tcW w:w="113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TOTAL</w:t>
            </w:r>
          </w:p>
        </w:tc>
      </w:tr>
      <w:tr w:rsidR="00D73611">
        <w:tc>
          <w:tcPr>
            <w:tcW w:w="956"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3086"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911"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153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201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00.00</w:t>
            </w:r>
          </w:p>
        </w:tc>
        <w:tc>
          <w:tcPr>
            <w:tcW w:w="113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00.00</w:t>
            </w:r>
          </w:p>
        </w:tc>
      </w:tr>
    </w:tbl>
    <w:p w:rsidR="00D73611" w:rsidRDefault="00D73611">
      <w:pPr>
        <w:ind w:right="-336"/>
        <w:jc w:val="both"/>
        <w:rPr>
          <w:rFonts w:ascii="Arial" w:eastAsia="Arial" w:hAnsi="Arial" w:cs="Arial"/>
          <w:b/>
          <w:bCs/>
          <w:color w:val="000000"/>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 xml:space="preserve">Proveedor 3: </w:t>
      </w:r>
      <w:r>
        <w:rPr>
          <w:rFonts w:ascii="Arial" w:eastAsia="Arial" w:hAnsi="Arial" w:cs="Arial"/>
          <w:color w:val="000000"/>
          <w:sz w:val="22"/>
          <w:szCs w:val="22"/>
          <w:highlight w:val="green"/>
        </w:rPr>
        <w:t>Nombre del proveedor</w:t>
      </w:r>
    </w:p>
    <w:tbl>
      <w:tblPr>
        <w:tblStyle w:val="ad"/>
        <w:tblW w:w="963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3086"/>
        <w:gridCol w:w="911"/>
        <w:gridCol w:w="1534"/>
        <w:gridCol w:w="2014"/>
        <w:gridCol w:w="1134"/>
      </w:tblGrid>
      <w:tr w:rsidR="00D73611">
        <w:tc>
          <w:tcPr>
            <w:tcW w:w="956"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ÍTEM</w:t>
            </w:r>
          </w:p>
        </w:tc>
        <w:tc>
          <w:tcPr>
            <w:tcW w:w="3086"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DESCRIPCIÓN</w:t>
            </w:r>
          </w:p>
        </w:tc>
        <w:tc>
          <w:tcPr>
            <w:tcW w:w="911"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CANTIDAD</w:t>
            </w:r>
          </w:p>
        </w:tc>
        <w:tc>
          <w:tcPr>
            <w:tcW w:w="153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UNIDAD</w:t>
            </w:r>
          </w:p>
        </w:tc>
        <w:tc>
          <w:tcPr>
            <w:tcW w:w="201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PRECIO UNITARIO</w:t>
            </w:r>
          </w:p>
        </w:tc>
        <w:tc>
          <w:tcPr>
            <w:tcW w:w="1134" w:type="dxa"/>
            <w:tcBorders>
              <w:top w:val="single" w:sz="4" w:space="0" w:color="000000"/>
              <w:bottom w:val="single" w:sz="4" w:space="0" w:color="000000"/>
            </w:tcBorders>
            <w:shd w:val="clear" w:color="auto" w:fill="D9D9D9"/>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b/>
                <w:bCs/>
                <w:color w:val="000000"/>
                <w:sz w:val="20"/>
                <w:szCs w:val="20"/>
              </w:rPr>
              <w:t>TOTAL</w:t>
            </w:r>
          </w:p>
        </w:tc>
      </w:tr>
      <w:tr w:rsidR="00D73611">
        <w:tc>
          <w:tcPr>
            <w:tcW w:w="956"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3086"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911"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153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XXX</w:t>
            </w:r>
          </w:p>
        </w:tc>
        <w:tc>
          <w:tcPr>
            <w:tcW w:w="201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00.00</w:t>
            </w:r>
          </w:p>
        </w:tc>
        <w:tc>
          <w:tcPr>
            <w:tcW w:w="1134" w:type="dxa"/>
            <w:tcBorders>
              <w:top w:val="single" w:sz="4" w:space="0" w:color="000000"/>
            </w:tcBorders>
            <w:shd w:val="clear" w:color="auto" w:fill="auto"/>
            <w:vAlign w:val="center"/>
          </w:tcPr>
          <w:p w:rsidR="00D73611" w:rsidRDefault="00131D97">
            <w:pPr>
              <w:ind w:right="-336"/>
              <w:jc w:val="both"/>
              <w:rPr>
                <w:rFonts w:ascii="Arial" w:eastAsia="Arial" w:hAnsi="Arial" w:cs="Arial"/>
                <w:b/>
                <w:bCs/>
                <w:color w:val="000000"/>
                <w:sz w:val="20"/>
                <w:szCs w:val="20"/>
              </w:rPr>
            </w:pPr>
            <w:r>
              <w:rPr>
                <w:rFonts w:ascii="Arial" w:eastAsia="Arial" w:hAnsi="Arial" w:cs="Arial"/>
                <w:color w:val="000000"/>
                <w:sz w:val="20"/>
                <w:szCs w:val="20"/>
                <w:highlight w:val="green"/>
              </w:rPr>
              <w:t>00.00</w:t>
            </w:r>
          </w:p>
        </w:tc>
      </w:tr>
    </w:tbl>
    <w:p w:rsidR="00D73611" w:rsidRDefault="00D73611">
      <w:pPr>
        <w:pStyle w:val="Subttulo"/>
        <w:spacing w:after="0"/>
        <w:ind w:right="-336"/>
        <w:jc w:val="both"/>
        <w:rPr>
          <w:rFonts w:ascii="Arial" w:eastAsia="Arial" w:hAnsi="Arial" w:cs="Arial"/>
          <w:b/>
          <w:bCs/>
          <w:color w:val="000000"/>
          <w:sz w:val="22"/>
          <w:szCs w:val="22"/>
          <w:highlight w:val="white"/>
        </w:rPr>
      </w:pPr>
    </w:p>
    <w:p w:rsidR="00D73611" w:rsidRDefault="00131D97">
      <w:pPr>
        <w:ind w:right="-336"/>
        <w:rPr>
          <w:rFonts w:ascii="Arial" w:eastAsia="Arial" w:hAnsi="Arial" w:cs="Arial"/>
          <w:b/>
          <w:bCs/>
          <w:sz w:val="22"/>
          <w:szCs w:val="22"/>
        </w:rPr>
      </w:pPr>
      <w:r>
        <w:rPr>
          <w:rFonts w:ascii="Arial" w:eastAsia="Arial" w:hAnsi="Arial" w:cs="Arial"/>
          <w:b/>
          <w:bCs/>
          <w:sz w:val="22"/>
          <w:szCs w:val="22"/>
        </w:rPr>
        <w:t>5.- Definición de naturaleza del consultor</w:t>
      </w:r>
    </w:p>
    <w:p w:rsidR="00D73611" w:rsidRDefault="00D73611">
      <w:pPr>
        <w:ind w:right="-336"/>
        <w:rPr>
          <w:rFonts w:ascii="Arial" w:eastAsia="Arial" w:hAnsi="Arial" w:cs="Arial"/>
          <w:b/>
          <w:bCs/>
          <w:sz w:val="22"/>
          <w:szCs w:val="22"/>
        </w:rPr>
      </w:pPr>
    </w:p>
    <w:p w:rsidR="00D73611" w:rsidRDefault="00131D97">
      <w:pPr>
        <w:ind w:right="-336"/>
        <w:rPr>
          <w:rFonts w:ascii="Arial" w:eastAsia="Arial" w:hAnsi="Arial" w:cs="Arial"/>
          <w:sz w:val="22"/>
          <w:szCs w:val="22"/>
        </w:rPr>
      </w:pPr>
      <w:r>
        <w:rPr>
          <w:rFonts w:ascii="Arial" w:eastAsia="Arial" w:hAnsi="Arial" w:cs="Arial"/>
          <w:sz w:val="22"/>
          <w:szCs w:val="22"/>
          <w:highlight w:val="yellow"/>
        </w:rPr>
        <w:t>De acuerdo al Art. 162 del Reglamento a la LOSNCP, se debe definir la naturaleza de los consultores que pueden</w:t>
      </w:r>
      <w:r w:rsidR="00BC03B5">
        <w:rPr>
          <w:rFonts w:ascii="Arial" w:eastAsia="Arial" w:hAnsi="Arial" w:cs="Arial"/>
          <w:sz w:val="22"/>
          <w:szCs w:val="22"/>
          <w:highlight w:val="yellow"/>
        </w:rPr>
        <w:t xml:space="preserve"> ser: Consultores individuales,</w:t>
      </w:r>
      <w:r>
        <w:rPr>
          <w:rFonts w:ascii="Arial" w:eastAsia="Arial" w:hAnsi="Arial" w:cs="Arial"/>
          <w:sz w:val="22"/>
          <w:szCs w:val="22"/>
          <w:highlight w:val="yellow"/>
        </w:rPr>
        <w:t xml:space="preserve"> firmas consultoras u organismos que estén facultados para ofrecer consultoría.</w:t>
      </w:r>
    </w:p>
    <w:p w:rsidR="00D73611" w:rsidRDefault="00D73611">
      <w:pPr>
        <w:ind w:right="-336"/>
        <w:rPr>
          <w:rFonts w:ascii="Arial" w:eastAsia="Arial" w:hAnsi="Arial" w:cs="Arial"/>
          <w:sz w:val="22"/>
          <w:szCs w:val="22"/>
        </w:rPr>
      </w:pPr>
    </w:p>
    <w:p w:rsidR="00D73611" w:rsidRDefault="00131D97">
      <w:pPr>
        <w:ind w:right="-336"/>
        <w:rPr>
          <w:rFonts w:ascii="Arial" w:eastAsia="Arial" w:hAnsi="Arial" w:cs="Arial"/>
          <w:sz w:val="22"/>
          <w:szCs w:val="22"/>
        </w:rPr>
      </w:pPr>
      <w:r>
        <w:rPr>
          <w:rFonts w:ascii="Arial" w:eastAsia="Arial" w:hAnsi="Arial" w:cs="Arial"/>
          <w:sz w:val="22"/>
          <w:szCs w:val="22"/>
        </w:rPr>
        <w:t>Ejemplo</w:t>
      </w:r>
    </w:p>
    <w:p w:rsidR="00D73611" w:rsidRDefault="00D73611">
      <w:pPr>
        <w:ind w:right="-336"/>
        <w:rPr>
          <w:rFonts w:ascii="Arial" w:eastAsia="Arial" w:hAnsi="Arial" w:cs="Arial"/>
          <w:sz w:val="22"/>
          <w:szCs w:val="22"/>
        </w:rPr>
      </w:pPr>
    </w:p>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Dado que de la solicitud de proformas realizada para la presente contratación se ha recibido respuesta de consultores individuales y en concordancia con el Art. 162 del Reglamento a la LOSNCP, se define que, para esta contratación los participantes sean Consultores Individuales.</w:t>
      </w:r>
    </w:p>
    <w:p w:rsidR="00D73611" w:rsidRDefault="00D73611">
      <w:pPr>
        <w:ind w:right="-336"/>
        <w:rPr>
          <w:rFonts w:ascii="Arial" w:eastAsia="Arial" w:hAnsi="Arial" w:cs="Arial"/>
          <w:sz w:val="22"/>
          <w:szCs w:val="22"/>
        </w:rPr>
      </w:pPr>
    </w:p>
    <w:p w:rsidR="00D73611" w:rsidRDefault="00131D97">
      <w:pPr>
        <w:pStyle w:val="Subttulo"/>
        <w:spacing w:after="0"/>
        <w:ind w:right="-336"/>
        <w:jc w:val="both"/>
        <w:rPr>
          <w:rFonts w:ascii="Arial" w:eastAsia="Arial" w:hAnsi="Arial" w:cs="Arial"/>
          <w:b/>
          <w:bCs/>
          <w:color w:val="000000"/>
          <w:sz w:val="22"/>
          <w:szCs w:val="22"/>
          <w:highlight w:val="white"/>
        </w:rPr>
      </w:pPr>
      <w:r>
        <w:rPr>
          <w:rFonts w:ascii="Arial" w:eastAsia="Arial" w:hAnsi="Arial" w:cs="Arial"/>
          <w:b/>
          <w:bCs/>
          <w:color w:val="000000"/>
          <w:sz w:val="22"/>
          <w:szCs w:val="22"/>
          <w:highlight w:val="white"/>
        </w:rPr>
        <w:t>6.- Presupuesto Referencial</w:t>
      </w:r>
    </w:p>
    <w:p w:rsidR="00D73611" w:rsidRDefault="00D73611">
      <w:pPr>
        <w:ind w:right="-336"/>
        <w:jc w:val="both"/>
        <w:rPr>
          <w:rFonts w:ascii="Arial" w:eastAsia="Arial" w:hAnsi="Arial" w:cs="Arial"/>
          <w:color w:val="000000"/>
          <w:sz w:val="22"/>
          <w:szCs w:val="22"/>
        </w:rPr>
      </w:pPr>
    </w:p>
    <w:p w:rsidR="00D73611" w:rsidRDefault="00131D97">
      <w:pPr>
        <w:ind w:right="-336"/>
        <w:rPr>
          <w:rFonts w:ascii="Arial" w:eastAsia="Arial" w:hAnsi="Arial" w:cs="Arial"/>
          <w:b/>
          <w:bCs/>
          <w:sz w:val="22"/>
          <w:szCs w:val="22"/>
        </w:rPr>
      </w:pPr>
      <w:r>
        <w:rPr>
          <w:rFonts w:ascii="Arial" w:eastAsia="Arial" w:hAnsi="Arial" w:cs="Arial"/>
          <w:b/>
          <w:bCs/>
          <w:sz w:val="22"/>
          <w:szCs w:val="22"/>
        </w:rPr>
        <w:t>6.1.- Costos Directos</w:t>
      </w:r>
    </w:p>
    <w:p w:rsidR="00D73611" w:rsidRDefault="00D73611">
      <w:pPr>
        <w:ind w:right="-336"/>
        <w:rPr>
          <w:rFonts w:ascii="Arial" w:eastAsia="Arial" w:hAnsi="Arial" w:cs="Arial"/>
          <w:sz w:val="22"/>
          <w:szCs w:val="22"/>
        </w:rPr>
      </w:pPr>
    </w:p>
    <w:p w:rsidR="00D73611" w:rsidRDefault="00131D97">
      <w:pPr>
        <w:ind w:right="-336"/>
        <w:jc w:val="both"/>
        <w:rPr>
          <w:rFonts w:ascii="Arial" w:eastAsia="Arial" w:hAnsi="Arial" w:cs="Arial"/>
          <w:sz w:val="22"/>
          <w:szCs w:val="22"/>
        </w:rPr>
      </w:pPr>
      <w:r>
        <w:rPr>
          <w:rFonts w:ascii="Arial" w:eastAsia="Arial" w:hAnsi="Arial" w:cs="Arial"/>
          <w:sz w:val="22"/>
          <w:szCs w:val="22"/>
        </w:rPr>
        <w:t xml:space="preserve">Detallar los costos directos que aplican en la presente consultoría que pueden ser entre otros: </w:t>
      </w:r>
    </w:p>
    <w:p w:rsidR="00D73611" w:rsidRDefault="00D73611">
      <w:pPr>
        <w:ind w:right="-336"/>
        <w:jc w:val="both"/>
        <w:rPr>
          <w:rFonts w:ascii="Arial" w:eastAsia="Arial" w:hAnsi="Arial" w:cs="Arial"/>
          <w:sz w:val="22"/>
          <w:szCs w:val="22"/>
        </w:rPr>
      </w:pPr>
    </w:p>
    <w:p w:rsidR="00D73611" w:rsidRDefault="00131D97">
      <w:pPr>
        <w:ind w:right="-336"/>
        <w:jc w:val="both"/>
        <w:rPr>
          <w:rFonts w:ascii="Arial" w:eastAsia="Arial" w:hAnsi="Arial" w:cs="Arial"/>
          <w:sz w:val="22"/>
          <w:szCs w:val="22"/>
        </w:rPr>
      </w:pPr>
      <w:r>
        <w:rPr>
          <w:rFonts w:ascii="Arial" w:eastAsia="Arial" w:hAnsi="Arial" w:cs="Arial"/>
          <w:sz w:val="22"/>
          <w:szCs w:val="22"/>
        </w:rPr>
        <w:t>Ejemplo:</w:t>
      </w:r>
    </w:p>
    <w:p w:rsidR="00D73611" w:rsidRDefault="00D73611">
      <w:pPr>
        <w:ind w:right="-336"/>
        <w:jc w:val="both"/>
        <w:rPr>
          <w:rFonts w:ascii="Arial" w:eastAsia="Arial" w:hAnsi="Arial" w:cs="Arial"/>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highlight w:val="green"/>
        </w:rPr>
        <w:t>Las remuneraciones, los beneficios o cargas sociales del equipo de trabajo, los viajes y viáticos; los subcontratos y servicios varios, arrendamientos y alquileres de vehículos, equipos e instalaciones; suministros y materiales: reproducciones, ediciones y publicaciones.</w:t>
      </w:r>
    </w:p>
    <w:p w:rsidR="00D73611" w:rsidRDefault="00D73611">
      <w:pPr>
        <w:ind w:right="-336"/>
        <w:jc w:val="both"/>
        <w:rPr>
          <w:rFonts w:ascii="Arial" w:eastAsia="Arial" w:hAnsi="Arial" w:cs="Arial"/>
          <w:color w:val="000000"/>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(Se debe indicar si se escoge el valor promedio/valor más bajo/valor más alto, con su respectiva justificación, de cada componente cotizado por los consultores)</w:t>
      </w:r>
    </w:p>
    <w:p w:rsidR="00D73611" w:rsidRDefault="00D73611">
      <w:pPr>
        <w:ind w:right="-336"/>
        <w:jc w:val="both"/>
        <w:rPr>
          <w:rFonts w:ascii="Arial" w:eastAsia="Arial" w:hAnsi="Arial" w:cs="Arial"/>
          <w:color w:val="000000"/>
          <w:sz w:val="22"/>
          <w:szCs w:val="22"/>
        </w:rPr>
      </w:pPr>
    </w:p>
    <w:p w:rsidR="00D73611" w:rsidRDefault="00D73611">
      <w:pPr>
        <w:ind w:right="-336"/>
        <w:jc w:val="both"/>
        <w:rPr>
          <w:rFonts w:ascii="Arial" w:eastAsia="Arial" w:hAnsi="Arial" w:cs="Arial"/>
          <w:color w:val="000000"/>
          <w:sz w:val="22"/>
          <w:szCs w:val="22"/>
        </w:rPr>
      </w:pPr>
    </w:p>
    <w:tbl>
      <w:tblPr>
        <w:tblStyle w:val="ae"/>
        <w:tblW w:w="9153" w:type="dxa"/>
        <w:tblInd w:w="-5" w:type="dxa"/>
        <w:tblLayout w:type="fixed"/>
        <w:tblLook w:val="0400" w:firstRow="0" w:lastRow="0" w:firstColumn="0" w:lastColumn="0" w:noHBand="0" w:noVBand="1"/>
      </w:tblPr>
      <w:tblGrid>
        <w:gridCol w:w="756"/>
        <w:gridCol w:w="1985"/>
        <w:gridCol w:w="607"/>
        <w:gridCol w:w="607"/>
        <w:gridCol w:w="882"/>
        <w:gridCol w:w="707"/>
        <w:gridCol w:w="774"/>
        <w:gridCol w:w="851"/>
        <w:gridCol w:w="992"/>
        <w:gridCol w:w="992"/>
      </w:tblGrid>
      <w:tr w:rsidR="00D73611">
        <w:trPr>
          <w:trHeight w:val="293"/>
        </w:trPr>
        <w:tc>
          <w:tcPr>
            <w:tcW w:w="7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CANTIDAD</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PERSONAL TÉCNICO</w:t>
            </w: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 xml:space="preserve">TIEMPO </w:t>
            </w:r>
            <w:r>
              <w:rPr>
                <w:rFonts w:ascii="Play" w:eastAsia="Play" w:hAnsi="Play" w:cs="Play"/>
                <w:b/>
                <w:bCs/>
                <w:sz w:val="14"/>
                <w:szCs w:val="14"/>
              </w:rPr>
              <w:lastRenderedPageBreak/>
              <w:t xml:space="preserve">TOTAL (DIAS </w:t>
            </w: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lastRenderedPageBreak/>
              <w:t xml:space="preserve">TIEMPO </w:t>
            </w:r>
            <w:r>
              <w:rPr>
                <w:rFonts w:ascii="Play" w:eastAsia="Play" w:hAnsi="Play" w:cs="Play"/>
                <w:b/>
                <w:bCs/>
                <w:sz w:val="14"/>
                <w:szCs w:val="14"/>
              </w:rPr>
              <w:lastRenderedPageBreak/>
              <w:t xml:space="preserve">TOTAL (DIAS </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lastRenderedPageBreak/>
              <w:t xml:space="preserve"> PORCENTAJE </w:t>
            </w:r>
            <w:r>
              <w:rPr>
                <w:rFonts w:ascii="Play" w:eastAsia="Play" w:hAnsi="Play" w:cs="Play"/>
                <w:b/>
                <w:bCs/>
                <w:sz w:val="14"/>
                <w:szCs w:val="14"/>
              </w:rPr>
              <w:lastRenderedPageBreak/>
              <w:t>PARTICIP. REAL (%)</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lastRenderedPageBreak/>
              <w:t xml:space="preserve"> TIEMPO PREVIST</w:t>
            </w:r>
            <w:r>
              <w:rPr>
                <w:rFonts w:ascii="Play" w:eastAsia="Play" w:hAnsi="Play" w:cs="Play"/>
                <w:b/>
                <w:bCs/>
                <w:sz w:val="14"/>
                <w:szCs w:val="14"/>
              </w:rPr>
              <w:lastRenderedPageBreak/>
              <w:t>O REAL (MESES)</w:t>
            </w: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lastRenderedPageBreak/>
              <w:t xml:space="preserve"> TIEMPO PREVIST</w:t>
            </w:r>
            <w:r>
              <w:rPr>
                <w:rFonts w:ascii="Play" w:eastAsia="Play" w:hAnsi="Play" w:cs="Play"/>
                <w:b/>
                <w:bCs/>
                <w:sz w:val="14"/>
                <w:szCs w:val="14"/>
              </w:rPr>
              <w:lastRenderedPageBreak/>
              <w:t>O REAL (DÍAS)</w:t>
            </w:r>
          </w:p>
        </w:tc>
        <w:tc>
          <w:tcPr>
            <w:tcW w:w="283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lastRenderedPageBreak/>
              <w:t xml:space="preserve">SUELDO </w:t>
            </w:r>
          </w:p>
        </w:tc>
      </w:tr>
      <w:tr w:rsidR="00D73611">
        <w:trPr>
          <w:trHeight w:val="293"/>
        </w:trPr>
        <w:tc>
          <w:tcPr>
            <w:tcW w:w="7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283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r>
      <w:tr w:rsidR="00D73611">
        <w:trPr>
          <w:trHeight w:val="293"/>
        </w:trPr>
        <w:tc>
          <w:tcPr>
            <w:tcW w:w="7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MENSUAL</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MENSUAL PARTICIP.</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TOTAL</w:t>
            </w:r>
          </w:p>
        </w:tc>
      </w:tr>
      <w:tr w:rsidR="00D73611">
        <w:trPr>
          <w:trHeight w:val="293"/>
        </w:trPr>
        <w:tc>
          <w:tcPr>
            <w:tcW w:w="7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851" w:type="dxa"/>
            <w:vMerge/>
            <w:tcBorders>
              <w:top w:val="nil"/>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D73611" w:rsidRDefault="00D73611">
            <w:pPr>
              <w:widowControl w:val="0"/>
              <w:pBdr>
                <w:top w:val="nil"/>
                <w:left w:val="nil"/>
                <w:bottom w:val="nil"/>
                <w:right w:val="nil"/>
                <w:between w:val="nil"/>
              </w:pBdr>
              <w:spacing w:line="276" w:lineRule="auto"/>
              <w:rPr>
                <w:rFonts w:ascii="Play" w:eastAsia="Play" w:hAnsi="Play" w:cs="Play"/>
                <w:b/>
                <w:bCs/>
                <w:sz w:val="14"/>
                <w:szCs w:val="14"/>
              </w:rPr>
            </w:pPr>
          </w:p>
        </w:tc>
      </w:tr>
      <w:tr w:rsidR="00D73611">
        <w:trPr>
          <w:trHeight w:val="57"/>
        </w:trPr>
        <w:tc>
          <w:tcPr>
            <w:tcW w:w="9153" w:type="dxa"/>
            <w:gridSpan w:val="10"/>
            <w:tcBorders>
              <w:top w:val="single" w:sz="4" w:space="0" w:color="000000"/>
              <w:left w:val="single" w:sz="4" w:space="0" w:color="000000"/>
              <w:bottom w:val="single" w:sz="4" w:space="0" w:color="000000"/>
              <w:right w:val="nil"/>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rsidR="00D73611" w:rsidRDefault="00131D97">
            <w:pPr>
              <w:rPr>
                <w:rFonts w:ascii="Play" w:eastAsia="Play" w:hAnsi="Play" w:cs="Play"/>
                <w:b/>
                <w:bCs/>
                <w:sz w:val="14"/>
                <w:szCs w:val="14"/>
              </w:rPr>
            </w:pPr>
            <w:r>
              <w:rPr>
                <w:rFonts w:ascii="Play" w:eastAsia="Play" w:hAnsi="Play" w:cs="Play"/>
                <w:b/>
                <w:bCs/>
                <w:sz w:val="14"/>
                <w:szCs w:val="14"/>
              </w:rPr>
              <w:t>PERSONAL TÉCNICO CLAVE</w:t>
            </w: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JEFE DE FISCALIZACIÓN</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RESIDENTE DE FISCALIZACIÓN</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ESPECIALISTA ELÉCTRICO</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ESPECIALISTA ESTRUCTURAL</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ESPECIALISTA HIDROSANITARIO</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ESPECIALISTA SISTEMA CONTRA INCENDIOS</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PROFESIONAL SEGURIDAD INDUSTRIAL Y SALUD OCUPACIONAL</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 xml:space="preserve">PROFESIONAL AMBIENTAL </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rsidR="00D73611" w:rsidRDefault="00131D97">
            <w:pPr>
              <w:rPr>
                <w:rFonts w:ascii="Play" w:eastAsia="Play" w:hAnsi="Play" w:cs="Play"/>
                <w:b/>
                <w:bCs/>
                <w:sz w:val="14"/>
                <w:szCs w:val="14"/>
              </w:rPr>
            </w:pPr>
            <w:r>
              <w:rPr>
                <w:rFonts w:ascii="Play" w:eastAsia="Play" w:hAnsi="Play" w:cs="Play"/>
                <w:b/>
                <w:bCs/>
                <w:sz w:val="14"/>
                <w:szCs w:val="14"/>
              </w:rPr>
              <w:t xml:space="preserve">PERSONAL TÉCNICO ESPECIAL </w:t>
            </w: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ASISTENTE DE OBRA (ARQ O ING CIVIL JUNIOR)</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rsidR="00D73611" w:rsidRDefault="00131D97">
            <w:pPr>
              <w:rPr>
                <w:rFonts w:ascii="Play" w:eastAsia="Play" w:hAnsi="Play" w:cs="Play"/>
                <w:b/>
                <w:bCs/>
                <w:sz w:val="14"/>
                <w:szCs w:val="14"/>
              </w:rPr>
            </w:pPr>
            <w:r>
              <w:rPr>
                <w:rFonts w:ascii="Play" w:eastAsia="Play" w:hAnsi="Play" w:cs="Play"/>
                <w:b/>
                <w:bCs/>
                <w:sz w:val="14"/>
                <w:szCs w:val="14"/>
              </w:rPr>
              <w:t xml:space="preserve">PERSONAL AUXILIAR </w:t>
            </w: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ASISTENTE GENERAL</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1</w:t>
            </w:r>
          </w:p>
        </w:tc>
        <w:tc>
          <w:tcPr>
            <w:tcW w:w="1985" w:type="dxa"/>
            <w:tcBorders>
              <w:top w:val="nil"/>
              <w:left w:val="nil"/>
              <w:bottom w:val="single" w:sz="4" w:space="0" w:color="000000"/>
              <w:right w:val="single" w:sz="4" w:space="0" w:color="000000"/>
            </w:tcBorders>
            <w:shd w:val="clear" w:color="auto" w:fill="auto"/>
            <w:vAlign w:val="center"/>
          </w:tcPr>
          <w:p w:rsidR="00D73611" w:rsidRDefault="00131D97">
            <w:pPr>
              <w:rPr>
                <w:rFonts w:ascii="Play" w:eastAsia="Play" w:hAnsi="Play" w:cs="Play"/>
                <w:sz w:val="14"/>
                <w:szCs w:val="14"/>
              </w:rPr>
            </w:pPr>
            <w:r>
              <w:rPr>
                <w:rFonts w:ascii="Play" w:eastAsia="Play" w:hAnsi="Play" w:cs="Play"/>
                <w:sz w:val="14"/>
                <w:szCs w:val="14"/>
              </w:rPr>
              <w:t xml:space="preserve">CHOFER </w:t>
            </w: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6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82"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07"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774" w:type="dxa"/>
            <w:tcBorders>
              <w:top w:val="nil"/>
              <w:left w:val="nil"/>
              <w:bottom w:val="single" w:sz="4" w:space="0" w:color="000000"/>
              <w:right w:val="single" w:sz="4" w:space="0" w:color="000000"/>
            </w:tcBorders>
            <w:shd w:val="clear" w:color="auto" w:fill="auto"/>
            <w:vAlign w:val="center"/>
          </w:tcPr>
          <w:p w:rsidR="00D73611" w:rsidRDefault="00D73611">
            <w:pPr>
              <w:jc w:val="center"/>
              <w:rPr>
                <w:rFonts w:ascii="Play" w:eastAsia="Play" w:hAnsi="Play" w:cs="Play"/>
                <w:sz w:val="14"/>
                <w:szCs w:val="14"/>
              </w:rPr>
            </w:pPr>
          </w:p>
        </w:tc>
        <w:tc>
          <w:tcPr>
            <w:tcW w:w="851"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c>
          <w:tcPr>
            <w:tcW w:w="992" w:type="dxa"/>
            <w:tcBorders>
              <w:top w:val="nil"/>
              <w:left w:val="nil"/>
              <w:bottom w:val="single" w:sz="4" w:space="0" w:color="000000"/>
              <w:right w:val="single" w:sz="4" w:space="0" w:color="000000"/>
            </w:tcBorders>
            <w:shd w:val="clear" w:color="auto" w:fill="auto"/>
            <w:vAlign w:val="center"/>
          </w:tcPr>
          <w:p w:rsidR="00D73611" w:rsidRDefault="00D73611">
            <w:pPr>
              <w:jc w:val="right"/>
              <w:rPr>
                <w:rFonts w:ascii="Play" w:eastAsia="Play" w:hAnsi="Play" w:cs="Play"/>
                <w:sz w:val="14"/>
                <w:szCs w:val="14"/>
              </w:rPr>
            </w:pPr>
          </w:p>
        </w:tc>
      </w:tr>
      <w:tr w:rsidR="00D73611">
        <w:trPr>
          <w:trHeight w:val="57"/>
        </w:trPr>
        <w:tc>
          <w:tcPr>
            <w:tcW w:w="91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3611" w:rsidRDefault="00131D97">
            <w:pPr>
              <w:jc w:val="center"/>
              <w:rPr>
                <w:rFonts w:ascii="Play" w:eastAsia="Play" w:hAnsi="Play" w:cs="Play"/>
                <w:sz w:val="14"/>
                <w:szCs w:val="14"/>
              </w:rPr>
            </w:pPr>
            <w:r>
              <w:rPr>
                <w:rFonts w:ascii="Play" w:eastAsia="Play" w:hAnsi="Play" w:cs="Play"/>
                <w:sz w:val="14"/>
                <w:szCs w:val="14"/>
              </w:rPr>
              <w:t> </w:t>
            </w:r>
          </w:p>
        </w:tc>
      </w:tr>
      <w:tr w:rsidR="00D73611">
        <w:trPr>
          <w:trHeight w:val="57"/>
        </w:trPr>
        <w:tc>
          <w:tcPr>
            <w:tcW w:w="756" w:type="dxa"/>
            <w:tcBorders>
              <w:top w:val="nil"/>
              <w:left w:val="single" w:sz="4" w:space="0" w:color="000000"/>
              <w:bottom w:val="single" w:sz="4" w:space="0" w:color="000000"/>
              <w:right w:val="single" w:sz="4" w:space="0" w:color="000000"/>
            </w:tcBorders>
            <w:shd w:val="clear" w:color="auto" w:fill="D9D9D9"/>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11</w:t>
            </w:r>
          </w:p>
        </w:tc>
        <w:tc>
          <w:tcPr>
            <w:tcW w:w="7405" w:type="dxa"/>
            <w:gridSpan w:val="8"/>
            <w:tcBorders>
              <w:top w:val="single" w:sz="4" w:space="0" w:color="000000"/>
              <w:left w:val="nil"/>
              <w:bottom w:val="single" w:sz="4" w:space="0" w:color="000000"/>
              <w:right w:val="single" w:sz="4" w:space="0" w:color="000000"/>
            </w:tcBorders>
            <w:shd w:val="clear" w:color="auto" w:fill="D9D9D9"/>
            <w:vAlign w:val="center"/>
          </w:tcPr>
          <w:p w:rsidR="00D73611" w:rsidRDefault="00131D97">
            <w:pPr>
              <w:jc w:val="center"/>
              <w:rPr>
                <w:rFonts w:ascii="Play" w:eastAsia="Play" w:hAnsi="Play" w:cs="Play"/>
                <w:b/>
                <w:bCs/>
                <w:sz w:val="14"/>
                <w:szCs w:val="14"/>
              </w:rPr>
            </w:pPr>
            <w:r>
              <w:rPr>
                <w:rFonts w:ascii="Play" w:eastAsia="Play" w:hAnsi="Play" w:cs="Play"/>
                <w:b/>
                <w:bCs/>
                <w:sz w:val="14"/>
                <w:szCs w:val="14"/>
              </w:rPr>
              <w:t xml:space="preserve">TOTAL </w:t>
            </w:r>
          </w:p>
        </w:tc>
        <w:tc>
          <w:tcPr>
            <w:tcW w:w="992" w:type="dxa"/>
            <w:tcBorders>
              <w:top w:val="nil"/>
              <w:left w:val="nil"/>
              <w:bottom w:val="single" w:sz="4" w:space="0" w:color="000000"/>
              <w:right w:val="single" w:sz="4" w:space="0" w:color="000000"/>
            </w:tcBorders>
            <w:shd w:val="clear" w:color="auto" w:fill="B8CCE4"/>
            <w:vAlign w:val="center"/>
          </w:tcPr>
          <w:p w:rsidR="00D73611" w:rsidRDefault="00D73611">
            <w:pPr>
              <w:jc w:val="center"/>
              <w:rPr>
                <w:rFonts w:ascii="Play" w:eastAsia="Play" w:hAnsi="Play" w:cs="Play"/>
                <w:b/>
                <w:bCs/>
                <w:sz w:val="14"/>
                <w:szCs w:val="14"/>
              </w:rPr>
            </w:pPr>
          </w:p>
        </w:tc>
      </w:tr>
    </w:tbl>
    <w:p w:rsidR="00D73611" w:rsidRDefault="00D73611">
      <w:pPr>
        <w:ind w:right="-336"/>
        <w:jc w:val="both"/>
        <w:rPr>
          <w:rFonts w:ascii="Arial" w:eastAsia="Arial" w:hAnsi="Arial" w:cs="Arial"/>
          <w:color w:val="000000"/>
          <w:sz w:val="22"/>
          <w:szCs w:val="22"/>
        </w:rPr>
      </w:pPr>
    </w:p>
    <w:p w:rsidR="00D73611" w:rsidRDefault="00D73611">
      <w:pPr>
        <w:ind w:right="-336"/>
        <w:jc w:val="both"/>
        <w:rPr>
          <w:rFonts w:ascii="Arial" w:eastAsia="Arial" w:hAnsi="Arial" w:cs="Arial"/>
          <w:color w:val="000000"/>
          <w:sz w:val="22"/>
          <w:szCs w:val="22"/>
        </w:rPr>
      </w:pPr>
    </w:p>
    <w:p w:rsidR="00D73611" w:rsidRDefault="00D73611">
      <w:pPr>
        <w:ind w:right="-336"/>
        <w:jc w:val="both"/>
        <w:rPr>
          <w:rFonts w:ascii="Arial" w:eastAsia="Arial" w:hAnsi="Arial" w:cs="Arial"/>
          <w:sz w:val="22"/>
          <w:szCs w:val="22"/>
        </w:rPr>
      </w:pPr>
    </w:p>
    <w:p w:rsidR="00D73611" w:rsidRDefault="00131D97">
      <w:pPr>
        <w:ind w:right="-336"/>
        <w:jc w:val="both"/>
        <w:rPr>
          <w:rFonts w:ascii="Arial" w:eastAsia="Arial" w:hAnsi="Arial" w:cs="Arial"/>
          <w:b/>
          <w:bCs/>
          <w:sz w:val="22"/>
          <w:szCs w:val="22"/>
        </w:rPr>
      </w:pPr>
      <w:r>
        <w:rPr>
          <w:rFonts w:ascii="Arial" w:eastAsia="Arial" w:hAnsi="Arial" w:cs="Arial"/>
          <w:b/>
          <w:bCs/>
          <w:sz w:val="22"/>
          <w:szCs w:val="22"/>
        </w:rPr>
        <w:t>6.2.- Costos Indirectos o gastos generales</w:t>
      </w:r>
    </w:p>
    <w:p w:rsidR="00D73611" w:rsidRDefault="00D73611">
      <w:pPr>
        <w:ind w:right="-336"/>
        <w:jc w:val="both"/>
        <w:rPr>
          <w:rFonts w:ascii="Arial" w:eastAsia="Arial" w:hAnsi="Arial" w:cs="Arial"/>
          <w:sz w:val="22"/>
          <w:szCs w:val="22"/>
        </w:rPr>
      </w:pPr>
    </w:p>
    <w:p w:rsidR="00D73611" w:rsidRDefault="00131D97">
      <w:pPr>
        <w:ind w:right="-336"/>
        <w:jc w:val="both"/>
        <w:rPr>
          <w:rFonts w:ascii="Arial" w:eastAsia="Arial" w:hAnsi="Arial" w:cs="Arial"/>
          <w:sz w:val="22"/>
          <w:szCs w:val="22"/>
        </w:rPr>
      </w:pPr>
      <w:r>
        <w:rPr>
          <w:rFonts w:ascii="Arial" w:eastAsia="Arial" w:hAnsi="Arial" w:cs="Arial"/>
          <w:sz w:val="22"/>
          <w:szCs w:val="22"/>
        </w:rPr>
        <w:t>Detallar los costos indirectos o gastos generales que aplican en la presente consultoría que pueden ser entre otros:</w:t>
      </w:r>
    </w:p>
    <w:p w:rsidR="00D73611" w:rsidRDefault="00D73611">
      <w:pPr>
        <w:ind w:right="-336"/>
        <w:jc w:val="both"/>
        <w:rPr>
          <w:rFonts w:ascii="Arial" w:eastAsia="Arial" w:hAnsi="Arial" w:cs="Arial"/>
          <w:sz w:val="22"/>
          <w:szCs w:val="22"/>
        </w:rPr>
      </w:pPr>
    </w:p>
    <w:p w:rsidR="00D73611" w:rsidRDefault="00131D97">
      <w:pPr>
        <w:ind w:right="-336"/>
        <w:jc w:val="both"/>
        <w:rPr>
          <w:rFonts w:ascii="Arial" w:eastAsia="Arial" w:hAnsi="Arial" w:cs="Arial"/>
          <w:sz w:val="22"/>
          <w:szCs w:val="22"/>
        </w:rPr>
      </w:pPr>
      <w:r>
        <w:rPr>
          <w:rFonts w:ascii="Arial" w:eastAsia="Arial" w:hAnsi="Arial" w:cs="Arial"/>
          <w:sz w:val="22"/>
          <w:szCs w:val="22"/>
        </w:rPr>
        <w:t>Ejemplo:</w:t>
      </w:r>
    </w:p>
    <w:p w:rsidR="00D73611" w:rsidRDefault="00D73611">
      <w:pPr>
        <w:ind w:right="-336"/>
        <w:jc w:val="both"/>
        <w:rPr>
          <w:rFonts w:ascii="Arial" w:eastAsia="Arial" w:hAnsi="Arial" w:cs="Arial"/>
          <w:sz w:val="22"/>
          <w:szCs w:val="22"/>
        </w:rPr>
      </w:pPr>
    </w:p>
    <w:p w:rsidR="00D73611" w:rsidRDefault="00131D97">
      <w:pPr>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a. Sueldos, salarios y beneficios o cargas sociales del personal directivo y administrativo que desarrolle su actividad de manera permanente en la consultora;</w:t>
      </w:r>
    </w:p>
    <w:p w:rsidR="00D73611" w:rsidRDefault="00131D97">
      <w:pPr>
        <w:jc w:val="both"/>
        <w:rPr>
          <w:rFonts w:ascii="Arial" w:eastAsia="Arial" w:hAnsi="Arial" w:cs="Arial"/>
          <w:color w:val="000000"/>
          <w:sz w:val="22"/>
          <w:szCs w:val="22"/>
          <w:highlight w:val="green"/>
        </w:rPr>
      </w:pPr>
      <w:r>
        <w:rPr>
          <w:rFonts w:ascii="Arial" w:eastAsia="Arial" w:hAnsi="Arial" w:cs="Arial"/>
          <w:color w:val="000000"/>
          <w:sz w:val="22"/>
          <w:szCs w:val="22"/>
          <w:highlight w:val="green"/>
        </w:rPr>
        <w:t>b. Arrendamientos y alquileres o depreciación y mantenimiento y operación de instalaciones y equipos, utilizados en forma permanente para el desarrollo de sus actividades;</w:t>
      </w:r>
    </w:p>
    <w:p w:rsidR="00D73611" w:rsidRDefault="00D73611">
      <w:pPr>
        <w:jc w:val="both"/>
        <w:rPr>
          <w:rFonts w:ascii="Arial" w:eastAsia="Arial" w:hAnsi="Arial" w:cs="Arial"/>
          <w:color w:val="000000"/>
          <w:sz w:val="22"/>
          <w:szCs w:val="22"/>
          <w:highlight w:val="green"/>
        </w:rPr>
      </w:pPr>
    </w:p>
    <w:p w:rsidR="00D73611" w:rsidRDefault="00D73611">
      <w:pPr>
        <w:jc w:val="both"/>
        <w:rPr>
          <w:rFonts w:ascii="Arial" w:eastAsia="Arial" w:hAnsi="Arial" w:cs="Arial"/>
          <w:color w:val="000000"/>
          <w:sz w:val="22"/>
          <w:szCs w:val="22"/>
          <w:highlight w:val="green"/>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(Se debe indicar si se escoge el valor promedio/valor más bajo/valor más alto, con su respectiva justificación, de cada componente cotizado por los consultores)</w:t>
      </w:r>
    </w:p>
    <w:p w:rsidR="00D73611" w:rsidRDefault="00D73611">
      <w:pPr>
        <w:jc w:val="both"/>
        <w:rPr>
          <w:rFonts w:ascii="Arial" w:eastAsia="Arial" w:hAnsi="Arial" w:cs="Arial"/>
          <w:color w:val="000000"/>
          <w:sz w:val="22"/>
          <w:szCs w:val="22"/>
          <w:highlight w:val="green"/>
        </w:rPr>
      </w:pPr>
    </w:p>
    <w:p w:rsidR="00D73611" w:rsidRDefault="00D73611">
      <w:pPr>
        <w:ind w:right="-336"/>
        <w:jc w:val="both"/>
        <w:rPr>
          <w:rFonts w:ascii="Calibri" w:eastAsia="Calibri" w:hAnsi="Calibri" w:cs="Calibri"/>
        </w:rPr>
      </w:pPr>
    </w:p>
    <w:p w:rsidR="00D73611" w:rsidRDefault="00131D97">
      <w:pPr>
        <w:ind w:right="-336"/>
        <w:jc w:val="both"/>
        <w:rPr>
          <w:rFonts w:ascii="Calibri" w:eastAsia="Calibri" w:hAnsi="Calibri" w:cs="Calibri"/>
          <w:b/>
          <w:bCs/>
        </w:rPr>
      </w:pPr>
      <w:r>
        <w:rPr>
          <w:rFonts w:ascii="Calibri" w:eastAsia="Calibri" w:hAnsi="Calibri" w:cs="Calibri"/>
          <w:b/>
          <w:bCs/>
        </w:rPr>
        <w:t>6.3.- Honorarios o utilidad empresarial:</w:t>
      </w:r>
    </w:p>
    <w:p w:rsidR="00D73611" w:rsidRDefault="00D73611">
      <w:pPr>
        <w:ind w:right="-336"/>
        <w:jc w:val="both"/>
        <w:rPr>
          <w:rFonts w:ascii="Calibri" w:eastAsia="Calibri" w:hAnsi="Calibri" w:cs="Calibri"/>
        </w:rPr>
      </w:pPr>
    </w:p>
    <w:p w:rsidR="00D73611" w:rsidRDefault="00131D97">
      <w:pPr>
        <w:ind w:right="-336"/>
        <w:jc w:val="both"/>
        <w:rPr>
          <w:rFonts w:ascii="Calibri" w:eastAsia="Calibri" w:hAnsi="Calibri" w:cs="Calibri"/>
        </w:rPr>
      </w:pPr>
      <w:r>
        <w:rPr>
          <w:rFonts w:ascii="Calibri" w:eastAsia="Calibri" w:hAnsi="Calibri" w:cs="Calibri"/>
        </w:rPr>
        <w:t>Ejemplo:</w:t>
      </w: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highlight w:val="green"/>
        </w:rPr>
        <w:t>Son aquellos que se reconoce a las personas jurídicas consultoras, exclusivamente, por el esfuerzo empresarial, así como por el riesgo y responsabilidad que asumen en la prestación del servicio de consultoría que se contrata</w:t>
      </w:r>
    </w:p>
    <w:p w:rsidR="00D73611" w:rsidRDefault="00D73611">
      <w:pPr>
        <w:ind w:right="-336"/>
        <w:jc w:val="both"/>
        <w:rPr>
          <w:rFonts w:ascii="Arial" w:eastAsia="Arial" w:hAnsi="Arial" w:cs="Arial"/>
          <w:color w:val="000000"/>
          <w:sz w:val="22"/>
          <w:szCs w:val="22"/>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(Se debe indicar si se escoge el valor promedio/valor más bajo/valor más alto, con su respectiva justificación, de cada componente cotizado por los consultores)</w:t>
      </w:r>
    </w:p>
    <w:p w:rsidR="00D73611" w:rsidRDefault="00D73611">
      <w:pPr>
        <w:ind w:right="-336"/>
        <w:jc w:val="both"/>
        <w:rPr>
          <w:rFonts w:ascii="Arial" w:eastAsia="Arial" w:hAnsi="Arial" w:cs="Arial"/>
          <w:color w:val="000000"/>
          <w:sz w:val="22"/>
          <w:szCs w:val="22"/>
        </w:rPr>
      </w:pPr>
    </w:p>
    <w:p w:rsidR="00D73611" w:rsidRDefault="00D73611">
      <w:pPr>
        <w:ind w:right="-336"/>
        <w:jc w:val="both"/>
        <w:rPr>
          <w:rFonts w:ascii="Arial" w:eastAsia="Arial" w:hAnsi="Arial" w:cs="Arial"/>
          <w:color w:val="000000"/>
          <w:sz w:val="22"/>
          <w:szCs w:val="22"/>
        </w:rPr>
      </w:pPr>
    </w:p>
    <w:p w:rsidR="00D73611" w:rsidRDefault="00131D97">
      <w:pPr>
        <w:ind w:right="-336"/>
        <w:jc w:val="both"/>
        <w:rPr>
          <w:rFonts w:ascii="Arial" w:eastAsia="Arial" w:hAnsi="Arial" w:cs="Arial"/>
          <w:b/>
          <w:bCs/>
          <w:color w:val="000000"/>
          <w:sz w:val="22"/>
          <w:szCs w:val="22"/>
        </w:rPr>
      </w:pPr>
      <w:r>
        <w:rPr>
          <w:rFonts w:ascii="Arial" w:eastAsia="Arial" w:hAnsi="Arial" w:cs="Arial"/>
          <w:b/>
          <w:bCs/>
          <w:color w:val="000000"/>
          <w:sz w:val="22"/>
          <w:szCs w:val="22"/>
        </w:rPr>
        <w:lastRenderedPageBreak/>
        <w:t>6.4.- Definición del presupuesto referencial</w:t>
      </w:r>
    </w:p>
    <w:p w:rsidR="00D73611" w:rsidRDefault="00D73611">
      <w:pPr>
        <w:ind w:right="-336"/>
        <w:jc w:val="both"/>
        <w:rPr>
          <w:rFonts w:ascii="Arial" w:eastAsia="Arial" w:hAnsi="Arial" w:cs="Arial"/>
          <w:color w:val="000000"/>
          <w:sz w:val="22"/>
          <w:szCs w:val="22"/>
        </w:rPr>
      </w:pPr>
    </w:p>
    <w:p w:rsidR="00D73611" w:rsidRDefault="00131D97">
      <w:pPr>
        <w:ind w:right="-336"/>
        <w:jc w:val="both"/>
        <w:rPr>
          <w:rFonts w:ascii="Arial" w:eastAsia="Arial" w:hAnsi="Arial" w:cs="Arial"/>
          <w:color w:val="000000"/>
          <w:sz w:val="22"/>
          <w:szCs w:val="22"/>
          <w:highlight w:val="green"/>
        </w:rPr>
      </w:pPr>
      <w:r>
        <w:rPr>
          <w:rFonts w:ascii="Arial" w:eastAsia="Arial" w:hAnsi="Arial" w:cs="Arial"/>
          <w:color w:val="000000"/>
          <w:sz w:val="22"/>
          <w:szCs w:val="22"/>
        </w:rPr>
        <w:t>Una vez analizados y desglosados los diferentes componentes que conforman los costos del proceso de consultoría, se consolida la información del presupuesto referencial en el siguiente cuadro:</w:t>
      </w:r>
    </w:p>
    <w:p w:rsidR="00D73611" w:rsidRDefault="00D73611">
      <w:pPr>
        <w:ind w:right="-336"/>
        <w:jc w:val="both"/>
        <w:rPr>
          <w:rFonts w:ascii="Arial" w:eastAsia="Arial" w:hAnsi="Arial" w:cs="Arial"/>
          <w:color w:val="000000"/>
          <w:sz w:val="22"/>
          <w:szCs w:val="22"/>
          <w:highlight w:val="green"/>
        </w:rPr>
      </w:pPr>
    </w:p>
    <w:p w:rsidR="00D73611" w:rsidRDefault="00D73611">
      <w:pPr>
        <w:ind w:right="-336"/>
        <w:jc w:val="both"/>
        <w:rPr>
          <w:rFonts w:ascii="Arial" w:eastAsia="Arial" w:hAnsi="Arial" w:cs="Arial"/>
          <w:color w:val="000000"/>
          <w:sz w:val="22"/>
          <w:szCs w:val="22"/>
          <w:highlight w:val="green"/>
        </w:rPr>
      </w:pPr>
    </w:p>
    <w:p w:rsidR="00D73611" w:rsidRDefault="00131D97">
      <w:pPr>
        <w:ind w:right="-336"/>
        <w:jc w:val="both"/>
        <w:rPr>
          <w:rFonts w:ascii="Arial" w:eastAsia="Arial" w:hAnsi="Arial" w:cs="Arial"/>
          <w:color w:val="000000"/>
          <w:sz w:val="22"/>
          <w:szCs w:val="22"/>
        </w:rPr>
      </w:pPr>
      <w:r>
        <w:rPr>
          <w:rFonts w:ascii="Arial" w:eastAsia="Arial" w:hAnsi="Arial" w:cs="Arial"/>
          <w:color w:val="000000"/>
          <w:sz w:val="22"/>
          <w:szCs w:val="22"/>
        </w:rPr>
        <w:t>Ejemplo:</w:t>
      </w:r>
    </w:p>
    <w:p w:rsidR="00D73611" w:rsidRDefault="00D73611">
      <w:pPr>
        <w:ind w:right="-336"/>
        <w:jc w:val="both"/>
        <w:rPr>
          <w:rFonts w:ascii="Arial" w:eastAsia="Arial" w:hAnsi="Arial" w:cs="Arial"/>
          <w:color w:val="000000"/>
          <w:sz w:val="22"/>
          <w:szCs w:val="22"/>
          <w:highlight w:val="green"/>
        </w:rPr>
      </w:pPr>
    </w:p>
    <w:tbl>
      <w:tblPr>
        <w:tblStyle w:val="af"/>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830"/>
      </w:tblGrid>
      <w:tr w:rsidR="00D73611">
        <w:trPr>
          <w:trHeight w:val="293"/>
        </w:trPr>
        <w:tc>
          <w:tcPr>
            <w:tcW w:w="6237" w:type="dxa"/>
            <w:vMerge w:val="restart"/>
            <w:shd w:val="clear" w:color="auto" w:fill="auto"/>
            <w:vAlign w:val="center"/>
          </w:tcPr>
          <w:p w:rsidR="00D73611" w:rsidRDefault="00131D97">
            <w:pPr>
              <w:jc w:val="center"/>
              <w:rPr>
                <w:rFonts w:ascii="Calibri" w:eastAsia="Calibri" w:hAnsi="Calibri" w:cs="Calibri"/>
                <w:b/>
                <w:bCs/>
                <w:sz w:val="20"/>
                <w:szCs w:val="20"/>
              </w:rPr>
            </w:pPr>
            <w:r>
              <w:rPr>
                <w:rFonts w:ascii="Calibri" w:eastAsia="Calibri" w:hAnsi="Calibri" w:cs="Calibri"/>
                <w:b/>
                <w:bCs/>
                <w:sz w:val="20"/>
                <w:szCs w:val="20"/>
              </w:rPr>
              <w:t>CONCEPTO</w:t>
            </w:r>
          </w:p>
        </w:tc>
        <w:tc>
          <w:tcPr>
            <w:tcW w:w="2830" w:type="dxa"/>
            <w:vMerge w:val="restart"/>
            <w:shd w:val="clear" w:color="auto" w:fill="auto"/>
            <w:vAlign w:val="center"/>
          </w:tcPr>
          <w:p w:rsidR="00D73611" w:rsidRDefault="00131D97">
            <w:pPr>
              <w:jc w:val="center"/>
              <w:rPr>
                <w:rFonts w:ascii="Calibri" w:eastAsia="Calibri" w:hAnsi="Calibri" w:cs="Calibri"/>
                <w:b/>
                <w:bCs/>
                <w:sz w:val="20"/>
                <w:szCs w:val="20"/>
              </w:rPr>
            </w:pPr>
            <w:r>
              <w:rPr>
                <w:rFonts w:ascii="Calibri" w:eastAsia="Calibri" w:hAnsi="Calibri" w:cs="Calibri"/>
                <w:b/>
                <w:bCs/>
                <w:sz w:val="20"/>
                <w:szCs w:val="20"/>
              </w:rPr>
              <w:t>VALOR TOTAL DOLARES</w:t>
            </w:r>
          </w:p>
        </w:tc>
      </w:tr>
      <w:tr w:rsidR="00D73611">
        <w:trPr>
          <w:trHeight w:val="293"/>
        </w:trPr>
        <w:tc>
          <w:tcPr>
            <w:tcW w:w="6237" w:type="dxa"/>
            <w:vMerge/>
            <w:shd w:val="clear" w:color="auto" w:fill="auto"/>
            <w:vAlign w:val="center"/>
          </w:tcPr>
          <w:p w:rsidR="00D73611" w:rsidRDefault="00D73611">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30" w:type="dxa"/>
            <w:vMerge/>
            <w:shd w:val="clear" w:color="auto" w:fill="auto"/>
            <w:vAlign w:val="center"/>
          </w:tcPr>
          <w:p w:rsidR="00D73611" w:rsidRDefault="00D73611">
            <w:pPr>
              <w:widowControl w:val="0"/>
              <w:pBdr>
                <w:top w:val="nil"/>
                <w:left w:val="nil"/>
                <w:bottom w:val="nil"/>
                <w:right w:val="nil"/>
                <w:between w:val="nil"/>
              </w:pBdr>
              <w:spacing w:line="276" w:lineRule="auto"/>
              <w:rPr>
                <w:rFonts w:ascii="Calibri" w:eastAsia="Calibri" w:hAnsi="Calibri" w:cs="Calibri"/>
                <w:b/>
                <w:bCs/>
                <w:sz w:val="20"/>
                <w:szCs w:val="20"/>
              </w:rPr>
            </w:pPr>
          </w:p>
        </w:tc>
      </w:tr>
      <w:tr w:rsidR="00D73611">
        <w:trPr>
          <w:trHeight w:val="127"/>
        </w:trPr>
        <w:tc>
          <w:tcPr>
            <w:tcW w:w="9067" w:type="dxa"/>
            <w:gridSpan w:val="2"/>
            <w:shd w:val="clear" w:color="auto" w:fill="auto"/>
            <w:vAlign w:val="center"/>
          </w:tcPr>
          <w:p w:rsidR="00D73611" w:rsidRDefault="00131D97">
            <w:pPr>
              <w:jc w:val="center"/>
              <w:rPr>
                <w:rFonts w:ascii="Calibri" w:eastAsia="Calibri" w:hAnsi="Calibri" w:cs="Calibri"/>
                <w:b/>
                <w:bCs/>
                <w:sz w:val="20"/>
                <w:szCs w:val="20"/>
              </w:rPr>
            </w:pPr>
            <w:r>
              <w:rPr>
                <w:rFonts w:ascii="Calibri" w:eastAsia="Calibri" w:hAnsi="Calibri" w:cs="Calibri"/>
                <w:b/>
                <w:bCs/>
                <w:sz w:val="20"/>
                <w:szCs w:val="20"/>
              </w:rPr>
              <w:t> </w:t>
            </w:r>
          </w:p>
        </w:tc>
      </w:tr>
      <w:tr w:rsidR="00D73611">
        <w:trPr>
          <w:trHeight w:val="57"/>
        </w:trPr>
        <w:tc>
          <w:tcPr>
            <w:tcW w:w="9067" w:type="dxa"/>
            <w:gridSpan w:val="2"/>
            <w:shd w:val="clear" w:color="auto" w:fill="auto"/>
            <w:vAlign w:val="center"/>
          </w:tcPr>
          <w:p w:rsidR="00D73611" w:rsidRDefault="00131D97">
            <w:pPr>
              <w:rPr>
                <w:rFonts w:ascii="Calibri" w:eastAsia="Calibri" w:hAnsi="Calibri" w:cs="Calibri"/>
                <w:b/>
                <w:bCs/>
                <w:sz w:val="20"/>
                <w:szCs w:val="20"/>
              </w:rPr>
            </w:pPr>
            <w:r>
              <w:rPr>
                <w:rFonts w:ascii="Calibri" w:eastAsia="Calibri" w:hAnsi="Calibri" w:cs="Calibri"/>
                <w:b/>
                <w:bCs/>
                <w:sz w:val="20"/>
                <w:szCs w:val="20"/>
              </w:rPr>
              <w:t>1. COSTOS DIRECTOS</w:t>
            </w: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REMUNERACIONES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BENEFICIOS Y CARGAS SOCIALES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VIAJES Y VIATICOS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SUBCONTRATOS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ARRENDAMIENTOS Y ALQUILERES DE VEHICULOS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ARRENDAMIENTOS Y ALQUILERES DE EQUIPOS E INSTALACIONES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64"/>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SUMINISTROS Y MATERIALES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OTROS</w:t>
            </w:r>
          </w:p>
        </w:tc>
        <w:tc>
          <w:tcPr>
            <w:tcW w:w="2830" w:type="dxa"/>
            <w:shd w:val="clear" w:color="auto" w:fill="auto"/>
            <w:vAlign w:val="center"/>
          </w:tcPr>
          <w:p w:rsidR="00D73611" w:rsidRDefault="00D73611">
            <w:pPr>
              <w:jc w:val="right"/>
              <w:rPr>
                <w:rFonts w:ascii="Calibri" w:eastAsia="Calibri" w:hAnsi="Calibri" w:cs="Calibri"/>
                <w:sz w:val="20"/>
                <w:szCs w:val="20"/>
              </w:rPr>
            </w:pPr>
          </w:p>
        </w:tc>
      </w:tr>
      <w:tr w:rsidR="00D73611">
        <w:trPr>
          <w:trHeight w:val="57"/>
        </w:trPr>
        <w:tc>
          <w:tcPr>
            <w:tcW w:w="6237" w:type="dxa"/>
            <w:shd w:val="clear" w:color="auto" w:fill="auto"/>
            <w:vAlign w:val="center"/>
          </w:tcPr>
          <w:p w:rsidR="00D73611" w:rsidRDefault="00131D97">
            <w:pPr>
              <w:jc w:val="right"/>
              <w:rPr>
                <w:rFonts w:ascii="Calibri" w:eastAsia="Calibri" w:hAnsi="Calibri" w:cs="Calibri"/>
                <w:b/>
                <w:bCs/>
                <w:sz w:val="20"/>
                <w:szCs w:val="20"/>
              </w:rPr>
            </w:pPr>
            <w:bookmarkStart w:id="0" w:name="_heading=h.9wrsw39o17m" w:colFirst="0" w:colLast="0"/>
            <w:bookmarkEnd w:id="0"/>
            <w:r>
              <w:rPr>
                <w:rFonts w:ascii="Calibri" w:eastAsia="Calibri" w:hAnsi="Calibri" w:cs="Calibri"/>
                <w:b/>
                <w:bCs/>
                <w:sz w:val="20"/>
                <w:szCs w:val="20"/>
              </w:rPr>
              <w:t xml:space="preserve">TOTAL COSTOS DIRECTOS </w:t>
            </w:r>
          </w:p>
        </w:tc>
        <w:tc>
          <w:tcPr>
            <w:tcW w:w="2830" w:type="dxa"/>
            <w:shd w:val="clear" w:color="auto" w:fill="auto"/>
            <w:vAlign w:val="center"/>
          </w:tcPr>
          <w:p w:rsidR="00D73611" w:rsidRDefault="00D73611">
            <w:pPr>
              <w:jc w:val="right"/>
              <w:rPr>
                <w:rFonts w:ascii="Calibri" w:eastAsia="Calibri" w:hAnsi="Calibri" w:cs="Calibri"/>
                <w:b/>
                <w:bCs/>
                <w:sz w:val="20"/>
                <w:szCs w:val="20"/>
              </w:rPr>
            </w:pPr>
          </w:p>
        </w:tc>
      </w:tr>
      <w:tr w:rsidR="00D73611">
        <w:trPr>
          <w:trHeight w:val="57"/>
        </w:trPr>
        <w:tc>
          <w:tcPr>
            <w:tcW w:w="9067" w:type="dxa"/>
            <w:gridSpan w:val="2"/>
            <w:shd w:val="clear" w:color="auto" w:fill="auto"/>
            <w:vAlign w:val="center"/>
          </w:tcPr>
          <w:p w:rsidR="00D73611" w:rsidRDefault="00131D97">
            <w:pPr>
              <w:jc w:val="center"/>
              <w:rPr>
                <w:rFonts w:ascii="Calibri" w:eastAsia="Calibri" w:hAnsi="Calibri" w:cs="Calibri"/>
                <w:b/>
                <w:bCs/>
                <w:sz w:val="20"/>
                <w:szCs w:val="20"/>
              </w:rPr>
            </w:pPr>
            <w:r>
              <w:rPr>
                <w:rFonts w:ascii="Calibri" w:eastAsia="Calibri" w:hAnsi="Calibri" w:cs="Calibri"/>
                <w:b/>
                <w:bCs/>
                <w:sz w:val="20"/>
                <w:szCs w:val="20"/>
              </w:rPr>
              <w:t> </w:t>
            </w:r>
          </w:p>
        </w:tc>
      </w:tr>
      <w:tr w:rsidR="00D73611">
        <w:trPr>
          <w:trHeight w:val="57"/>
        </w:trPr>
        <w:tc>
          <w:tcPr>
            <w:tcW w:w="9067" w:type="dxa"/>
            <w:gridSpan w:val="2"/>
            <w:shd w:val="clear" w:color="auto" w:fill="auto"/>
            <w:vAlign w:val="center"/>
          </w:tcPr>
          <w:p w:rsidR="00D73611" w:rsidRDefault="00131D97">
            <w:pPr>
              <w:rPr>
                <w:rFonts w:ascii="Calibri" w:eastAsia="Calibri" w:hAnsi="Calibri" w:cs="Calibri"/>
                <w:b/>
                <w:bCs/>
                <w:sz w:val="20"/>
                <w:szCs w:val="20"/>
              </w:rPr>
            </w:pPr>
            <w:r>
              <w:rPr>
                <w:rFonts w:ascii="Calibri" w:eastAsia="Calibri" w:hAnsi="Calibri" w:cs="Calibri"/>
                <w:b/>
                <w:bCs/>
                <w:sz w:val="20"/>
                <w:szCs w:val="20"/>
              </w:rPr>
              <w:t xml:space="preserve">2. COSTOS INDIRECTOS  </w:t>
            </w: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Sueldos, salarios y beneficios o cargas sociales del personal directivo y administrativo</w:t>
            </w:r>
            <w:r>
              <w:rPr>
                <w:rFonts w:ascii="Calibri" w:eastAsia="Calibri" w:hAnsi="Calibri" w:cs="Calibri"/>
                <w:sz w:val="20"/>
                <w:szCs w:val="20"/>
              </w:rPr>
              <w:br/>
              <w:t>que desarrolle su actividad de manera permanente en la consultora</w:t>
            </w:r>
          </w:p>
        </w:tc>
        <w:tc>
          <w:tcPr>
            <w:tcW w:w="2830"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 </w:t>
            </w: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Arrendamientos y alquileres o depreciación y mantenimiento y operación de instalaciones y equipos, utilizados en forma permanente para el desarrollo de sus actividades</w:t>
            </w:r>
          </w:p>
        </w:tc>
        <w:tc>
          <w:tcPr>
            <w:tcW w:w="2830"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 </w:t>
            </w:r>
          </w:p>
        </w:tc>
      </w:tr>
      <w:tr w:rsidR="00D73611">
        <w:trPr>
          <w:trHeight w:val="57"/>
        </w:trPr>
        <w:tc>
          <w:tcPr>
            <w:tcW w:w="6237" w:type="dxa"/>
            <w:shd w:val="clear" w:color="auto" w:fill="auto"/>
            <w:vAlign w:val="center"/>
          </w:tcPr>
          <w:p w:rsidR="00D73611" w:rsidRDefault="00131D97">
            <w:pPr>
              <w:jc w:val="right"/>
              <w:rPr>
                <w:rFonts w:ascii="Calibri" w:eastAsia="Calibri" w:hAnsi="Calibri" w:cs="Calibri"/>
                <w:b/>
                <w:bCs/>
                <w:sz w:val="20"/>
                <w:szCs w:val="20"/>
              </w:rPr>
            </w:pPr>
            <w:r>
              <w:rPr>
                <w:rFonts w:ascii="Calibri" w:eastAsia="Calibri" w:hAnsi="Calibri" w:cs="Calibri"/>
                <w:b/>
                <w:bCs/>
                <w:sz w:val="20"/>
                <w:szCs w:val="20"/>
              </w:rPr>
              <w:t xml:space="preserve">TOTAL COSTOS INDIRECTOS </w:t>
            </w:r>
          </w:p>
        </w:tc>
        <w:tc>
          <w:tcPr>
            <w:tcW w:w="2830" w:type="dxa"/>
            <w:shd w:val="clear" w:color="auto" w:fill="auto"/>
            <w:vAlign w:val="center"/>
          </w:tcPr>
          <w:p w:rsidR="00D73611" w:rsidRDefault="00131D97">
            <w:pPr>
              <w:rPr>
                <w:rFonts w:ascii="Calibri" w:eastAsia="Calibri" w:hAnsi="Calibri" w:cs="Calibri"/>
                <w:b/>
                <w:bCs/>
                <w:sz w:val="20"/>
                <w:szCs w:val="20"/>
              </w:rPr>
            </w:pPr>
            <w:r>
              <w:rPr>
                <w:rFonts w:ascii="Calibri" w:eastAsia="Calibri" w:hAnsi="Calibri" w:cs="Calibri"/>
                <w:b/>
                <w:bCs/>
                <w:sz w:val="20"/>
                <w:szCs w:val="20"/>
              </w:rPr>
              <w:t> </w:t>
            </w:r>
          </w:p>
        </w:tc>
      </w:tr>
      <w:tr w:rsidR="00D73611">
        <w:trPr>
          <w:trHeight w:val="57"/>
        </w:trPr>
        <w:tc>
          <w:tcPr>
            <w:tcW w:w="9067" w:type="dxa"/>
            <w:gridSpan w:val="2"/>
            <w:shd w:val="clear" w:color="auto" w:fill="auto"/>
            <w:vAlign w:val="center"/>
          </w:tcPr>
          <w:p w:rsidR="00D73611" w:rsidRDefault="00131D97">
            <w:pPr>
              <w:jc w:val="center"/>
              <w:rPr>
                <w:rFonts w:ascii="Calibri" w:eastAsia="Calibri" w:hAnsi="Calibri" w:cs="Calibri"/>
                <w:b/>
                <w:bCs/>
                <w:sz w:val="20"/>
                <w:szCs w:val="20"/>
              </w:rPr>
            </w:pPr>
            <w:r>
              <w:rPr>
                <w:rFonts w:ascii="Calibri" w:eastAsia="Calibri" w:hAnsi="Calibri" w:cs="Calibri"/>
                <w:b/>
                <w:bCs/>
                <w:sz w:val="20"/>
                <w:szCs w:val="20"/>
              </w:rPr>
              <w:t> </w:t>
            </w:r>
          </w:p>
        </w:tc>
      </w:tr>
      <w:tr w:rsidR="00D73611">
        <w:trPr>
          <w:trHeight w:val="57"/>
        </w:trPr>
        <w:tc>
          <w:tcPr>
            <w:tcW w:w="9067" w:type="dxa"/>
            <w:gridSpan w:val="2"/>
            <w:shd w:val="clear" w:color="auto" w:fill="auto"/>
            <w:vAlign w:val="center"/>
          </w:tcPr>
          <w:p w:rsidR="00D73611" w:rsidRDefault="00131D97">
            <w:pPr>
              <w:rPr>
                <w:rFonts w:ascii="Calibri" w:eastAsia="Calibri" w:hAnsi="Calibri" w:cs="Calibri"/>
                <w:b/>
                <w:bCs/>
                <w:sz w:val="20"/>
                <w:szCs w:val="20"/>
              </w:rPr>
            </w:pPr>
            <w:r>
              <w:rPr>
                <w:rFonts w:ascii="Calibri" w:eastAsia="Calibri" w:hAnsi="Calibri" w:cs="Calibri"/>
                <w:b/>
                <w:bCs/>
                <w:sz w:val="20"/>
                <w:szCs w:val="20"/>
              </w:rPr>
              <w:t>3. UTILIDAD (aplica a solo para Firmas Consultoras)</w:t>
            </w:r>
          </w:p>
        </w:tc>
      </w:tr>
      <w:tr w:rsidR="00D73611">
        <w:trPr>
          <w:trHeight w:val="57"/>
        </w:trPr>
        <w:tc>
          <w:tcPr>
            <w:tcW w:w="6237"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UTILIDAD</w:t>
            </w:r>
          </w:p>
        </w:tc>
        <w:tc>
          <w:tcPr>
            <w:tcW w:w="2830" w:type="dxa"/>
            <w:shd w:val="clear" w:color="auto" w:fill="auto"/>
            <w:vAlign w:val="center"/>
          </w:tcPr>
          <w:p w:rsidR="00D73611" w:rsidRDefault="00131D97">
            <w:pPr>
              <w:rPr>
                <w:rFonts w:ascii="Calibri" w:eastAsia="Calibri" w:hAnsi="Calibri" w:cs="Calibri"/>
                <w:sz w:val="20"/>
                <w:szCs w:val="20"/>
              </w:rPr>
            </w:pPr>
            <w:r>
              <w:rPr>
                <w:rFonts w:ascii="Calibri" w:eastAsia="Calibri" w:hAnsi="Calibri" w:cs="Calibri"/>
                <w:sz w:val="20"/>
                <w:szCs w:val="20"/>
              </w:rPr>
              <w:t> </w:t>
            </w:r>
          </w:p>
        </w:tc>
      </w:tr>
      <w:tr w:rsidR="00D73611">
        <w:trPr>
          <w:trHeight w:val="57"/>
        </w:trPr>
        <w:tc>
          <w:tcPr>
            <w:tcW w:w="6237" w:type="dxa"/>
            <w:shd w:val="clear" w:color="auto" w:fill="auto"/>
            <w:vAlign w:val="center"/>
          </w:tcPr>
          <w:p w:rsidR="00D73611" w:rsidRDefault="00131D97">
            <w:pPr>
              <w:jc w:val="right"/>
              <w:rPr>
                <w:rFonts w:ascii="Calibri" w:eastAsia="Calibri" w:hAnsi="Calibri" w:cs="Calibri"/>
                <w:b/>
                <w:bCs/>
                <w:sz w:val="20"/>
                <w:szCs w:val="20"/>
              </w:rPr>
            </w:pPr>
            <w:r>
              <w:rPr>
                <w:rFonts w:ascii="Calibri" w:eastAsia="Calibri" w:hAnsi="Calibri" w:cs="Calibri"/>
                <w:b/>
                <w:bCs/>
                <w:sz w:val="20"/>
                <w:szCs w:val="20"/>
              </w:rPr>
              <w:t xml:space="preserve">TOTAL UTILIDAD </w:t>
            </w:r>
          </w:p>
        </w:tc>
        <w:tc>
          <w:tcPr>
            <w:tcW w:w="2830" w:type="dxa"/>
            <w:shd w:val="clear" w:color="auto" w:fill="auto"/>
            <w:vAlign w:val="center"/>
          </w:tcPr>
          <w:p w:rsidR="00D73611" w:rsidRDefault="00131D97">
            <w:pPr>
              <w:rPr>
                <w:rFonts w:ascii="Calibri" w:eastAsia="Calibri" w:hAnsi="Calibri" w:cs="Calibri"/>
                <w:b/>
                <w:bCs/>
                <w:sz w:val="20"/>
                <w:szCs w:val="20"/>
              </w:rPr>
            </w:pPr>
            <w:r>
              <w:rPr>
                <w:rFonts w:ascii="Calibri" w:eastAsia="Calibri" w:hAnsi="Calibri" w:cs="Calibri"/>
                <w:b/>
                <w:bCs/>
                <w:sz w:val="20"/>
                <w:szCs w:val="20"/>
              </w:rPr>
              <w:t> </w:t>
            </w:r>
          </w:p>
        </w:tc>
      </w:tr>
      <w:tr w:rsidR="00D73611">
        <w:trPr>
          <w:trHeight w:val="64"/>
        </w:trPr>
        <w:tc>
          <w:tcPr>
            <w:tcW w:w="9067" w:type="dxa"/>
            <w:gridSpan w:val="2"/>
            <w:shd w:val="clear" w:color="auto" w:fill="auto"/>
            <w:vAlign w:val="center"/>
          </w:tcPr>
          <w:p w:rsidR="00D73611" w:rsidRDefault="00131D97">
            <w:pPr>
              <w:jc w:val="center"/>
              <w:rPr>
                <w:rFonts w:ascii="Calibri" w:eastAsia="Calibri" w:hAnsi="Calibri" w:cs="Calibri"/>
                <w:b/>
                <w:bCs/>
                <w:sz w:val="16"/>
                <w:szCs w:val="16"/>
              </w:rPr>
            </w:pPr>
            <w:r>
              <w:rPr>
                <w:rFonts w:ascii="Calibri" w:eastAsia="Calibri" w:hAnsi="Calibri" w:cs="Calibri"/>
                <w:b/>
                <w:bCs/>
                <w:sz w:val="20"/>
                <w:szCs w:val="20"/>
              </w:rPr>
              <w:t> </w:t>
            </w:r>
          </w:p>
        </w:tc>
      </w:tr>
      <w:tr w:rsidR="00D73611">
        <w:trPr>
          <w:trHeight w:val="57"/>
        </w:trPr>
        <w:tc>
          <w:tcPr>
            <w:tcW w:w="6237" w:type="dxa"/>
            <w:shd w:val="clear" w:color="auto" w:fill="auto"/>
            <w:vAlign w:val="center"/>
          </w:tcPr>
          <w:p w:rsidR="00D73611" w:rsidRDefault="00131D97">
            <w:pPr>
              <w:jc w:val="center"/>
              <w:rPr>
                <w:rFonts w:ascii="Calibri" w:eastAsia="Calibri" w:hAnsi="Calibri" w:cs="Calibri"/>
                <w:b/>
                <w:bCs/>
                <w:sz w:val="20"/>
                <w:szCs w:val="20"/>
              </w:rPr>
            </w:pPr>
            <w:r>
              <w:rPr>
                <w:rFonts w:ascii="Calibri" w:eastAsia="Calibri" w:hAnsi="Calibri" w:cs="Calibri"/>
                <w:b/>
                <w:bCs/>
                <w:sz w:val="20"/>
                <w:szCs w:val="20"/>
              </w:rPr>
              <w:t>TOTAL</w:t>
            </w:r>
          </w:p>
        </w:tc>
        <w:tc>
          <w:tcPr>
            <w:tcW w:w="2830" w:type="dxa"/>
            <w:shd w:val="clear" w:color="auto" w:fill="auto"/>
            <w:vAlign w:val="center"/>
          </w:tcPr>
          <w:p w:rsidR="00D73611" w:rsidRDefault="00D73611">
            <w:pPr>
              <w:jc w:val="right"/>
              <w:rPr>
                <w:rFonts w:ascii="Calibri" w:eastAsia="Calibri" w:hAnsi="Calibri" w:cs="Calibri"/>
                <w:b/>
                <w:bCs/>
                <w:sz w:val="20"/>
                <w:szCs w:val="20"/>
              </w:rPr>
            </w:pPr>
          </w:p>
        </w:tc>
      </w:tr>
    </w:tbl>
    <w:p w:rsidR="00D73611" w:rsidRDefault="00D73611">
      <w:pPr>
        <w:ind w:right="-336"/>
        <w:jc w:val="both"/>
        <w:rPr>
          <w:rFonts w:ascii="Arial" w:eastAsia="Arial" w:hAnsi="Arial" w:cs="Arial"/>
          <w:color w:val="000000"/>
          <w:sz w:val="22"/>
          <w:szCs w:val="22"/>
        </w:rPr>
      </w:pPr>
    </w:p>
    <w:p w:rsidR="00D73611" w:rsidRDefault="00D73611">
      <w:pPr>
        <w:ind w:right="-336"/>
        <w:jc w:val="both"/>
        <w:rPr>
          <w:rFonts w:ascii="Arial" w:eastAsia="Arial" w:hAnsi="Arial" w:cs="Arial"/>
          <w:sz w:val="22"/>
          <w:szCs w:val="22"/>
        </w:rPr>
      </w:pPr>
    </w:p>
    <w:p w:rsidR="00D73611" w:rsidRDefault="00D73611">
      <w:pPr>
        <w:ind w:right="-336"/>
        <w:jc w:val="both"/>
        <w:rPr>
          <w:rFonts w:ascii="Arial" w:eastAsia="Arial" w:hAnsi="Arial" w:cs="Arial"/>
          <w:color w:val="000000"/>
          <w:sz w:val="22"/>
          <w:szCs w:val="22"/>
          <w:highlight w:val="white"/>
        </w:rPr>
      </w:pPr>
    </w:p>
    <w:p w:rsidR="00D73611" w:rsidRDefault="00131D97">
      <w:pPr>
        <w:ind w:right="-336"/>
        <w:jc w:val="both"/>
        <w:rPr>
          <w:rFonts w:ascii="Arial" w:eastAsia="Arial" w:hAnsi="Arial" w:cs="Arial"/>
          <w:b/>
          <w:bCs/>
          <w:color w:val="000000"/>
          <w:sz w:val="22"/>
          <w:szCs w:val="22"/>
          <w:highlight w:val="white"/>
        </w:rPr>
      </w:pPr>
      <w:r>
        <w:rPr>
          <w:rFonts w:ascii="Arial" w:eastAsia="Arial" w:hAnsi="Arial" w:cs="Arial"/>
          <w:b/>
          <w:bCs/>
          <w:color w:val="000000"/>
          <w:sz w:val="22"/>
          <w:szCs w:val="22"/>
          <w:highlight w:val="white"/>
        </w:rPr>
        <w:t xml:space="preserve">7.- </w:t>
      </w:r>
      <w:r>
        <w:rPr>
          <w:rFonts w:ascii="Play" w:eastAsia="Play" w:hAnsi="Play" w:cs="Play"/>
          <w:b/>
          <w:bCs/>
          <w:sz w:val="20"/>
          <w:szCs w:val="20"/>
        </w:rPr>
        <w:t>ANÁLISIS DE MEJOR VALOR POR DINERO</w:t>
      </w:r>
    </w:p>
    <w:p w:rsidR="00D73611" w:rsidRPr="00BF29AC" w:rsidRDefault="00D73611">
      <w:pPr>
        <w:ind w:right="-336"/>
        <w:jc w:val="both"/>
        <w:rPr>
          <w:rFonts w:ascii="Arial" w:eastAsia="Arial" w:hAnsi="Arial" w:cs="Arial"/>
          <w:b/>
          <w:bCs/>
          <w:color w:val="000000"/>
          <w:sz w:val="22"/>
          <w:szCs w:val="22"/>
        </w:rPr>
      </w:pPr>
    </w:p>
    <w:p w:rsidR="009764FF" w:rsidRPr="009764FF"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El concepto de mejor valor por dinero implica la evaluación integral de criterios de eficiencia, eficacia, economía y beneficio institucional, orientados a garantizar la optimización de los recursos públicos y el cumplimiento del fin público de la contratación.</w:t>
      </w:r>
    </w:p>
    <w:p w:rsidR="009764FF" w:rsidRPr="009764FF" w:rsidRDefault="009764FF" w:rsidP="009764FF">
      <w:pPr>
        <w:ind w:right="-336"/>
        <w:jc w:val="both"/>
        <w:rPr>
          <w:rFonts w:ascii="Calibri" w:eastAsia="Calibri" w:hAnsi="Calibri" w:cs="Calibri"/>
          <w:bCs/>
          <w:color w:val="000000"/>
          <w:sz w:val="22"/>
          <w:szCs w:val="22"/>
        </w:rPr>
      </w:pPr>
    </w:p>
    <w:p w:rsidR="009764FF" w:rsidRPr="009764FF"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 xml:space="preserve">En el presente caso, la contratación del </w:t>
      </w:r>
      <w:r w:rsidRPr="009764FF">
        <w:rPr>
          <w:rFonts w:ascii="Calibri" w:eastAsia="Calibri" w:hAnsi="Calibri" w:cs="Calibri"/>
          <w:bCs/>
          <w:color w:val="000000"/>
          <w:sz w:val="22"/>
          <w:szCs w:val="22"/>
          <w:highlight w:val="green"/>
        </w:rPr>
        <w:t>[OBJETO DE CONTRATACIÓN]</w:t>
      </w:r>
      <w:r w:rsidRPr="009764FF">
        <w:rPr>
          <w:rFonts w:ascii="Calibri" w:eastAsia="Calibri" w:hAnsi="Calibri" w:cs="Calibri"/>
          <w:bCs/>
          <w:color w:val="000000"/>
          <w:sz w:val="22"/>
          <w:szCs w:val="22"/>
        </w:rPr>
        <w:t xml:space="preserve"> se enmarca en el régimen especial de contratación directa para la investigación científica responsable, previsto en el artículo 159 del RGLOSNCP y regulado internamente mediante el Reglamento REG-GES-VIDI-037, por lo que la determinación del mejor valor por dinero no se sustenta en un proceso competitivo de ofertas, sino en la evaluación de la razonabilidad técnica, económica y funcional de la contratación.</w:t>
      </w:r>
    </w:p>
    <w:p w:rsidR="009764FF" w:rsidRPr="009764FF" w:rsidRDefault="009764FF" w:rsidP="009764FF">
      <w:pPr>
        <w:ind w:right="-336"/>
        <w:jc w:val="both"/>
        <w:rPr>
          <w:rFonts w:ascii="Calibri" w:eastAsia="Calibri" w:hAnsi="Calibri" w:cs="Calibri"/>
          <w:bCs/>
          <w:color w:val="000000"/>
          <w:sz w:val="22"/>
          <w:szCs w:val="22"/>
        </w:rPr>
      </w:pPr>
    </w:p>
    <w:p w:rsidR="009764FF"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El mejor valor por dinero se justifica en atención a los siguientes elementos:</w:t>
      </w:r>
    </w:p>
    <w:p w:rsidR="009764FF" w:rsidRPr="009764FF" w:rsidRDefault="009764FF" w:rsidP="009764FF">
      <w:pPr>
        <w:ind w:right="-336"/>
        <w:jc w:val="both"/>
        <w:rPr>
          <w:rFonts w:ascii="Calibri" w:eastAsia="Calibri" w:hAnsi="Calibri" w:cs="Calibri"/>
          <w:bCs/>
          <w:color w:val="000000"/>
          <w:sz w:val="22"/>
          <w:szCs w:val="22"/>
        </w:rPr>
      </w:pPr>
    </w:p>
    <w:p w:rsidR="009764FF" w:rsidRPr="009764FF" w:rsidRDefault="009764FF" w:rsidP="009764FF">
      <w:pPr>
        <w:ind w:right="-336"/>
        <w:jc w:val="both"/>
        <w:rPr>
          <w:rFonts w:ascii="Tahoma" w:eastAsia="Calibri" w:hAnsi="Tahoma" w:cs="Tahoma"/>
          <w:b/>
          <w:bCs/>
          <w:color w:val="000000"/>
          <w:sz w:val="22"/>
          <w:szCs w:val="22"/>
        </w:rPr>
      </w:pPr>
      <w:r w:rsidRPr="009764FF">
        <w:rPr>
          <w:rFonts w:ascii="Calibri" w:eastAsia="Calibri" w:hAnsi="Calibri" w:cs="Calibri"/>
          <w:b/>
          <w:bCs/>
          <w:color w:val="000000"/>
          <w:sz w:val="22"/>
          <w:szCs w:val="22"/>
        </w:rPr>
        <w:lastRenderedPageBreak/>
        <w:t>a) Idoneidad técnica y funcional:</w:t>
      </w:r>
    </w:p>
    <w:p w:rsidR="009764FF" w:rsidRPr="009764FF" w:rsidRDefault="009764FF" w:rsidP="009764FF">
      <w:pPr>
        <w:ind w:right="-336"/>
        <w:jc w:val="both"/>
        <w:rPr>
          <w:rFonts w:ascii="Calibri" w:eastAsia="Calibri" w:hAnsi="Calibri" w:cs="Calibri"/>
          <w:bCs/>
          <w:color w:val="000000"/>
          <w:sz w:val="22"/>
          <w:szCs w:val="22"/>
        </w:rPr>
      </w:pPr>
      <w:r>
        <w:rPr>
          <w:rFonts w:ascii="Calibri" w:eastAsia="Calibri" w:hAnsi="Calibri" w:cs="Calibri"/>
          <w:bCs/>
          <w:color w:val="000000"/>
          <w:sz w:val="22"/>
          <w:szCs w:val="22"/>
        </w:rPr>
        <w:t>La consultoría</w:t>
      </w:r>
      <w:r w:rsidRPr="009764FF">
        <w:rPr>
          <w:rFonts w:ascii="Calibri" w:eastAsia="Calibri" w:hAnsi="Calibri" w:cs="Calibri"/>
          <w:bCs/>
          <w:color w:val="000000"/>
          <w:sz w:val="22"/>
          <w:szCs w:val="22"/>
        </w:rPr>
        <w:t xml:space="preserve"> objeto de contratación responde de manera directa y específica a los requerimientos técnicos del proyecto de investigación científica responsable, permitiendo la ejecución efectiva de actividades investigativas.</w:t>
      </w:r>
    </w:p>
    <w:p w:rsidR="009764FF" w:rsidRPr="009764FF" w:rsidRDefault="009764FF" w:rsidP="009764FF">
      <w:pPr>
        <w:ind w:right="-336"/>
        <w:jc w:val="both"/>
        <w:rPr>
          <w:rFonts w:ascii="Calibri" w:eastAsia="Calibri" w:hAnsi="Calibri" w:cs="Calibri"/>
          <w:bCs/>
          <w:color w:val="000000"/>
          <w:sz w:val="22"/>
          <w:szCs w:val="22"/>
        </w:rPr>
      </w:pPr>
    </w:p>
    <w:p w:rsidR="009764FF" w:rsidRPr="009764FF" w:rsidRDefault="009764FF" w:rsidP="009764FF">
      <w:pPr>
        <w:ind w:right="-336"/>
        <w:jc w:val="both"/>
        <w:rPr>
          <w:rFonts w:ascii="Calibri" w:eastAsia="Calibri" w:hAnsi="Calibri" w:cs="Calibri"/>
          <w:b/>
          <w:bCs/>
          <w:color w:val="000000"/>
          <w:sz w:val="22"/>
          <w:szCs w:val="22"/>
        </w:rPr>
      </w:pPr>
      <w:r w:rsidRPr="009764FF">
        <w:rPr>
          <w:rFonts w:ascii="Calibri" w:eastAsia="Calibri" w:hAnsi="Calibri" w:cs="Calibri"/>
          <w:b/>
          <w:bCs/>
          <w:color w:val="000000"/>
          <w:sz w:val="22"/>
          <w:szCs w:val="22"/>
        </w:rPr>
        <w:t>b) Razonabilidad del precio:</w:t>
      </w:r>
    </w:p>
    <w:p w:rsidR="009764FF" w:rsidRPr="009764FF"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 xml:space="preserve">El presupuesto referencial ha sido determinado mediante el instrumento de análisis correspondiente (referencias de mercado / cotizaciones especializadas), lo cual permite verificar que los valores propuestos se encuentran alineados con precios de mercado para </w:t>
      </w:r>
      <w:r>
        <w:rPr>
          <w:rFonts w:ascii="Calibri" w:eastAsia="Calibri" w:hAnsi="Calibri" w:cs="Calibri"/>
          <w:bCs/>
          <w:color w:val="000000"/>
          <w:sz w:val="22"/>
          <w:szCs w:val="22"/>
        </w:rPr>
        <w:t>consultorías</w:t>
      </w:r>
      <w:r w:rsidRPr="009764FF">
        <w:rPr>
          <w:rFonts w:ascii="Calibri" w:eastAsia="Calibri" w:hAnsi="Calibri" w:cs="Calibri"/>
          <w:bCs/>
          <w:color w:val="000000"/>
          <w:sz w:val="22"/>
          <w:szCs w:val="22"/>
        </w:rPr>
        <w:t xml:space="preserve"> de similares características técnicas y nivel de especialización, garantizando una relación costo-beneficio adecuada para la institución.</w:t>
      </w:r>
    </w:p>
    <w:p w:rsidR="009764FF" w:rsidRPr="009764FF" w:rsidRDefault="009764FF" w:rsidP="009764FF">
      <w:pPr>
        <w:ind w:right="-336"/>
        <w:jc w:val="both"/>
        <w:rPr>
          <w:rFonts w:ascii="Calibri" w:eastAsia="Calibri" w:hAnsi="Calibri" w:cs="Calibri"/>
          <w:bCs/>
          <w:color w:val="000000"/>
          <w:sz w:val="22"/>
          <w:szCs w:val="22"/>
        </w:rPr>
      </w:pPr>
    </w:p>
    <w:p w:rsidR="009764FF" w:rsidRPr="009764FF" w:rsidRDefault="009764FF" w:rsidP="009764FF">
      <w:pPr>
        <w:ind w:right="-336"/>
        <w:jc w:val="both"/>
        <w:rPr>
          <w:rFonts w:ascii="Calibri" w:eastAsia="Calibri" w:hAnsi="Calibri" w:cs="Calibri"/>
          <w:b/>
          <w:bCs/>
          <w:color w:val="000000"/>
          <w:sz w:val="22"/>
          <w:szCs w:val="22"/>
        </w:rPr>
      </w:pPr>
      <w:r w:rsidRPr="009764FF">
        <w:rPr>
          <w:rFonts w:ascii="Calibri" w:eastAsia="Calibri" w:hAnsi="Calibri" w:cs="Calibri"/>
          <w:b/>
          <w:bCs/>
          <w:color w:val="000000"/>
          <w:sz w:val="22"/>
          <w:szCs w:val="22"/>
        </w:rPr>
        <w:t>c) Economía y eficiencia en la gestión pública:</w:t>
      </w:r>
    </w:p>
    <w:p w:rsidR="009764FF" w:rsidRPr="009764FF"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 xml:space="preserve">La aplicación del régimen especial de contratación directa permite reducir tiempos administrativos, evitar sobrecostos derivados de procedimientos competitivos no idóneos para este tipo de contratación y asegurar la disponibilidad oportuna de los </w:t>
      </w:r>
      <w:r w:rsidR="00195A0E">
        <w:rPr>
          <w:rFonts w:ascii="Calibri" w:eastAsia="Calibri" w:hAnsi="Calibri" w:cs="Calibri"/>
          <w:bCs/>
          <w:color w:val="000000"/>
          <w:sz w:val="22"/>
          <w:szCs w:val="22"/>
        </w:rPr>
        <w:t>estudios</w:t>
      </w:r>
      <w:r w:rsidRPr="009764FF">
        <w:rPr>
          <w:rFonts w:ascii="Calibri" w:eastAsia="Calibri" w:hAnsi="Calibri" w:cs="Calibri"/>
          <w:bCs/>
          <w:color w:val="000000"/>
          <w:sz w:val="22"/>
          <w:szCs w:val="22"/>
        </w:rPr>
        <w:t xml:space="preserve"> requeridos para la continuidad del proyecto de investigación.</w:t>
      </w:r>
    </w:p>
    <w:p w:rsidR="009764FF" w:rsidRPr="009764FF" w:rsidRDefault="009764FF" w:rsidP="009764FF">
      <w:pPr>
        <w:ind w:right="-336"/>
        <w:jc w:val="both"/>
        <w:rPr>
          <w:rFonts w:ascii="Calibri" w:eastAsia="Calibri" w:hAnsi="Calibri" w:cs="Calibri"/>
          <w:bCs/>
          <w:color w:val="000000"/>
          <w:sz w:val="22"/>
          <w:szCs w:val="22"/>
        </w:rPr>
      </w:pPr>
    </w:p>
    <w:p w:rsidR="009764FF" w:rsidRPr="009764FF" w:rsidRDefault="009764FF" w:rsidP="009764FF">
      <w:pPr>
        <w:ind w:right="-336"/>
        <w:jc w:val="both"/>
        <w:rPr>
          <w:rFonts w:ascii="Calibri" w:eastAsia="Calibri" w:hAnsi="Calibri" w:cs="Calibri"/>
          <w:bCs/>
          <w:color w:val="000000"/>
          <w:sz w:val="22"/>
          <w:szCs w:val="22"/>
        </w:rPr>
      </w:pPr>
    </w:p>
    <w:p w:rsidR="009764FF" w:rsidRPr="009764FF" w:rsidRDefault="009764FF" w:rsidP="009764FF">
      <w:pPr>
        <w:ind w:right="-336"/>
        <w:jc w:val="both"/>
        <w:rPr>
          <w:rFonts w:ascii="Tahoma" w:eastAsia="Calibri" w:hAnsi="Tahoma" w:cs="Tahoma"/>
          <w:b/>
          <w:bCs/>
          <w:color w:val="000000"/>
          <w:sz w:val="22"/>
          <w:szCs w:val="22"/>
        </w:rPr>
      </w:pPr>
      <w:r w:rsidRPr="009764FF">
        <w:rPr>
          <w:rFonts w:ascii="Calibri" w:eastAsia="Calibri" w:hAnsi="Calibri" w:cs="Calibri"/>
          <w:b/>
          <w:bCs/>
          <w:color w:val="000000"/>
          <w:sz w:val="22"/>
          <w:szCs w:val="22"/>
        </w:rPr>
        <w:t>d) Contribución al fin público y a la política institucional de investigación:</w:t>
      </w:r>
    </w:p>
    <w:p w:rsidR="009764FF" w:rsidRPr="009764FF"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La contratación contribuye directamente al fortalecimiento de la investigación científica responsable y al cumplimiento de los objetivos institucionales definidos por la ESPOL, generando beneficios ac</w:t>
      </w:r>
      <w:bookmarkStart w:id="1" w:name="_GoBack"/>
      <w:bookmarkEnd w:id="1"/>
      <w:r w:rsidRPr="009764FF">
        <w:rPr>
          <w:rFonts w:ascii="Calibri" w:eastAsia="Calibri" w:hAnsi="Calibri" w:cs="Calibri"/>
          <w:bCs/>
          <w:color w:val="000000"/>
          <w:sz w:val="22"/>
          <w:szCs w:val="22"/>
        </w:rPr>
        <w:t>adémicos, científicos y tecnológicos que justifican plenamente la inversión de recursos públicos.</w:t>
      </w:r>
    </w:p>
    <w:p w:rsidR="009764FF" w:rsidRDefault="009764FF" w:rsidP="009764FF">
      <w:pPr>
        <w:ind w:right="-336"/>
        <w:jc w:val="both"/>
        <w:rPr>
          <w:rFonts w:ascii="Calibri" w:eastAsia="Calibri" w:hAnsi="Calibri" w:cs="Calibri"/>
          <w:bCs/>
          <w:color w:val="000000"/>
          <w:sz w:val="22"/>
          <w:szCs w:val="22"/>
        </w:rPr>
      </w:pPr>
    </w:p>
    <w:p w:rsidR="00D73611" w:rsidRDefault="009764FF" w:rsidP="009764FF">
      <w:pPr>
        <w:ind w:right="-336"/>
        <w:jc w:val="both"/>
        <w:rPr>
          <w:rFonts w:ascii="Calibri" w:eastAsia="Calibri" w:hAnsi="Calibri" w:cs="Calibri"/>
          <w:bCs/>
          <w:color w:val="000000"/>
          <w:sz w:val="22"/>
          <w:szCs w:val="22"/>
        </w:rPr>
      </w:pPr>
      <w:r w:rsidRPr="009764FF">
        <w:rPr>
          <w:rFonts w:ascii="Calibri" w:eastAsia="Calibri" w:hAnsi="Calibri" w:cs="Calibri"/>
          <w:bCs/>
          <w:color w:val="000000"/>
          <w:sz w:val="22"/>
          <w:szCs w:val="22"/>
        </w:rPr>
        <w:t>En consecuencia, se concluye que la contratación propuesta cumple con el principio de mejor valor por dinero, al garantizar una solución técnicamente adecuada, económicamente razonable y funcionalmente necesaria para el desarrollo de la investigación científica responsable, en concordancia con la normativa vigente.</w:t>
      </w:r>
    </w:p>
    <w:p w:rsidR="009764FF" w:rsidRDefault="009764FF" w:rsidP="009764FF">
      <w:pPr>
        <w:ind w:right="-336"/>
        <w:jc w:val="both"/>
        <w:rPr>
          <w:rFonts w:ascii="Arial" w:eastAsia="Arial" w:hAnsi="Arial" w:cs="Arial"/>
          <w:b/>
          <w:bCs/>
          <w:color w:val="000000"/>
          <w:sz w:val="22"/>
          <w:szCs w:val="22"/>
          <w:highlight w:val="white"/>
        </w:rPr>
      </w:pPr>
    </w:p>
    <w:p w:rsidR="00D73611" w:rsidRDefault="00131D97">
      <w:pPr>
        <w:ind w:right="-336"/>
        <w:jc w:val="both"/>
        <w:rPr>
          <w:rFonts w:ascii="Arial" w:eastAsia="Arial" w:hAnsi="Arial" w:cs="Arial"/>
          <w:b/>
          <w:bCs/>
          <w:color w:val="000000"/>
          <w:sz w:val="22"/>
          <w:szCs w:val="22"/>
          <w:highlight w:val="white"/>
        </w:rPr>
      </w:pPr>
      <w:r>
        <w:rPr>
          <w:rFonts w:ascii="Arial" w:eastAsia="Arial" w:hAnsi="Arial" w:cs="Arial"/>
          <w:b/>
          <w:bCs/>
          <w:color w:val="000000"/>
          <w:sz w:val="22"/>
          <w:szCs w:val="22"/>
          <w:highlight w:val="white"/>
        </w:rPr>
        <w:t xml:space="preserve">8.- Conclusión </w:t>
      </w:r>
    </w:p>
    <w:p w:rsidR="00D73611" w:rsidRDefault="00D73611">
      <w:pPr>
        <w:ind w:right="-336"/>
        <w:jc w:val="both"/>
        <w:rPr>
          <w:rFonts w:ascii="Arial" w:eastAsia="Arial" w:hAnsi="Arial" w:cs="Arial"/>
          <w:color w:val="000000"/>
          <w:sz w:val="22"/>
          <w:szCs w:val="22"/>
          <w:highlight w:val="white"/>
        </w:rPr>
      </w:pPr>
    </w:p>
    <w:p w:rsidR="00D73611" w:rsidRDefault="00131D97">
      <w:pPr>
        <w:ind w:right="-336"/>
        <w:jc w:val="both"/>
        <w:rPr>
          <w:rFonts w:ascii="Arial" w:eastAsia="Arial" w:hAnsi="Arial" w:cs="Arial"/>
          <w:b/>
          <w:bCs/>
          <w:color w:val="000000"/>
          <w:sz w:val="22"/>
          <w:szCs w:val="22"/>
          <w:highlight w:val="white"/>
        </w:rPr>
      </w:pPr>
      <w:r>
        <w:rPr>
          <w:rFonts w:ascii="Arial" w:eastAsia="Arial" w:hAnsi="Arial" w:cs="Arial"/>
          <w:color w:val="000000"/>
          <w:sz w:val="22"/>
          <w:szCs w:val="22"/>
          <w:highlight w:val="white"/>
        </w:rPr>
        <w:t xml:space="preserve">Por lo antes expuesto, dando cumplimiento a lo establecido en los artículos 73 y 164 del Reglamento General de la Ley Orgánica del Sistema Nacional de Contratación Pública, se considerará como presupuesto referencial el valor de USD </w:t>
      </w:r>
      <w:r>
        <w:rPr>
          <w:rFonts w:ascii="Arial" w:eastAsia="Arial" w:hAnsi="Arial" w:cs="Arial"/>
          <w:b/>
          <w:bCs/>
          <w:color w:val="000000"/>
          <w:sz w:val="22"/>
          <w:szCs w:val="22"/>
          <w:highlight w:val="green"/>
        </w:rPr>
        <w:t>XXXXXXX.XX</w:t>
      </w:r>
      <w:r>
        <w:rPr>
          <w:rFonts w:ascii="Arial" w:eastAsia="Arial" w:hAnsi="Arial" w:cs="Arial"/>
          <w:color w:val="000000"/>
          <w:sz w:val="22"/>
          <w:szCs w:val="22"/>
          <w:highlight w:val="green"/>
        </w:rPr>
        <w:t xml:space="preserve"> </w:t>
      </w:r>
      <w:r>
        <w:rPr>
          <w:rFonts w:ascii="Arial" w:eastAsia="Arial" w:hAnsi="Arial" w:cs="Arial"/>
          <w:color w:val="000000"/>
          <w:sz w:val="22"/>
          <w:szCs w:val="22"/>
          <w:highlight w:val="lightGray"/>
        </w:rPr>
        <w:t>(</w:t>
      </w:r>
      <w:r>
        <w:rPr>
          <w:rFonts w:ascii="Arial" w:eastAsia="Arial" w:hAnsi="Arial" w:cs="Arial"/>
          <w:color w:val="000000"/>
          <w:sz w:val="22"/>
          <w:szCs w:val="22"/>
          <w:highlight w:val="green"/>
        </w:rPr>
        <w:t>indicar cantidad en letras</w:t>
      </w:r>
      <w:r>
        <w:t xml:space="preserve"> </w:t>
      </w:r>
      <w:r>
        <w:rPr>
          <w:rFonts w:ascii="Arial" w:eastAsia="Arial" w:hAnsi="Arial" w:cs="Arial"/>
          <w:color w:val="000000"/>
          <w:sz w:val="22"/>
          <w:szCs w:val="22"/>
          <w:highlight w:val="white"/>
        </w:rPr>
        <w:t xml:space="preserve">Dólares de los Estados Unidos de América) más IVA, aplicando el mecanismo de </w:t>
      </w:r>
      <w:r>
        <w:rPr>
          <w:rFonts w:ascii="Arial" w:eastAsia="Arial" w:hAnsi="Arial" w:cs="Arial"/>
          <w:b/>
          <w:bCs/>
          <w:color w:val="000000"/>
          <w:sz w:val="22"/>
          <w:szCs w:val="22"/>
          <w:highlight w:val="white"/>
        </w:rPr>
        <w:t>(</w:t>
      </w:r>
      <w:r w:rsidR="0079105E">
        <w:rPr>
          <w:rStyle w:val="normaltextrun"/>
          <w:rFonts w:ascii="Arial" w:hAnsi="Arial" w:cs="Arial"/>
          <w:b/>
          <w:color w:val="000000"/>
          <w:sz w:val="22"/>
          <w:szCs w:val="22"/>
          <w:shd w:val="clear" w:color="auto" w:fill="FFFFFF"/>
        </w:rPr>
        <w:t xml:space="preserve">REGIMEN ESPECIAL - </w:t>
      </w:r>
      <w:r w:rsidR="0079105E" w:rsidRPr="008B449D">
        <w:rPr>
          <w:rStyle w:val="normaltextrun"/>
          <w:rFonts w:ascii="Arial" w:hAnsi="Arial" w:cs="Arial"/>
          <w:b/>
          <w:color w:val="000000"/>
          <w:sz w:val="22"/>
          <w:szCs w:val="22"/>
          <w:shd w:val="clear" w:color="auto" w:fill="FFFFFF"/>
        </w:rPr>
        <w:t>CONTRATACI</w:t>
      </w:r>
      <w:r w:rsidR="0079105E" w:rsidRPr="008B449D">
        <w:rPr>
          <w:rStyle w:val="normaltextrun"/>
          <w:rFonts w:ascii="Arial" w:hAnsi="Arial" w:cs="Arial" w:hint="eastAsia"/>
          <w:b/>
          <w:color w:val="000000"/>
          <w:sz w:val="22"/>
          <w:szCs w:val="22"/>
          <w:shd w:val="clear" w:color="auto" w:fill="FFFFFF"/>
        </w:rPr>
        <w:t>Ó</w:t>
      </w:r>
      <w:r w:rsidR="0079105E" w:rsidRPr="008B449D">
        <w:rPr>
          <w:rStyle w:val="normaltextrun"/>
          <w:rFonts w:ascii="Arial" w:hAnsi="Arial" w:cs="Arial"/>
          <w:b/>
          <w:color w:val="000000"/>
          <w:sz w:val="22"/>
          <w:szCs w:val="22"/>
          <w:shd w:val="clear" w:color="auto" w:fill="FFFFFF"/>
        </w:rPr>
        <w:t xml:space="preserve">N DIRECTA PARA </w:t>
      </w:r>
      <w:r w:rsidR="0079105E">
        <w:rPr>
          <w:rStyle w:val="normaltextrun"/>
          <w:rFonts w:ascii="Arial" w:hAnsi="Arial" w:cs="Arial"/>
          <w:b/>
          <w:color w:val="000000"/>
          <w:sz w:val="22"/>
          <w:szCs w:val="22"/>
          <w:shd w:val="clear" w:color="auto" w:fill="FFFFFF"/>
        </w:rPr>
        <w:t xml:space="preserve">LA </w:t>
      </w:r>
      <w:r w:rsidR="0079105E" w:rsidRPr="008B449D">
        <w:rPr>
          <w:rStyle w:val="normaltextrun"/>
          <w:rFonts w:ascii="Arial" w:hAnsi="Arial" w:cs="Arial"/>
          <w:b/>
          <w:color w:val="000000"/>
          <w:sz w:val="22"/>
          <w:szCs w:val="22"/>
          <w:shd w:val="clear" w:color="auto" w:fill="FFFFFF"/>
        </w:rPr>
        <w:t>CONTRATACI</w:t>
      </w:r>
      <w:r w:rsidR="0079105E" w:rsidRPr="008B449D">
        <w:rPr>
          <w:rStyle w:val="normaltextrun"/>
          <w:rFonts w:ascii="Arial" w:hAnsi="Arial" w:cs="Arial" w:hint="eastAsia"/>
          <w:b/>
          <w:color w:val="000000"/>
          <w:sz w:val="22"/>
          <w:szCs w:val="22"/>
          <w:shd w:val="clear" w:color="auto" w:fill="FFFFFF"/>
        </w:rPr>
        <w:t>Ó</w:t>
      </w:r>
      <w:r w:rsidR="0079105E" w:rsidRPr="008B449D">
        <w:rPr>
          <w:rStyle w:val="normaltextrun"/>
          <w:rFonts w:ascii="Arial" w:hAnsi="Arial" w:cs="Arial"/>
          <w:b/>
          <w:color w:val="000000"/>
          <w:sz w:val="22"/>
          <w:szCs w:val="22"/>
          <w:shd w:val="clear" w:color="auto" w:fill="FFFFFF"/>
        </w:rPr>
        <w:t>N DE</w:t>
      </w:r>
      <w:r w:rsidR="0079105E">
        <w:rPr>
          <w:rStyle w:val="normaltextrun"/>
          <w:rFonts w:ascii="Arial" w:hAnsi="Arial" w:cs="Arial"/>
          <w:b/>
          <w:color w:val="000000"/>
          <w:sz w:val="22"/>
          <w:szCs w:val="22"/>
          <w:shd w:val="clear" w:color="auto" w:fill="FFFFFF"/>
        </w:rPr>
        <w:t xml:space="preserve"> CONSULTORÍAS</w:t>
      </w:r>
      <w:r w:rsidR="0079105E" w:rsidRPr="008B449D">
        <w:rPr>
          <w:rStyle w:val="normaltextrun"/>
          <w:rFonts w:ascii="Arial" w:hAnsi="Arial" w:cs="Arial"/>
          <w:b/>
          <w:color w:val="000000"/>
          <w:sz w:val="22"/>
          <w:szCs w:val="22"/>
          <w:shd w:val="clear" w:color="auto" w:fill="FFFFFF"/>
        </w:rPr>
        <w:t xml:space="preserve"> PARA LA INVESTIGACI</w:t>
      </w:r>
      <w:r w:rsidR="0079105E" w:rsidRPr="008B449D">
        <w:rPr>
          <w:rStyle w:val="normaltextrun"/>
          <w:rFonts w:ascii="Arial" w:hAnsi="Arial" w:cs="Arial" w:hint="eastAsia"/>
          <w:b/>
          <w:color w:val="000000"/>
          <w:sz w:val="22"/>
          <w:szCs w:val="22"/>
          <w:shd w:val="clear" w:color="auto" w:fill="FFFFFF"/>
        </w:rPr>
        <w:t>Ó</w:t>
      </w:r>
      <w:r w:rsidR="0079105E" w:rsidRPr="008B449D">
        <w:rPr>
          <w:rStyle w:val="normaltextrun"/>
          <w:rFonts w:ascii="Arial" w:hAnsi="Arial" w:cs="Arial"/>
          <w:b/>
          <w:color w:val="000000"/>
          <w:sz w:val="22"/>
          <w:szCs w:val="22"/>
          <w:shd w:val="clear" w:color="auto" w:fill="FFFFFF"/>
        </w:rPr>
        <w:t>N CIENT</w:t>
      </w:r>
      <w:r w:rsidR="0079105E" w:rsidRPr="008B449D">
        <w:rPr>
          <w:rStyle w:val="normaltextrun"/>
          <w:rFonts w:ascii="Arial" w:hAnsi="Arial" w:cs="Arial" w:hint="eastAsia"/>
          <w:b/>
          <w:color w:val="000000"/>
          <w:sz w:val="22"/>
          <w:szCs w:val="22"/>
          <w:shd w:val="clear" w:color="auto" w:fill="FFFFFF"/>
        </w:rPr>
        <w:t>Í</w:t>
      </w:r>
      <w:r w:rsidR="0079105E" w:rsidRPr="008B449D">
        <w:rPr>
          <w:rStyle w:val="normaltextrun"/>
          <w:rFonts w:ascii="Arial" w:hAnsi="Arial" w:cs="Arial"/>
          <w:b/>
          <w:color w:val="000000"/>
          <w:sz w:val="22"/>
          <w:szCs w:val="22"/>
          <w:shd w:val="clear" w:color="auto" w:fill="FFFFFF"/>
        </w:rPr>
        <w:t>FICA RESPONSABLE</w:t>
      </w:r>
      <w:r>
        <w:rPr>
          <w:rFonts w:ascii="Arial" w:eastAsia="Arial" w:hAnsi="Arial" w:cs="Arial"/>
          <w:b/>
          <w:bCs/>
          <w:color w:val="000000"/>
          <w:sz w:val="22"/>
          <w:szCs w:val="22"/>
          <w:highlight w:val="white"/>
        </w:rPr>
        <w:t>)</w:t>
      </w:r>
    </w:p>
    <w:p w:rsidR="00D73611" w:rsidRDefault="00D73611">
      <w:pPr>
        <w:ind w:right="-336"/>
        <w:jc w:val="both"/>
        <w:rPr>
          <w:rFonts w:ascii="Arial" w:eastAsia="Arial" w:hAnsi="Arial" w:cs="Arial"/>
          <w:color w:val="000000"/>
          <w:sz w:val="22"/>
          <w:szCs w:val="22"/>
          <w:highlight w:val="white"/>
        </w:rPr>
      </w:pPr>
    </w:p>
    <w:p w:rsidR="00D73611" w:rsidRDefault="00131D97">
      <w:pPr>
        <w:ind w:right="-336"/>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Para constancia de lo actuado, firman el presente documento.</w:t>
      </w:r>
    </w:p>
    <w:p w:rsidR="00D73611" w:rsidRDefault="00D73611">
      <w:pPr>
        <w:ind w:right="-336"/>
        <w:jc w:val="both"/>
        <w:rPr>
          <w:rFonts w:ascii="Arial" w:eastAsia="Arial" w:hAnsi="Arial" w:cs="Arial"/>
          <w:color w:val="000000"/>
          <w:sz w:val="22"/>
          <w:szCs w:val="22"/>
          <w:highlight w:val="white"/>
        </w:rPr>
      </w:pPr>
    </w:p>
    <w:p w:rsidR="00D73611" w:rsidRDefault="00D73611">
      <w:pPr>
        <w:ind w:right="-336"/>
        <w:jc w:val="both"/>
        <w:rPr>
          <w:rFonts w:ascii="Arial" w:eastAsia="Arial" w:hAnsi="Arial" w:cs="Arial"/>
          <w:color w:val="000000"/>
          <w:sz w:val="22"/>
          <w:szCs w:val="22"/>
          <w:highlight w:val="white"/>
        </w:rPr>
      </w:pPr>
    </w:p>
    <w:p w:rsidR="00D73611" w:rsidRDefault="00D73611">
      <w:pPr>
        <w:ind w:right="-336"/>
        <w:jc w:val="both"/>
        <w:rPr>
          <w:rFonts w:ascii="Arial" w:eastAsia="Arial" w:hAnsi="Arial" w:cs="Arial"/>
          <w:color w:val="000000"/>
          <w:sz w:val="22"/>
          <w:szCs w:val="22"/>
          <w:highlight w:val="white"/>
        </w:rPr>
      </w:pPr>
    </w:p>
    <w:tbl>
      <w:tblPr>
        <w:tblStyle w:val="af0"/>
        <w:tblW w:w="83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2746"/>
        <w:gridCol w:w="2722"/>
      </w:tblGrid>
      <w:tr w:rsidR="00D73611">
        <w:tc>
          <w:tcPr>
            <w:tcW w:w="2883" w:type="dxa"/>
          </w:tcPr>
          <w:p w:rsidR="00D73611" w:rsidRDefault="00131D97">
            <w:pPr>
              <w:ind w:right="-336"/>
              <w:jc w:val="both"/>
              <w:rPr>
                <w:rFonts w:ascii="Arial" w:eastAsia="Arial" w:hAnsi="Arial" w:cs="Arial"/>
                <w:color w:val="000000"/>
                <w:highlight w:val="white"/>
              </w:rPr>
            </w:pPr>
            <w:r>
              <w:rPr>
                <w:rFonts w:ascii="Arial" w:eastAsia="Arial" w:hAnsi="Arial" w:cs="Arial"/>
                <w:color w:val="000000"/>
                <w:highlight w:val="white"/>
              </w:rPr>
              <w:t>Elaborado por:</w:t>
            </w:r>
          </w:p>
          <w:p w:rsidR="00D73611" w:rsidRDefault="00D73611">
            <w:pPr>
              <w:ind w:right="78"/>
              <w:jc w:val="both"/>
              <w:rPr>
                <w:rFonts w:ascii="Arial" w:eastAsia="Arial" w:hAnsi="Arial" w:cs="Arial"/>
                <w:color w:val="000000"/>
                <w:highlight w:val="green"/>
              </w:rPr>
            </w:pPr>
          </w:p>
          <w:p w:rsidR="00D73611" w:rsidRDefault="00131D97">
            <w:pPr>
              <w:ind w:right="78"/>
              <w:jc w:val="both"/>
              <w:rPr>
                <w:rFonts w:ascii="Arial" w:eastAsia="Arial" w:hAnsi="Arial" w:cs="Arial"/>
                <w:color w:val="000000"/>
                <w:highlight w:val="white"/>
              </w:rPr>
            </w:pPr>
            <w:r>
              <w:rPr>
                <w:rFonts w:ascii="Arial" w:eastAsia="Arial" w:hAnsi="Arial" w:cs="Arial"/>
                <w:b/>
                <w:bCs/>
                <w:highlight w:val="yellow"/>
              </w:rPr>
              <w:t>El funcionario deberá estar CERTIFICADO ANTE EL SERCOP</w:t>
            </w:r>
          </w:p>
        </w:tc>
        <w:tc>
          <w:tcPr>
            <w:tcW w:w="2746" w:type="dxa"/>
          </w:tcPr>
          <w:p w:rsidR="00D73611" w:rsidRDefault="00131D97">
            <w:pPr>
              <w:jc w:val="both"/>
              <w:rPr>
                <w:rFonts w:ascii="Arial" w:eastAsia="Arial" w:hAnsi="Arial" w:cs="Arial"/>
                <w:color w:val="000000"/>
                <w:highlight w:val="white"/>
              </w:rPr>
            </w:pPr>
            <w:r>
              <w:rPr>
                <w:rFonts w:ascii="Arial" w:eastAsia="Arial" w:hAnsi="Arial" w:cs="Arial"/>
                <w:color w:val="000000"/>
                <w:highlight w:val="white"/>
              </w:rPr>
              <w:t>Revisado por:</w:t>
            </w:r>
          </w:p>
          <w:p w:rsidR="00D73611" w:rsidRDefault="00D73611">
            <w:pPr>
              <w:jc w:val="both"/>
              <w:rPr>
                <w:rFonts w:ascii="Arial" w:eastAsia="Arial" w:hAnsi="Arial" w:cs="Arial"/>
                <w:color w:val="000000"/>
                <w:highlight w:val="white"/>
              </w:rPr>
            </w:pPr>
          </w:p>
          <w:p w:rsidR="00D73611" w:rsidRDefault="00131D97">
            <w:pPr>
              <w:jc w:val="both"/>
              <w:rPr>
                <w:rFonts w:ascii="Arial" w:eastAsia="Arial" w:hAnsi="Arial" w:cs="Arial"/>
                <w:color w:val="000000"/>
                <w:highlight w:val="white"/>
              </w:rPr>
            </w:pPr>
            <w:r>
              <w:rPr>
                <w:rFonts w:ascii="Arial" w:eastAsia="Arial" w:hAnsi="Arial" w:cs="Arial"/>
                <w:b/>
                <w:bCs/>
                <w:highlight w:val="yellow"/>
              </w:rPr>
              <w:t>El funcionario deberá estar CERTIFICADO ANTE EL SERCOP</w:t>
            </w:r>
          </w:p>
        </w:tc>
        <w:tc>
          <w:tcPr>
            <w:tcW w:w="2722" w:type="dxa"/>
          </w:tcPr>
          <w:p w:rsidR="00D73611" w:rsidRDefault="00131D97">
            <w:pPr>
              <w:ind w:right="22"/>
              <w:jc w:val="both"/>
              <w:rPr>
                <w:rFonts w:ascii="Arial" w:eastAsia="Arial" w:hAnsi="Arial" w:cs="Arial"/>
                <w:color w:val="000000"/>
                <w:highlight w:val="white"/>
              </w:rPr>
            </w:pPr>
            <w:r>
              <w:rPr>
                <w:rFonts w:ascii="Arial" w:eastAsia="Arial" w:hAnsi="Arial" w:cs="Arial"/>
                <w:color w:val="000000"/>
                <w:highlight w:val="white"/>
              </w:rPr>
              <w:t>Aprobado por:</w:t>
            </w:r>
          </w:p>
          <w:p w:rsidR="00D73611" w:rsidRDefault="00D73611">
            <w:pPr>
              <w:ind w:right="22"/>
              <w:jc w:val="both"/>
              <w:rPr>
                <w:rFonts w:ascii="Arial" w:eastAsia="Arial" w:hAnsi="Arial" w:cs="Arial"/>
                <w:color w:val="000000"/>
                <w:highlight w:val="white"/>
              </w:rPr>
            </w:pPr>
          </w:p>
          <w:p w:rsidR="00D73611" w:rsidRDefault="00131D97">
            <w:pPr>
              <w:ind w:right="22"/>
              <w:jc w:val="both"/>
              <w:rPr>
                <w:rFonts w:ascii="Arial" w:eastAsia="Arial" w:hAnsi="Arial" w:cs="Arial"/>
                <w:color w:val="000000"/>
                <w:highlight w:val="white"/>
              </w:rPr>
            </w:pPr>
            <w:r>
              <w:rPr>
                <w:rFonts w:ascii="Arial" w:eastAsia="Arial" w:hAnsi="Arial" w:cs="Arial"/>
                <w:b/>
                <w:bCs/>
                <w:highlight w:val="yellow"/>
              </w:rPr>
              <w:t>El funcionario deberá estar CERTIFICADO ANTE EL SERCOP</w:t>
            </w:r>
          </w:p>
        </w:tc>
      </w:tr>
    </w:tbl>
    <w:p w:rsidR="00D73611" w:rsidRDefault="00D73611">
      <w:pPr>
        <w:ind w:right="-336"/>
        <w:jc w:val="both"/>
        <w:rPr>
          <w:rFonts w:ascii="Arial" w:eastAsia="Arial" w:hAnsi="Arial" w:cs="Arial"/>
          <w:color w:val="000000"/>
          <w:sz w:val="22"/>
          <w:szCs w:val="22"/>
          <w:highlight w:val="white"/>
        </w:rPr>
      </w:pPr>
    </w:p>
    <w:p w:rsidR="0079105E" w:rsidRDefault="0079105E" w:rsidP="0079105E">
      <w:pPr>
        <w:spacing w:line="276" w:lineRule="auto"/>
      </w:pPr>
      <w:r w:rsidRPr="00614658">
        <w:rPr>
          <w:highlight w:val="yellow"/>
        </w:rPr>
        <w:t>Nota: Las firmas deberán incluir, al menos, la del investigador responsable del proyecto</w:t>
      </w:r>
      <w:r>
        <w:t>.</w:t>
      </w:r>
    </w:p>
    <w:p w:rsidR="00D73611" w:rsidRDefault="00D73611">
      <w:pPr>
        <w:ind w:right="-336"/>
        <w:jc w:val="both"/>
        <w:rPr>
          <w:rFonts w:ascii="Arial" w:eastAsia="Arial" w:hAnsi="Arial" w:cs="Arial"/>
          <w:sz w:val="22"/>
          <w:szCs w:val="22"/>
        </w:rPr>
      </w:pPr>
    </w:p>
    <w:p w:rsidR="00D73611" w:rsidRDefault="00D73611">
      <w:pPr>
        <w:ind w:right="-336"/>
        <w:jc w:val="both"/>
        <w:rPr>
          <w:rFonts w:ascii="Arial" w:eastAsia="Arial" w:hAnsi="Arial" w:cs="Arial"/>
          <w:sz w:val="22"/>
          <w:szCs w:val="22"/>
        </w:rPr>
      </w:pPr>
    </w:p>
    <w:sectPr w:rsidR="00D73611">
      <w:headerReference w:type="default" r:id="rId8"/>
      <w:footerReference w:type="default" r:id="rId9"/>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A6C" w:rsidRDefault="00573A6C">
      <w:r>
        <w:separator/>
      </w:r>
    </w:p>
  </w:endnote>
  <w:endnote w:type="continuationSeparator" w:id="0">
    <w:p w:rsidR="00573A6C" w:rsidRDefault="0057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Play">
    <w:altName w:val="Calibri"/>
    <w:charset w:val="00"/>
    <w:family w:val="auto"/>
    <w:pitch w:val="default"/>
    <w:embedRegular r:id="rId1" w:fontKey="{CD9941D6-EA83-40EF-8C91-C92BAF6F34A7}"/>
    <w:embedBold r:id="rId2" w:fontKey="{65475C53-9820-4525-8FA0-E8882E0F0A9F}"/>
  </w:font>
  <w:font w:name="Aptos Display">
    <w:altName w:val="Cambria"/>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3" w:fontKey="{E8BFA7AF-F61A-4011-ADDF-B0344AAACC7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ABB4499-804E-4A24-8A71-8E83173C72D5}"/>
    <w:embedBold r:id="rId5" w:fontKey="{2EA65B7B-58A8-42EE-BC8F-E8AB974F7455}"/>
  </w:font>
  <w:font w:name="Tahoma">
    <w:panose1 w:val="020B0604030504040204"/>
    <w:charset w:val="00"/>
    <w:family w:val="swiss"/>
    <w:pitch w:val="variable"/>
    <w:sig w:usb0="E1002EFF" w:usb1="C000605B" w:usb2="00000029" w:usb3="00000000" w:csb0="000101FF" w:csb1="00000000"/>
    <w:embedBold r:id="rId6" w:fontKey="{B5B22384-DEFD-4988-A1CF-EA8C7246CB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611" w:rsidRDefault="00131D9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9264" behindDoc="1" locked="0" layoutInCell="1" hidden="0" allowOverlap="1">
          <wp:simplePos x="0" y="0"/>
          <wp:positionH relativeFrom="column">
            <wp:posOffset>-1064695</wp:posOffset>
          </wp:positionH>
          <wp:positionV relativeFrom="paragraph">
            <wp:posOffset>-725803</wp:posOffset>
          </wp:positionV>
          <wp:extent cx="7563514" cy="1348722"/>
          <wp:effectExtent l="0" t="0" r="0" b="0"/>
          <wp:wrapNone/>
          <wp:docPr id="1926831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A6C" w:rsidRDefault="00573A6C">
      <w:r>
        <w:separator/>
      </w:r>
    </w:p>
  </w:footnote>
  <w:footnote w:type="continuationSeparator" w:id="0">
    <w:p w:rsidR="00573A6C" w:rsidRDefault="00573A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611" w:rsidRDefault="00131D9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D1A69"/>
    <w:multiLevelType w:val="multilevel"/>
    <w:tmpl w:val="D57EDE0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45D0FC4"/>
    <w:multiLevelType w:val="multilevel"/>
    <w:tmpl w:val="07B4E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11"/>
    <w:rsid w:val="00131D97"/>
    <w:rsid w:val="0017336A"/>
    <w:rsid w:val="00195A0E"/>
    <w:rsid w:val="00300198"/>
    <w:rsid w:val="00354D2E"/>
    <w:rsid w:val="00573A6C"/>
    <w:rsid w:val="0079105E"/>
    <w:rsid w:val="0089035C"/>
    <w:rsid w:val="009764FF"/>
    <w:rsid w:val="00B422BC"/>
    <w:rsid w:val="00BC03B5"/>
    <w:rsid w:val="00BF29AC"/>
    <w:rsid w:val="00D73611"/>
    <w:rsid w:val="00DB09E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7E71"/>
  <w15:docId w15:val="{F1C43974-1392-43AE-AAB0-AF8C536C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List Paragraph"/>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basedOn w:val="Normal"/>
    <w:link w:val="EncabezadoCar"/>
    <w:uiPriority w:val="99"/>
    <w:unhideWhenUsed/>
    <w:rsid w:val="00D315C5"/>
    <w:pPr>
      <w:tabs>
        <w:tab w:val="center" w:pos="4419"/>
        <w:tab w:val="right" w:pos="8838"/>
      </w:tabs>
    </w:pPr>
  </w:style>
  <w:style w:type="character" w:customStyle="1" w:styleId="EncabezadoCar">
    <w:name w:val="Encabezado Car"/>
    <w:basedOn w:val="Fuentedeprrafopredeter"/>
    <w:link w:val="Encabezado"/>
    <w:uiPriority w:val="99"/>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96162"/>
    <w:rPr>
      <w:rFonts w:eastAsiaTheme="minorEastAsia"/>
    </w:rPr>
  </w:style>
  <w:style w:type="character" w:customStyle="1" w:styleId="normaltextrun">
    <w:name w:val="normaltextrun"/>
    <w:basedOn w:val="Fuentedeprrafopredeter"/>
    <w:rsid w:val="00296162"/>
  </w:style>
  <w:style w:type="character" w:customStyle="1" w:styleId="eop">
    <w:name w:val="eop"/>
    <w:basedOn w:val="Fuentedeprrafopredeter"/>
    <w:rsid w:val="00296162"/>
  </w:style>
  <w:style w:type="table" w:styleId="Tablaconcuadrcula">
    <w:name w:val="Table Grid"/>
    <w:basedOn w:val="Tablanormal"/>
    <w:uiPriority w:val="39"/>
    <w:rsid w:val="002961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96162"/>
    <w:rPr>
      <w:color w:val="0563C1"/>
      <w:u w:val="single"/>
    </w:rPr>
  </w:style>
  <w:style w:type="character" w:customStyle="1" w:styleId="Mencinsinresolver1">
    <w:name w:val="Mención sin resolver1"/>
    <w:basedOn w:val="Fuentedeprrafopredeter"/>
    <w:uiPriority w:val="99"/>
    <w:semiHidden/>
    <w:unhideWhenUsed/>
    <w:rsid w:val="000F6EDC"/>
    <w:rPr>
      <w:color w:val="605E5C"/>
      <w:shd w:val="clear" w:color="auto" w:fill="E1DFDD"/>
    </w:rPr>
  </w:style>
  <w:style w:type="character" w:styleId="Textoennegrita">
    <w:name w:val="Strong"/>
    <w:basedOn w:val="Fuentedeprrafopredeter"/>
    <w:uiPriority w:val="22"/>
    <w:qFormat/>
    <w:rsid w:val="00402097"/>
    <w:rPr>
      <w:b/>
      <w:bCs/>
    </w:rPr>
  </w:style>
  <w:style w:type="paragraph" w:styleId="NormalWeb">
    <w:name w:val="Normal (Web)"/>
    <w:basedOn w:val="Normal"/>
    <w:uiPriority w:val="99"/>
    <w:unhideWhenUsed/>
    <w:rsid w:val="00402097"/>
    <w:pPr>
      <w:spacing w:before="100" w:beforeAutospacing="1" w:after="100" w:afterAutospacing="1"/>
    </w:pPr>
    <w:rPr>
      <w:rFonts w:ascii="Times New Roman" w:eastAsia="Times New Roman" w:hAnsi="Times New Roman" w:cs="Times New Roman"/>
    </w:rPr>
  </w:style>
  <w:style w:type="character" w:styleId="Refdecomentario">
    <w:name w:val="annotation reference"/>
    <w:basedOn w:val="Fuentedeprrafopredeter"/>
    <w:uiPriority w:val="99"/>
    <w:semiHidden/>
    <w:unhideWhenUsed/>
    <w:rsid w:val="007C295C"/>
    <w:rPr>
      <w:sz w:val="16"/>
      <w:szCs w:val="16"/>
    </w:rPr>
  </w:style>
  <w:style w:type="paragraph" w:styleId="Textocomentario">
    <w:name w:val="annotation text"/>
    <w:basedOn w:val="Normal"/>
    <w:link w:val="TextocomentarioCar"/>
    <w:uiPriority w:val="99"/>
    <w:semiHidden/>
    <w:unhideWhenUsed/>
    <w:rsid w:val="007C295C"/>
    <w:rPr>
      <w:sz w:val="20"/>
      <w:szCs w:val="20"/>
    </w:rPr>
  </w:style>
  <w:style w:type="character" w:customStyle="1" w:styleId="TextocomentarioCar">
    <w:name w:val="Texto comentario Car"/>
    <w:basedOn w:val="Fuentedeprrafopredeter"/>
    <w:link w:val="Textocomentario"/>
    <w:uiPriority w:val="99"/>
    <w:semiHidden/>
    <w:rsid w:val="007C295C"/>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7C295C"/>
    <w:rPr>
      <w:b/>
      <w:bCs/>
    </w:rPr>
  </w:style>
  <w:style w:type="character" w:customStyle="1" w:styleId="AsuntodelcomentarioCar">
    <w:name w:val="Asunto del comentario Car"/>
    <w:basedOn w:val="TextocomentarioCar"/>
    <w:link w:val="Asuntodelcomentario"/>
    <w:uiPriority w:val="99"/>
    <w:semiHidden/>
    <w:rsid w:val="007C295C"/>
    <w:rPr>
      <w:rFonts w:eastAsiaTheme="minorEastAsia"/>
      <w:b/>
      <w:bCs/>
      <w:sz w:val="20"/>
      <w:szCs w:val="20"/>
    </w:rPr>
  </w:style>
  <w:style w:type="paragraph" w:styleId="Textodeglobo">
    <w:name w:val="Balloon Text"/>
    <w:basedOn w:val="Normal"/>
    <w:link w:val="TextodegloboCar"/>
    <w:uiPriority w:val="99"/>
    <w:semiHidden/>
    <w:unhideWhenUsed/>
    <w:rsid w:val="007C29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295C"/>
    <w:rPr>
      <w:rFonts w:ascii="Segoe UI" w:eastAsiaTheme="minorEastAsia" w:hAnsi="Segoe UI" w:cs="Segoe UI"/>
      <w:sz w:val="18"/>
      <w:szCs w:val="18"/>
    </w:rPr>
  </w:style>
  <w:style w:type="character" w:styleId="Hipervnculovisitado">
    <w:name w:val="FollowedHyperlink"/>
    <w:basedOn w:val="Fuentedeprrafopredeter"/>
    <w:uiPriority w:val="99"/>
    <w:semiHidden/>
    <w:unhideWhenUsed/>
    <w:rsid w:val="00532A3E"/>
    <w:rPr>
      <w:color w:val="96607D" w:themeColor="followedHyperlink"/>
      <w:u w:val="single"/>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rPr>
      <w:sz w:val="22"/>
      <w:szCs w:val="22"/>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rPr>
      <w:sz w:val="22"/>
      <w:szCs w:val="22"/>
    </w:rPr>
    <w:tblPr>
      <w:tblStyleRowBandSize w:val="1"/>
      <w:tblStyleColBandSize w:val="1"/>
      <w:tblCellMar>
        <w:left w:w="108" w:type="dxa"/>
        <w:right w:w="108" w:type="dxa"/>
      </w:tblCellMar>
    </w:tblPr>
  </w:style>
  <w:style w:type="paragraph" w:styleId="Subttulo">
    <w:name w:val="Subtitle"/>
    <w:basedOn w:val="Normal"/>
    <w:next w:val="Normal"/>
    <w:pPr>
      <w:spacing w:after="160"/>
    </w:pPr>
    <w:rPr>
      <w:color w:val="595959"/>
      <w:sz w:val="28"/>
      <w:szCs w:val="2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rPr>
      <w:sz w:val="22"/>
      <w:szCs w:val="22"/>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C0w9rOegeyUKId6gZHYxyTfjQ==">CgMxLjAyDWguOXdyc3czOW8xN20yDmgueDN1ZXl3cHlmOXUyOAByITFURlNfeGcwVHI0bWJRa3BNb3NQbEVjbTZxWGp6MzFxZA==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1963</Words>
  <Characters>10802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Francisco Fabián Ruiz Chang</cp:lastModifiedBy>
  <cp:revision>7</cp:revision>
  <cp:lastPrinted>2026-01-30T21:01:00Z</cp:lastPrinted>
  <dcterms:created xsi:type="dcterms:W3CDTF">2025-12-09T14:04:00Z</dcterms:created>
  <dcterms:modified xsi:type="dcterms:W3CDTF">2026-02-02T17:37:00Z</dcterms:modified>
</cp:coreProperties>
</file>