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17" w:rsidRDefault="000608C7">
      <w:pPr>
        <w:spacing w:before="90"/>
        <w:ind w:left="1828" w:right="1368"/>
        <w:jc w:val="center"/>
        <w:rPr>
          <w:b/>
          <w:sz w:val="20"/>
        </w:rPr>
      </w:pPr>
      <w:bookmarkStart w:id="0" w:name="_GoBack"/>
      <w:bookmarkEnd w:id="0"/>
      <w:r>
        <w:rPr>
          <w:b/>
          <w:w w:val="105"/>
          <w:sz w:val="20"/>
          <w:u w:val="thick"/>
        </w:rPr>
        <w:t>INSTRUMENTO DE DETERMINACIÓN DEL PRESUPUESTO REFERENCIAL</w:t>
      </w:r>
      <w:r>
        <w:rPr>
          <w:b/>
          <w:w w:val="105"/>
          <w:sz w:val="20"/>
        </w:rPr>
        <w:t xml:space="preserve"> </w:t>
      </w:r>
      <w:r>
        <w:rPr>
          <w:b/>
          <w:w w:val="105"/>
          <w:sz w:val="20"/>
          <w:u w:val="thick"/>
        </w:rPr>
        <w:t>ANÁLISIS DE PRECIOS UNITARIOS - APU</w:t>
      </w:r>
    </w:p>
    <w:p w:rsidR="00330D17" w:rsidRDefault="000608C7">
      <w:pPr>
        <w:ind w:left="4468" w:right="4009"/>
        <w:jc w:val="center"/>
        <w:rPr>
          <w:b/>
          <w:sz w:val="20"/>
        </w:rPr>
      </w:pPr>
      <w:r>
        <w:rPr>
          <w:b/>
          <w:w w:val="105"/>
          <w:sz w:val="20"/>
          <w:u w:val="thick"/>
        </w:rPr>
        <w:t>ÍNFIMA</w:t>
      </w:r>
      <w:r>
        <w:rPr>
          <w:b/>
          <w:spacing w:val="-19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CUANTÍA</w:t>
      </w:r>
      <w:r>
        <w:rPr>
          <w:b/>
          <w:w w:val="105"/>
          <w:sz w:val="20"/>
        </w:rPr>
        <w:t xml:space="preserve"> </w:t>
      </w:r>
      <w:r>
        <w:rPr>
          <w:b/>
          <w:spacing w:val="-2"/>
          <w:w w:val="105"/>
          <w:sz w:val="20"/>
          <w:u w:val="thick"/>
        </w:rPr>
        <w:t>OBRAS</w:t>
      </w:r>
    </w:p>
    <w:p w:rsidR="00330D17" w:rsidRDefault="00330D17">
      <w:pPr>
        <w:pStyle w:val="Textoindependiente"/>
        <w:spacing w:before="6"/>
        <w:rPr>
          <w:b/>
          <w:i w:val="0"/>
        </w:rPr>
      </w:pPr>
    </w:p>
    <w:tbl>
      <w:tblPr>
        <w:tblStyle w:val="TableNormal"/>
        <w:tblW w:w="0" w:type="auto"/>
        <w:tblInd w:w="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16"/>
        <w:gridCol w:w="2393"/>
        <w:gridCol w:w="3490"/>
      </w:tblGrid>
      <w:tr w:rsidR="00330D17">
        <w:trPr>
          <w:trHeight w:val="240"/>
        </w:trPr>
        <w:tc>
          <w:tcPr>
            <w:tcW w:w="3780" w:type="dxa"/>
          </w:tcPr>
          <w:p w:rsidR="00330D17" w:rsidRDefault="000608C7">
            <w:pPr>
              <w:pStyle w:val="TableParagraph"/>
              <w:spacing w:before="8"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Entidad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Contratante:</w:t>
            </w:r>
          </w:p>
        </w:tc>
        <w:tc>
          <w:tcPr>
            <w:tcW w:w="5999" w:type="dxa"/>
            <w:gridSpan w:val="3"/>
          </w:tcPr>
          <w:p w:rsidR="00330D17" w:rsidRDefault="000608C7">
            <w:pPr>
              <w:pStyle w:val="TableParagraph"/>
              <w:spacing w:before="8" w:line="21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Politécnica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Litoral</w:t>
            </w:r>
          </w:p>
        </w:tc>
      </w:tr>
      <w:tr w:rsidR="00330D17">
        <w:trPr>
          <w:trHeight w:val="219"/>
        </w:trPr>
        <w:tc>
          <w:tcPr>
            <w:tcW w:w="3780" w:type="dxa"/>
          </w:tcPr>
          <w:p w:rsidR="00330D17" w:rsidRDefault="000608C7">
            <w:pPr>
              <w:pStyle w:val="TableParagraph"/>
              <w:spacing w:line="20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Área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Requirente:</w:t>
            </w:r>
          </w:p>
        </w:tc>
        <w:tc>
          <w:tcPr>
            <w:tcW w:w="116" w:type="dxa"/>
            <w:tcBorders>
              <w:right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00FF00"/>
          </w:tcPr>
          <w:p w:rsidR="00330D17" w:rsidRDefault="000608C7">
            <w:pPr>
              <w:pStyle w:val="TableParagraph"/>
              <w:spacing w:line="200" w:lineRule="exact"/>
              <w:ind w:left="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definir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requirente)</w:t>
            </w:r>
          </w:p>
        </w:tc>
        <w:tc>
          <w:tcPr>
            <w:tcW w:w="3490" w:type="dxa"/>
            <w:tcBorders>
              <w:left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0D17">
        <w:trPr>
          <w:trHeight w:val="260"/>
        </w:trPr>
        <w:tc>
          <w:tcPr>
            <w:tcW w:w="3780" w:type="dxa"/>
          </w:tcPr>
          <w:p w:rsidR="00330D17" w:rsidRDefault="000608C7">
            <w:pPr>
              <w:pStyle w:val="TableParagraph"/>
              <w:spacing w:before="1"/>
              <w:ind w:left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Objeto </w:t>
            </w:r>
            <w:r>
              <w:rPr>
                <w:b/>
                <w:spacing w:val="-2"/>
                <w:sz w:val="20"/>
              </w:rPr>
              <w:t>Contractual:</w:t>
            </w:r>
          </w:p>
        </w:tc>
        <w:tc>
          <w:tcPr>
            <w:tcW w:w="116" w:type="dxa"/>
            <w:tcBorders>
              <w:right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00FF00"/>
          </w:tcPr>
          <w:p w:rsidR="00330D17" w:rsidRDefault="000608C7">
            <w:pPr>
              <w:pStyle w:val="TableParagraph"/>
              <w:spacing w:before="1"/>
              <w:ind w:left="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definir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requirente)</w:t>
            </w:r>
          </w:p>
        </w:tc>
        <w:tc>
          <w:tcPr>
            <w:tcW w:w="3490" w:type="dxa"/>
            <w:tcBorders>
              <w:left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D17">
        <w:trPr>
          <w:trHeight w:val="219"/>
        </w:trPr>
        <w:tc>
          <w:tcPr>
            <w:tcW w:w="3780" w:type="dxa"/>
          </w:tcPr>
          <w:p w:rsidR="00330D17" w:rsidRDefault="000608C7">
            <w:pPr>
              <w:pStyle w:val="TableParagraph"/>
              <w:spacing w:before="6" w:line="19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Elaboración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Estudio:</w:t>
            </w:r>
          </w:p>
        </w:tc>
        <w:tc>
          <w:tcPr>
            <w:tcW w:w="5999" w:type="dxa"/>
            <w:gridSpan w:val="3"/>
          </w:tcPr>
          <w:p w:rsidR="00330D17" w:rsidRDefault="000608C7">
            <w:pPr>
              <w:pStyle w:val="TableParagraph"/>
              <w:spacing w:before="6" w:line="194" w:lineRule="exact"/>
              <w:ind w:left="115"/>
              <w:rPr>
                <w:sz w:val="20"/>
              </w:rPr>
            </w:pPr>
            <w:r>
              <w:rPr>
                <w:color w:val="000000"/>
                <w:sz w:val="20"/>
                <w:highlight w:val="green"/>
              </w:rPr>
              <w:t>Día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–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mes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–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año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(de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green"/>
              </w:rPr>
              <w:t>elaboración)</w:t>
            </w:r>
          </w:p>
        </w:tc>
      </w:tr>
      <w:tr w:rsidR="00330D17">
        <w:trPr>
          <w:trHeight w:val="240"/>
        </w:trPr>
        <w:tc>
          <w:tcPr>
            <w:tcW w:w="3780" w:type="dxa"/>
          </w:tcPr>
          <w:p w:rsidR="00330D17" w:rsidRDefault="000608C7">
            <w:pPr>
              <w:pStyle w:val="TableParagraph"/>
              <w:spacing w:before="13"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(Provincia/Cantón):</w:t>
            </w:r>
          </w:p>
        </w:tc>
        <w:tc>
          <w:tcPr>
            <w:tcW w:w="5999" w:type="dxa"/>
            <w:gridSpan w:val="3"/>
          </w:tcPr>
          <w:p w:rsidR="00330D17" w:rsidRDefault="000608C7">
            <w:pPr>
              <w:pStyle w:val="TableParagraph"/>
              <w:spacing w:before="13" w:line="207" w:lineRule="exact"/>
              <w:ind w:left="115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highlight w:val="green"/>
              </w:rPr>
              <w:t>(a</w:t>
            </w:r>
            <w:r>
              <w:rPr>
                <w:color w:val="000000"/>
                <w:spacing w:val="-13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definir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por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el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requirente)</w:t>
            </w:r>
          </w:p>
        </w:tc>
      </w:tr>
    </w:tbl>
    <w:p w:rsidR="00330D17" w:rsidRDefault="00330D17">
      <w:pPr>
        <w:pStyle w:val="Textoindependiente"/>
        <w:rPr>
          <w:b/>
          <w:i w:val="0"/>
          <w:sz w:val="20"/>
        </w:rPr>
      </w:pPr>
    </w:p>
    <w:p w:rsidR="00330D17" w:rsidRDefault="000608C7">
      <w:pPr>
        <w:pStyle w:val="Prrafodelista"/>
        <w:numPr>
          <w:ilvl w:val="0"/>
          <w:numId w:val="7"/>
        </w:numPr>
        <w:tabs>
          <w:tab w:val="left" w:pos="1853"/>
        </w:tabs>
        <w:ind w:left="1853" w:hanging="718"/>
        <w:jc w:val="both"/>
        <w:rPr>
          <w:b/>
          <w:sz w:val="20"/>
        </w:rPr>
      </w:pPr>
      <w:r>
        <w:rPr>
          <w:b/>
          <w:spacing w:val="-2"/>
          <w:w w:val="105"/>
          <w:sz w:val="20"/>
        </w:rPr>
        <w:t>ANTECEDENTES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2"/>
        </w:tabs>
        <w:spacing w:before="231" w:line="290" w:lineRule="auto"/>
        <w:ind w:right="1014" w:firstLine="0"/>
        <w:jc w:val="both"/>
        <w:rPr>
          <w:sz w:val="20"/>
        </w:rPr>
      </w:pPr>
      <w:r>
        <w:rPr>
          <w:sz w:val="20"/>
        </w:rPr>
        <w:t xml:space="preserve">Mediante informe de necesidad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“</w:t>
      </w:r>
      <w:r>
        <w:rPr>
          <w:color w:val="000000"/>
          <w:sz w:val="20"/>
          <w:highlight w:val="green"/>
        </w:rPr>
        <w:t>NOMBRE DEL ÁREA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REQUIRENTE</w:t>
      </w:r>
      <w:r>
        <w:rPr>
          <w:color w:val="000000"/>
          <w:sz w:val="20"/>
        </w:rPr>
        <w:t>”, justificó las razones para la contratación de: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</w:t>
      </w:r>
      <w:r>
        <w:rPr>
          <w:color w:val="000000"/>
          <w:sz w:val="20"/>
          <w:highlight w:val="green"/>
        </w:rPr>
        <w:t>adjuntó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el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REPORTE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BIENES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PARA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MANTENIMIENTO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Y/O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REPARACIÓN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(cuando</w:t>
      </w:r>
      <w:r>
        <w:rPr>
          <w:color w:val="000000"/>
          <w:spacing w:val="7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sea</w:t>
      </w:r>
    </w:p>
    <w:p w:rsidR="00330D17" w:rsidRDefault="000608C7">
      <w:pPr>
        <w:spacing w:line="199" w:lineRule="exact"/>
        <w:ind w:left="1135"/>
        <w:rPr>
          <w:sz w:val="20"/>
        </w:rPr>
      </w:pPr>
      <w:r>
        <w:rPr>
          <w:color w:val="000000"/>
          <w:spacing w:val="-2"/>
          <w:sz w:val="20"/>
          <w:highlight w:val="green"/>
        </w:rPr>
        <w:t>aplicable).</w:t>
      </w:r>
    </w:p>
    <w:p w:rsidR="00330D17" w:rsidRDefault="00330D17">
      <w:pPr>
        <w:pStyle w:val="Textoindependiente"/>
        <w:spacing w:before="16"/>
        <w:rPr>
          <w:i w:val="0"/>
          <w:sz w:val="20"/>
        </w:rPr>
      </w:pP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2"/>
        </w:tabs>
        <w:spacing w:line="259" w:lineRule="auto"/>
        <w:ind w:right="1012" w:firstLine="0"/>
        <w:jc w:val="both"/>
        <w:rPr>
          <w:sz w:val="20"/>
        </w:rPr>
      </w:pPr>
      <w:proofErr w:type="gramStart"/>
      <w:r>
        <w:rPr>
          <w:sz w:val="20"/>
        </w:rPr>
        <w:t>Mediante</w:t>
      </w:r>
      <w:r>
        <w:rPr>
          <w:spacing w:val="80"/>
          <w:sz w:val="20"/>
        </w:rPr>
        <w:t xml:space="preserve">  </w:t>
      </w:r>
      <w:r>
        <w:rPr>
          <w:sz w:val="20"/>
        </w:rPr>
        <w:t>solicitud</w:t>
      </w:r>
      <w:proofErr w:type="gramEnd"/>
      <w:r>
        <w:rPr>
          <w:spacing w:val="80"/>
          <w:sz w:val="20"/>
        </w:rPr>
        <w:t xml:space="preserve">  </w:t>
      </w:r>
      <w:r>
        <w:rPr>
          <w:sz w:val="20"/>
        </w:rPr>
        <w:t>de</w:t>
      </w:r>
      <w:r>
        <w:rPr>
          <w:spacing w:val="80"/>
          <w:sz w:val="20"/>
        </w:rPr>
        <w:t xml:space="preserve">  </w:t>
      </w:r>
      <w:r>
        <w:rPr>
          <w:sz w:val="20"/>
        </w:rPr>
        <w:t>compra</w:t>
      </w:r>
      <w:r>
        <w:rPr>
          <w:spacing w:val="80"/>
          <w:sz w:val="20"/>
        </w:rPr>
        <w:t xml:space="preserve">  </w:t>
      </w:r>
      <w:r>
        <w:rPr>
          <w:sz w:val="20"/>
        </w:rPr>
        <w:t>XXXX-2025-XXX</w:t>
      </w:r>
      <w:r>
        <w:rPr>
          <w:spacing w:val="80"/>
          <w:sz w:val="20"/>
        </w:rPr>
        <w:t xml:space="preserve">  </w:t>
      </w:r>
      <w:r>
        <w:rPr>
          <w:sz w:val="20"/>
        </w:rPr>
        <w:t>del</w:t>
      </w:r>
      <w:r>
        <w:rPr>
          <w:spacing w:val="80"/>
          <w:sz w:val="20"/>
        </w:rPr>
        <w:t xml:space="preserve"> 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80"/>
          <w:sz w:val="20"/>
        </w:rPr>
        <w:t xml:space="preserve">  </w:t>
      </w:r>
      <w:r>
        <w:rPr>
          <w:color w:val="000000"/>
          <w:sz w:val="20"/>
        </w:rPr>
        <w:t xml:space="preserve">el </w:t>
      </w:r>
      <w:r>
        <w:rPr>
          <w:color w:val="000000"/>
          <w:sz w:val="20"/>
          <w:highlight w:val="green"/>
        </w:rPr>
        <w:t>TITULO-NOMBRE-CARGO-FU</w:t>
      </w:r>
      <w:r>
        <w:rPr>
          <w:color w:val="000000"/>
          <w:sz w:val="20"/>
          <w:highlight w:val="green"/>
        </w:rPr>
        <w:t>NCIONARIO-UNIDAD REQUIRENTE</w:t>
      </w:r>
      <w:r>
        <w:rPr>
          <w:color w:val="000000"/>
          <w:sz w:val="20"/>
        </w:rPr>
        <w:t>, solicitó la contratación de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>”.</w:t>
      </w:r>
    </w:p>
    <w:p w:rsidR="00330D17" w:rsidRDefault="00330D17">
      <w:pPr>
        <w:pStyle w:val="Textoindependiente"/>
        <w:spacing w:before="14"/>
        <w:rPr>
          <w:i w:val="0"/>
          <w:sz w:val="20"/>
        </w:rPr>
      </w:pPr>
    </w:p>
    <w:p w:rsidR="00330D17" w:rsidRDefault="000608C7">
      <w:pPr>
        <w:pStyle w:val="Prrafodelista"/>
        <w:numPr>
          <w:ilvl w:val="1"/>
          <w:numId w:val="7"/>
        </w:numPr>
        <w:tabs>
          <w:tab w:val="left" w:pos="1492"/>
          <w:tab w:val="left" w:pos="1495"/>
        </w:tabs>
        <w:spacing w:before="1" w:line="259" w:lineRule="auto"/>
        <w:ind w:left="1495" w:right="1005" w:hanging="36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oficio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xxxxx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fecha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xxxxx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202X,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z w:val="20"/>
        </w:rPr>
        <w:t>contratista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consultoría/responsable técnico entregó los estudios definitivos y actualizados al año 202X para la correcta contratación de la obra. (EN EL CASO DE QUE APLIQUE)</w:t>
      </w:r>
    </w:p>
    <w:p w:rsidR="00330D17" w:rsidRDefault="00330D17">
      <w:pPr>
        <w:pStyle w:val="Textoindependiente"/>
        <w:spacing w:before="14"/>
        <w:rPr>
          <w:i w:val="0"/>
          <w:sz w:val="20"/>
        </w:rPr>
      </w:pPr>
    </w:p>
    <w:p w:rsidR="00330D17" w:rsidRDefault="000608C7">
      <w:pPr>
        <w:pStyle w:val="Prrafodelista"/>
        <w:numPr>
          <w:ilvl w:val="1"/>
          <w:numId w:val="7"/>
        </w:numPr>
        <w:tabs>
          <w:tab w:val="left" w:pos="1492"/>
          <w:tab w:val="left" w:pos="1495"/>
        </w:tabs>
        <w:spacing w:line="259" w:lineRule="auto"/>
        <w:ind w:left="1495" w:right="1006" w:hanging="360"/>
        <w:jc w:val="both"/>
        <w:rPr>
          <w:sz w:val="20"/>
        </w:rPr>
      </w:pP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xxxxx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202X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Memorando</w:t>
      </w:r>
      <w:r>
        <w:rPr>
          <w:spacing w:val="-15"/>
          <w:sz w:val="20"/>
        </w:rPr>
        <w:t xml:space="preserve"> </w:t>
      </w:r>
      <w:r>
        <w:rPr>
          <w:sz w:val="20"/>
        </w:rPr>
        <w:t>Nro.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xxxxxxxx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realiza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entrega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expediente técn</w:t>
      </w:r>
      <w:r>
        <w:rPr>
          <w:sz w:val="20"/>
        </w:rPr>
        <w:t>ico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Gerente/</w:t>
      </w:r>
      <w:proofErr w:type="gramStart"/>
      <w:r>
        <w:rPr>
          <w:sz w:val="20"/>
        </w:rPr>
        <w:t>Director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16"/>
          <w:sz w:val="20"/>
        </w:rPr>
        <w:t xml:space="preserve"> </w:t>
      </w:r>
      <w:r>
        <w:rPr>
          <w:sz w:val="20"/>
        </w:rPr>
        <w:t>Requirente</w:t>
      </w:r>
      <w:r>
        <w:rPr>
          <w:spacing w:val="-15"/>
          <w:sz w:val="20"/>
        </w:rPr>
        <w:t xml:space="preserve"> </w:t>
      </w:r>
      <w:r>
        <w:rPr>
          <w:sz w:val="20"/>
        </w:rPr>
        <w:t>y;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Memorando</w:t>
      </w:r>
      <w:r>
        <w:rPr>
          <w:spacing w:val="-15"/>
          <w:sz w:val="20"/>
        </w:rPr>
        <w:t xml:space="preserve"> </w:t>
      </w:r>
      <w:r>
        <w:rPr>
          <w:sz w:val="20"/>
        </w:rPr>
        <w:t>Nro.</w:t>
      </w:r>
      <w:r>
        <w:rPr>
          <w:spacing w:val="-15"/>
          <w:sz w:val="20"/>
        </w:rPr>
        <w:t xml:space="preserve"> </w:t>
      </w:r>
      <w:r>
        <w:rPr>
          <w:sz w:val="20"/>
        </w:rPr>
        <w:t>XXXX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fecha </w:t>
      </w:r>
      <w:proofErr w:type="spellStart"/>
      <w:r>
        <w:rPr>
          <w:sz w:val="20"/>
        </w:rPr>
        <w:t>xxxxx</w:t>
      </w:r>
      <w:proofErr w:type="spellEnd"/>
      <w:r>
        <w:rPr>
          <w:sz w:val="20"/>
        </w:rPr>
        <w:t xml:space="preserve"> del 202X, se aprueban los documentos y autoriza continuar con el ingreso de solicitud para la contratación de la obra.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2"/>
        </w:tabs>
        <w:spacing w:before="227" w:line="259" w:lineRule="auto"/>
        <w:ind w:right="1012" w:firstLine="0"/>
        <w:jc w:val="both"/>
        <w:rPr>
          <w:sz w:val="20"/>
        </w:rPr>
      </w:pPr>
      <w:r>
        <w:rPr>
          <w:sz w:val="20"/>
        </w:rPr>
        <w:t>Con fecha</w:t>
      </w:r>
      <w:r>
        <w:rPr>
          <w:spacing w:val="-5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Sistema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Adquisiciones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ESPOL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creó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 xml:space="preserve">trámite </w:t>
      </w:r>
      <w:r>
        <w:rPr>
          <w:color w:val="000000"/>
          <w:sz w:val="20"/>
          <w:highlight w:val="green"/>
        </w:rPr>
        <w:t>DA-2025-XXXX</w:t>
      </w:r>
      <w:r>
        <w:rPr>
          <w:color w:val="000000"/>
          <w:sz w:val="20"/>
        </w:rPr>
        <w:t xml:space="preserve"> en la categoría “</w:t>
      </w:r>
      <w:r>
        <w:rPr>
          <w:color w:val="000000"/>
          <w:sz w:val="20"/>
          <w:highlight w:val="green"/>
        </w:rPr>
        <w:t>XXXXXXXXXXXX</w:t>
      </w:r>
      <w:r>
        <w:rPr>
          <w:color w:val="000000"/>
          <w:sz w:val="20"/>
        </w:rPr>
        <w:t xml:space="preserve">”, el mismo que fue revisado y aprobado por </w:t>
      </w:r>
      <w:r>
        <w:rPr>
          <w:color w:val="000000"/>
          <w:sz w:val="20"/>
          <w:highlight w:val="green"/>
        </w:rPr>
        <w:t>TITULO-NOMBRE-CARGO-FUNCIONARIO-DEPENDENCIA</w:t>
      </w:r>
      <w:r>
        <w:rPr>
          <w:color w:val="000000"/>
          <w:sz w:val="20"/>
        </w:rPr>
        <w:t xml:space="preserve"> (unidad consolidadora).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2"/>
        </w:tabs>
        <w:spacing w:before="228" w:line="259" w:lineRule="auto"/>
        <w:ind w:right="1008" w:firstLine="0"/>
        <w:jc w:val="both"/>
        <w:rPr>
          <w:sz w:val="20"/>
        </w:rPr>
      </w:pP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fecha</w:t>
      </w:r>
      <w:r>
        <w:rPr>
          <w:spacing w:val="40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fue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asignado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trámite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  <w:highlight w:val="green"/>
        </w:rPr>
        <w:t>DA-2025-XXXX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Analista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de compras Públicas para la debida atención.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2"/>
        </w:tabs>
        <w:spacing w:before="229" w:line="259" w:lineRule="auto"/>
        <w:ind w:right="1007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realizó la verificación del PAC para la “</w:t>
      </w:r>
      <w:r>
        <w:rPr>
          <w:color w:val="000000"/>
          <w:sz w:val="20"/>
          <w:highlight w:val="green"/>
        </w:rPr>
        <w:t>OBJETO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CONTRATACIÓN</w:t>
      </w:r>
      <w:r>
        <w:rPr>
          <w:color w:val="000000"/>
          <w:sz w:val="20"/>
        </w:rPr>
        <w:t>”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confirmó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que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encuentra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establecido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PAC.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2"/>
        </w:tabs>
        <w:spacing w:before="229" w:line="259" w:lineRule="auto"/>
        <w:ind w:right="1007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 xml:space="preserve">DIA-MES-AÑO </w:t>
      </w:r>
      <w:r>
        <w:rPr>
          <w:color w:val="000000"/>
          <w:sz w:val="20"/>
        </w:rPr>
        <w:t>se realizó la verificación en el catálogo electrónico del SERCOP para la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se confirmó que el </w:t>
      </w:r>
      <w:r>
        <w:rPr>
          <w:color w:val="000000"/>
          <w:sz w:val="20"/>
          <w:highlight w:val="green"/>
        </w:rPr>
        <w:t>bien/servicio/obra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z w:val="20"/>
        </w:rPr>
        <w:t xml:space="preserve"> se encuentra catalogado.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2"/>
        </w:tabs>
        <w:spacing w:before="229" w:line="259" w:lineRule="auto"/>
        <w:ind w:right="1008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realizó la verificación en el portal </w:t>
      </w:r>
      <w:r>
        <w:rPr>
          <w:color w:val="000000"/>
          <w:sz w:val="20"/>
        </w:rPr>
        <w:t>del SERCOP respecto de los Acuerdos Comerciales para la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se confirmó que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z w:val="20"/>
        </w:rPr>
        <w:t xml:space="preserve"> aplican.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1"/>
        </w:tabs>
        <w:spacing w:before="228" w:line="259" w:lineRule="auto"/>
        <w:ind w:right="1015" w:firstLine="0"/>
        <w:jc w:val="both"/>
        <w:rPr>
          <w:sz w:val="20"/>
        </w:rPr>
      </w:pPr>
      <w:r>
        <w:rPr>
          <w:sz w:val="20"/>
        </w:rPr>
        <w:t xml:space="preserve">Mediante correo electrónico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solicitó al área requirente que informe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CPC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los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bienes/servicios/rubros/.</w:t>
      </w:r>
    </w:p>
    <w:p w:rsidR="00330D17" w:rsidRDefault="000608C7">
      <w:pPr>
        <w:pStyle w:val="Prrafodelista"/>
        <w:numPr>
          <w:ilvl w:val="1"/>
          <w:numId w:val="7"/>
        </w:numPr>
        <w:tabs>
          <w:tab w:val="left" w:pos="1851"/>
        </w:tabs>
        <w:spacing w:before="229" w:line="259" w:lineRule="auto"/>
        <w:ind w:right="1007" w:firstLine="0"/>
        <w:jc w:val="both"/>
        <w:rPr>
          <w:sz w:val="20"/>
        </w:rPr>
      </w:pPr>
      <w:r>
        <w:rPr>
          <w:sz w:val="20"/>
        </w:rPr>
        <w:t>Mediante correo</w:t>
      </w:r>
      <w:r>
        <w:rPr>
          <w:sz w:val="20"/>
        </w:rPr>
        <w:t xml:space="preserve"> electrónico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área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requirente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informó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código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CPC de los ítems</w:t>
      </w:r>
    </w:p>
    <w:p w:rsidR="00330D17" w:rsidRDefault="00330D17">
      <w:pPr>
        <w:pStyle w:val="Prrafodelista"/>
        <w:spacing w:line="259" w:lineRule="auto"/>
        <w:rPr>
          <w:sz w:val="20"/>
        </w:rPr>
        <w:sectPr w:rsidR="00330D17">
          <w:headerReference w:type="default" r:id="rId7"/>
          <w:footerReference w:type="default" r:id="rId8"/>
          <w:type w:val="continuous"/>
          <w:pgSz w:w="11920" w:h="16840"/>
          <w:pgMar w:top="1320" w:right="708" w:bottom="1400" w:left="566" w:header="491" w:footer="1210" w:gutter="0"/>
          <w:pgNumType w:start="1"/>
          <w:cols w:space="720"/>
        </w:sectPr>
      </w:pPr>
    </w:p>
    <w:p w:rsidR="00330D17" w:rsidRDefault="00330D17">
      <w:pPr>
        <w:pStyle w:val="Textoindependiente"/>
        <w:rPr>
          <w:i w:val="0"/>
          <w:sz w:val="20"/>
        </w:rPr>
      </w:pPr>
    </w:p>
    <w:p w:rsidR="00330D17" w:rsidRDefault="00330D17">
      <w:pPr>
        <w:pStyle w:val="Textoindependiente"/>
        <w:spacing w:before="59"/>
        <w:rPr>
          <w:i w:val="0"/>
          <w:sz w:val="20"/>
        </w:rPr>
      </w:pPr>
    </w:p>
    <w:p w:rsidR="00330D17" w:rsidRDefault="000608C7">
      <w:pPr>
        <w:pStyle w:val="Prrafodelista"/>
        <w:numPr>
          <w:ilvl w:val="0"/>
          <w:numId w:val="6"/>
        </w:numPr>
        <w:tabs>
          <w:tab w:val="left" w:pos="1494"/>
        </w:tabs>
        <w:ind w:left="1494" w:hanging="359"/>
        <w:rPr>
          <w:b/>
          <w:sz w:val="20"/>
        </w:rPr>
      </w:pPr>
      <w:r>
        <w:rPr>
          <w:b/>
          <w:sz w:val="20"/>
        </w:rPr>
        <w:t>RAZÓN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PROFORMAS</w:t>
      </w:r>
      <w:r>
        <w:rPr>
          <w:b/>
          <w:spacing w:val="29"/>
          <w:sz w:val="20"/>
        </w:rPr>
        <w:t xml:space="preserve"> </w:t>
      </w:r>
      <w:r>
        <w:rPr>
          <w:b/>
          <w:spacing w:val="-2"/>
          <w:sz w:val="20"/>
        </w:rPr>
        <w:t>RECIBIDAS</w:t>
      </w:r>
    </w:p>
    <w:p w:rsidR="00330D17" w:rsidRDefault="00330D17">
      <w:pPr>
        <w:pStyle w:val="Textoindependiente"/>
        <w:rPr>
          <w:b/>
          <w:i w:val="0"/>
          <w:sz w:val="20"/>
        </w:rPr>
      </w:pPr>
    </w:p>
    <w:p w:rsidR="00330D17" w:rsidRDefault="00330D17">
      <w:pPr>
        <w:pStyle w:val="Textoindependiente"/>
        <w:spacing w:before="16"/>
        <w:rPr>
          <w:b/>
          <w:i w:val="0"/>
          <w:sz w:val="20"/>
        </w:rPr>
      </w:pPr>
    </w:p>
    <w:p w:rsidR="00330D17" w:rsidRDefault="000608C7">
      <w:pPr>
        <w:pStyle w:val="Prrafodelista"/>
        <w:numPr>
          <w:ilvl w:val="1"/>
          <w:numId w:val="6"/>
        </w:numPr>
        <w:tabs>
          <w:tab w:val="left" w:pos="1852"/>
        </w:tabs>
        <w:spacing w:line="259" w:lineRule="auto"/>
        <w:ind w:right="1008" w:firstLine="0"/>
        <w:jc w:val="both"/>
        <w:rPr>
          <w:sz w:val="20"/>
        </w:rPr>
      </w:pPr>
      <w:r>
        <w:rPr>
          <w:sz w:val="20"/>
        </w:rPr>
        <w:t>Cumpliendo con lo establecido en la normativa legal correspondiente y el oficio ESPOL-DADQ-OFC-0015-2022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Política</w:t>
      </w:r>
      <w:r>
        <w:rPr>
          <w:spacing w:val="40"/>
          <w:sz w:val="20"/>
        </w:rPr>
        <w:t xml:space="preserve"> </w:t>
      </w:r>
      <w:r>
        <w:rPr>
          <w:sz w:val="20"/>
        </w:rPr>
        <w:t>interna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gestión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cotizaciones;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fecha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, la Analista de Compras Públicas registró la necesidad en el portal del SERCOP, con el </w:t>
      </w:r>
      <w:r>
        <w:rPr>
          <w:color w:val="000000"/>
          <w:sz w:val="20"/>
          <w:highlight w:val="green"/>
        </w:rPr>
        <w:t>código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NIC-XXXXXXX</w:t>
      </w:r>
      <w:r>
        <w:rPr>
          <w:color w:val="000000"/>
          <w:sz w:val="20"/>
        </w:rPr>
        <w:t>, cuyo objeto es el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otorgando el término de </w:t>
      </w:r>
      <w:r>
        <w:rPr>
          <w:color w:val="000000"/>
          <w:sz w:val="20"/>
          <w:highlight w:val="yellow"/>
        </w:rPr>
        <w:t>02</w:t>
      </w:r>
      <w:r>
        <w:rPr>
          <w:color w:val="000000"/>
          <w:sz w:val="20"/>
        </w:rPr>
        <w:t xml:space="preserve"> días para presentar sus cotizaciones. Adicionalmente, mediante correo electrón</w:t>
      </w:r>
      <w:r>
        <w:rPr>
          <w:color w:val="000000"/>
          <w:sz w:val="20"/>
        </w:rPr>
        <w:t>ico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informó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varios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proveedores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publicación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necesidad.</w:t>
      </w:r>
    </w:p>
    <w:p w:rsidR="00330D17" w:rsidRDefault="000608C7">
      <w:pPr>
        <w:pStyle w:val="Prrafodelista"/>
        <w:numPr>
          <w:ilvl w:val="1"/>
          <w:numId w:val="6"/>
        </w:numPr>
        <w:tabs>
          <w:tab w:val="left" w:pos="1852"/>
        </w:tabs>
        <w:spacing w:before="225" w:line="259" w:lineRule="auto"/>
        <w:ind w:right="1006" w:firstLine="0"/>
        <w:jc w:val="both"/>
        <w:rPr>
          <w:sz w:val="20"/>
        </w:rPr>
      </w:pPr>
      <w:r>
        <w:rPr>
          <w:color w:val="000000"/>
          <w:sz w:val="20"/>
          <w:highlight w:val="yellow"/>
        </w:rPr>
        <w:t>Debido a que el informe de necesidad indica que esta contratación es de carácter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URGENTE y habiendo cumplido con la establecido en la política interna para la gestión de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cotizaciones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te</w:t>
      </w:r>
      <w:r>
        <w:rPr>
          <w:color w:val="000000"/>
          <w:sz w:val="20"/>
          <w:highlight w:val="yellow"/>
        </w:rPr>
        <w:t>rmina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la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etapa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“gestión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cotización”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y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continúa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el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trámite.</w:t>
      </w:r>
    </w:p>
    <w:p w:rsidR="00330D17" w:rsidRDefault="000608C7">
      <w:pPr>
        <w:pStyle w:val="Prrafodelista"/>
        <w:numPr>
          <w:ilvl w:val="1"/>
          <w:numId w:val="6"/>
        </w:numPr>
        <w:tabs>
          <w:tab w:val="left" w:pos="1852"/>
        </w:tabs>
        <w:spacing w:before="228" w:line="259" w:lineRule="auto"/>
        <w:ind w:right="1012" w:firstLine="0"/>
        <w:jc w:val="both"/>
        <w:rPr>
          <w:sz w:val="20"/>
        </w:rPr>
      </w:pPr>
      <w:r>
        <w:rPr>
          <w:sz w:val="20"/>
        </w:rPr>
        <w:t>Por no contar con al menos tres proformas válidas vencido el termino inicial y de acuerdo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el oficio Nro. ESPOL-DADQ-OFC-0015-2022, con fecha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Analista de Compras Públicas registró por segunda ocasión la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necesidad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portal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del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SERCOP,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con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 xml:space="preserve">el </w:t>
      </w:r>
      <w:r>
        <w:rPr>
          <w:color w:val="000000"/>
          <w:sz w:val="20"/>
          <w:highlight w:val="green"/>
        </w:rPr>
        <w:t>código NIC-XXXXXX</w:t>
      </w:r>
      <w:r>
        <w:rPr>
          <w:color w:val="000000"/>
          <w:sz w:val="20"/>
        </w:rPr>
        <w:t>, cuyo objeto es el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otorgando el término </w:t>
      </w:r>
      <w:r>
        <w:rPr>
          <w:color w:val="000000"/>
          <w:sz w:val="20"/>
          <w:highlight w:val="yellow"/>
        </w:rPr>
        <w:t>03</w:t>
      </w:r>
      <w:r>
        <w:rPr>
          <w:color w:val="000000"/>
          <w:sz w:val="20"/>
        </w:rPr>
        <w:t xml:space="preserve"> días para presentar sus cotizaciones. Adicionalmente, mediante</w:t>
      </w:r>
      <w:r>
        <w:rPr>
          <w:color w:val="000000"/>
          <w:sz w:val="20"/>
        </w:rPr>
        <w:t xml:space="preserve"> correo electrónico se</w:t>
      </w:r>
      <w:r>
        <w:rPr>
          <w:color w:val="000000"/>
          <w:spacing w:val="-15"/>
          <w:sz w:val="20"/>
        </w:rPr>
        <w:t xml:space="preserve"> </w:t>
      </w:r>
      <w:r>
        <w:rPr>
          <w:color w:val="000000"/>
          <w:sz w:val="20"/>
        </w:rPr>
        <w:t>informó 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varios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proveedores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publicación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necesidad.</w:t>
      </w:r>
    </w:p>
    <w:p w:rsidR="00330D17" w:rsidRDefault="00330D17">
      <w:pPr>
        <w:pStyle w:val="Textoindependiente"/>
        <w:spacing w:before="152"/>
        <w:rPr>
          <w:i w:val="0"/>
          <w:sz w:val="20"/>
        </w:rPr>
      </w:pPr>
    </w:p>
    <w:p w:rsidR="00330D17" w:rsidRDefault="000608C7">
      <w:pPr>
        <w:pStyle w:val="Prrafodelista"/>
        <w:numPr>
          <w:ilvl w:val="1"/>
          <w:numId w:val="6"/>
        </w:numPr>
        <w:tabs>
          <w:tab w:val="left" w:pos="1852"/>
        </w:tabs>
        <w:spacing w:line="259" w:lineRule="auto"/>
        <w:ind w:right="1005" w:firstLine="0"/>
        <w:jc w:val="both"/>
        <w:rPr>
          <w:sz w:val="20"/>
        </w:rPr>
      </w:pPr>
      <w:r>
        <w:rPr>
          <w:sz w:val="20"/>
        </w:rPr>
        <w:t>Habiendo cumplido con la establecido en la normativa legal correspondiente y la política interna para la gestión de cotizaciones se termina la etapa</w:t>
      </w:r>
      <w:r>
        <w:rPr>
          <w:spacing w:val="-1"/>
          <w:sz w:val="20"/>
        </w:rPr>
        <w:t xml:space="preserve"> </w:t>
      </w:r>
      <w:r>
        <w:rPr>
          <w:sz w:val="20"/>
        </w:rPr>
        <w:t>“gestión</w:t>
      </w:r>
      <w:r>
        <w:rPr>
          <w:spacing w:val="-1"/>
          <w:sz w:val="20"/>
        </w:rPr>
        <w:t xml:space="preserve"> </w:t>
      </w:r>
      <w:r>
        <w:rPr>
          <w:sz w:val="20"/>
        </w:rPr>
        <w:t>cotización”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se continúa con el trámite.</w:t>
      </w:r>
    </w:p>
    <w:p w:rsidR="00330D17" w:rsidRDefault="00330D17">
      <w:pPr>
        <w:pStyle w:val="Textoindependiente"/>
        <w:spacing w:before="156"/>
        <w:rPr>
          <w:i w:val="0"/>
          <w:sz w:val="20"/>
        </w:rPr>
      </w:pPr>
    </w:p>
    <w:p w:rsidR="00330D17" w:rsidRDefault="000608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ANÁLISIS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LA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OBRA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SER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CONTRATADA: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ESPECIFICACIONES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TÉCNICAS.</w:t>
      </w:r>
    </w:p>
    <w:p w:rsidR="00330D17" w:rsidRDefault="000608C7">
      <w:pPr>
        <w:spacing w:before="231"/>
        <w:ind w:left="1135" w:right="940"/>
        <w:rPr>
          <w:sz w:val="20"/>
        </w:rPr>
      </w:pPr>
      <w:r>
        <w:rPr>
          <w:sz w:val="20"/>
        </w:rPr>
        <w:t>La Escuela Superior Politécnica del Litoral requiere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color w:val="000000"/>
          <w:sz w:val="20"/>
          <w:highlight w:val="green"/>
        </w:rPr>
        <w:t>OBJETO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DEL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CONTRATO</w:t>
      </w:r>
      <w:r>
        <w:rPr>
          <w:color w:val="1C1B11"/>
          <w:sz w:val="20"/>
        </w:rPr>
        <w:t>”</w:t>
      </w:r>
      <w:r>
        <w:rPr>
          <w:color w:val="1C1B11"/>
          <w:spacing w:val="-3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acuerdo con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las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condiciones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que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describen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documento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especificación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técnica.</w:t>
      </w:r>
    </w:p>
    <w:p w:rsidR="00330D17" w:rsidRDefault="000608C7">
      <w:pPr>
        <w:spacing w:before="230"/>
        <w:ind w:left="1135"/>
        <w:rPr>
          <w:sz w:val="20"/>
        </w:rPr>
      </w:pPr>
      <w:r>
        <w:rPr>
          <w:color w:val="000000"/>
          <w:spacing w:val="-2"/>
          <w:sz w:val="20"/>
          <w:highlight w:val="green"/>
        </w:rPr>
        <w:t>Resumir</w:t>
      </w:r>
      <w:r>
        <w:rPr>
          <w:color w:val="000000"/>
          <w:spacing w:val="-3"/>
          <w:sz w:val="20"/>
          <w:highlight w:val="green"/>
        </w:rPr>
        <w:t xml:space="preserve"> </w:t>
      </w:r>
      <w:proofErr w:type="gramStart"/>
      <w:r>
        <w:rPr>
          <w:color w:val="000000"/>
          <w:spacing w:val="-2"/>
          <w:sz w:val="20"/>
          <w:highlight w:val="green"/>
        </w:rPr>
        <w:t>la especificaciones técnicas</w:t>
      </w:r>
      <w:proofErr w:type="gramEnd"/>
      <w:r>
        <w:rPr>
          <w:color w:val="000000"/>
          <w:spacing w:val="-2"/>
          <w:sz w:val="20"/>
        </w:rPr>
        <w:t>.</w:t>
      </w:r>
    </w:p>
    <w:p w:rsidR="00330D17" w:rsidRDefault="00330D17">
      <w:pPr>
        <w:pStyle w:val="Textoindependiente"/>
        <w:spacing w:before="7"/>
        <w:rPr>
          <w:i w:val="0"/>
          <w:sz w:val="19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80"/>
        <w:gridCol w:w="4200"/>
        <w:gridCol w:w="900"/>
        <w:gridCol w:w="920"/>
      </w:tblGrid>
      <w:tr w:rsidR="00330D17">
        <w:trPr>
          <w:trHeight w:val="459"/>
        </w:trPr>
        <w:tc>
          <w:tcPr>
            <w:tcW w:w="1280" w:type="dxa"/>
            <w:shd w:val="clear" w:color="auto" w:fill="D5DBE3"/>
          </w:tcPr>
          <w:p w:rsidR="00330D17" w:rsidRDefault="000608C7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  <w:p w:rsidR="00330D17" w:rsidRDefault="000608C7"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Solicitud</w:t>
            </w:r>
          </w:p>
        </w:tc>
        <w:tc>
          <w:tcPr>
            <w:tcW w:w="1180" w:type="dxa"/>
            <w:shd w:val="clear" w:color="auto" w:fill="D5DBE3"/>
          </w:tcPr>
          <w:p w:rsidR="00330D17" w:rsidRDefault="000608C7">
            <w:pPr>
              <w:pStyle w:val="TableParagraph"/>
              <w:spacing w:before="113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</w:t>
            </w:r>
          </w:p>
        </w:tc>
        <w:tc>
          <w:tcPr>
            <w:tcW w:w="4200" w:type="dxa"/>
            <w:shd w:val="clear" w:color="auto" w:fill="D5DBE3"/>
          </w:tcPr>
          <w:p w:rsidR="00330D17" w:rsidRDefault="000608C7">
            <w:pPr>
              <w:pStyle w:val="TableParagraph"/>
              <w:spacing w:before="229" w:line="211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900" w:type="dxa"/>
            <w:shd w:val="clear" w:color="auto" w:fill="D5DBE3"/>
          </w:tcPr>
          <w:p w:rsidR="00330D17" w:rsidRDefault="000608C7">
            <w:pPr>
              <w:pStyle w:val="TableParagraph"/>
              <w:spacing w:before="229" w:line="211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</w:t>
            </w:r>
          </w:p>
        </w:tc>
        <w:tc>
          <w:tcPr>
            <w:tcW w:w="920" w:type="dxa"/>
            <w:shd w:val="clear" w:color="auto" w:fill="D5DBE3"/>
          </w:tcPr>
          <w:p w:rsidR="00330D17" w:rsidRDefault="000608C7">
            <w:pPr>
              <w:pStyle w:val="TableParagraph"/>
              <w:spacing w:line="232" w:lineRule="exact"/>
              <w:ind w:left="281" w:right="106" w:hanging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Código </w:t>
            </w:r>
            <w:r>
              <w:rPr>
                <w:b/>
                <w:spacing w:val="-4"/>
                <w:sz w:val="20"/>
              </w:rPr>
              <w:t>CPC</w:t>
            </w:r>
          </w:p>
        </w:tc>
      </w:tr>
      <w:tr w:rsidR="00330D17">
        <w:trPr>
          <w:trHeight w:val="236"/>
        </w:trPr>
        <w:tc>
          <w:tcPr>
            <w:tcW w:w="128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330D17" w:rsidRDefault="000608C7">
            <w:pPr>
              <w:pStyle w:val="TableParagraph"/>
              <w:spacing w:before="3" w:line="21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D17">
        <w:trPr>
          <w:trHeight w:val="260"/>
        </w:trPr>
        <w:tc>
          <w:tcPr>
            <w:tcW w:w="12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330D17" w:rsidRDefault="000608C7">
            <w:pPr>
              <w:pStyle w:val="TableParagraph"/>
              <w:spacing w:before="17"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D17">
        <w:trPr>
          <w:trHeight w:val="499"/>
        </w:trPr>
        <w:tc>
          <w:tcPr>
            <w:tcW w:w="128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330D17" w:rsidRDefault="000608C7">
            <w:pPr>
              <w:pStyle w:val="TableParagraph"/>
              <w:spacing w:before="7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0D17" w:rsidRDefault="00330D17">
      <w:pPr>
        <w:pStyle w:val="Textoindependiente"/>
        <w:spacing w:before="1"/>
        <w:rPr>
          <w:i w:val="0"/>
          <w:sz w:val="20"/>
        </w:rPr>
      </w:pPr>
    </w:p>
    <w:p w:rsidR="00330D17" w:rsidRDefault="000608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PROFORMAS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PROVEEDORES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LA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OBRA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CONTRATAR</w:t>
      </w:r>
    </w:p>
    <w:p w:rsidR="00330D17" w:rsidRDefault="000608C7">
      <w:pPr>
        <w:spacing w:before="231"/>
        <w:ind w:left="1135" w:right="940"/>
        <w:rPr>
          <w:sz w:val="20"/>
        </w:rPr>
      </w:pPr>
      <w:r>
        <w:rPr>
          <w:sz w:val="20"/>
        </w:rPr>
        <w:t>Cumplido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término</w:t>
      </w:r>
      <w:r>
        <w:rPr>
          <w:spacing w:val="-3"/>
          <w:sz w:val="20"/>
        </w:rPr>
        <w:t xml:space="preserve"> </w:t>
      </w:r>
      <w:r>
        <w:rPr>
          <w:sz w:val="20"/>
        </w:rPr>
        <w:t>indicado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numeral</w:t>
      </w:r>
      <w:r>
        <w:rPr>
          <w:spacing w:val="-15"/>
          <w:sz w:val="20"/>
        </w:rPr>
        <w:t xml:space="preserve"> </w:t>
      </w:r>
      <w:r>
        <w:rPr>
          <w:sz w:val="20"/>
        </w:rPr>
        <w:t>2,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recibieron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cotizaciones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5"/>
          <w:sz w:val="20"/>
        </w:rPr>
        <w:t xml:space="preserve"> </w:t>
      </w:r>
      <w:r>
        <w:rPr>
          <w:sz w:val="20"/>
        </w:rPr>
        <w:t>proveedores que se detallan a continuación:</w:t>
      </w:r>
    </w:p>
    <w:p w:rsidR="00330D17" w:rsidRDefault="00330D17">
      <w:pPr>
        <w:pStyle w:val="Textoindependiente"/>
        <w:rPr>
          <w:i w:val="0"/>
          <w:sz w:val="19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000"/>
        <w:gridCol w:w="1760"/>
        <w:gridCol w:w="1380"/>
        <w:gridCol w:w="1680"/>
      </w:tblGrid>
      <w:tr w:rsidR="00330D17">
        <w:trPr>
          <w:trHeight w:val="459"/>
        </w:trPr>
        <w:tc>
          <w:tcPr>
            <w:tcW w:w="1660" w:type="dxa"/>
          </w:tcPr>
          <w:p w:rsidR="00330D17" w:rsidRDefault="000608C7">
            <w:pPr>
              <w:pStyle w:val="TableParagraph"/>
              <w:spacing w:before="3"/>
              <w:ind w:right="61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RUC</w:t>
            </w:r>
          </w:p>
        </w:tc>
        <w:tc>
          <w:tcPr>
            <w:tcW w:w="2000" w:type="dxa"/>
          </w:tcPr>
          <w:p w:rsidR="00330D17" w:rsidRDefault="000608C7">
            <w:pPr>
              <w:pStyle w:val="TableParagraph"/>
              <w:spacing w:before="3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1760" w:type="dxa"/>
          </w:tcPr>
          <w:p w:rsidR="00330D17" w:rsidRDefault="000608C7">
            <w:pPr>
              <w:pStyle w:val="TableParagraph"/>
              <w:spacing w:line="232" w:lineRule="exact"/>
              <w:ind w:left="557" w:right="211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Cotización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($) </w:t>
            </w:r>
            <w:r>
              <w:rPr>
                <w:b/>
                <w:sz w:val="20"/>
              </w:rPr>
              <w:t>sin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1380" w:type="dxa"/>
          </w:tcPr>
          <w:p w:rsidR="00330D17" w:rsidRDefault="000608C7">
            <w:pPr>
              <w:pStyle w:val="TableParagraph"/>
              <w:spacing w:line="232" w:lineRule="exact"/>
              <w:ind w:left="212" w:right="132" w:hanging="5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cotización</w:t>
            </w:r>
          </w:p>
        </w:tc>
        <w:tc>
          <w:tcPr>
            <w:tcW w:w="1680" w:type="dxa"/>
          </w:tcPr>
          <w:p w:rsidR="00330D17" w:rsidRDefault="000608C7">
            <w:pPr>
              <w:pStyle w:val="TableParagraph"/>
              <w:spacing w:before="3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330D17">
        <w:trPr>
          <w:trHeight w:val="216"/>
        </w:trPr>
        <w:tc>
          <w:tcPr>
            <w:tcW w:w="1660" w:type="dxa"/>
          </w:tcPr>
          <w:p w:rsidR="00330D17" w:rsidRDefault="000608C7">
            <w:pPr>
              <w:pStyle w:val="TableParagraph"/>
              <w:spacing w:line="196" w:lineRule="exact"/>
              <w:ind w:right="560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XXXXXXXX</w:t>
            </w:r>
          </w:p>
        </w:tc>
        <w:tc>
          <w:tcPr>
            <w:tcW w:w="2000" w:type="dxa"/>
          </w:tcPr>
          <w:p w:rsidR="00330D17" w:rsidRDefault="000608C7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XXXXXXXXXXXXX</w:t>
            </w:r>
          </w:p>
        </w:tc>
        <w:tc>
          <w:tcPr>
            <w:tcW w:w="1760" w:type="dxa"/>
          </w:tcPr>
          <w:p w:rsidR="00330D17" w:rsidRDefault="000608C7">
            <w:pPr>
              <w:pStyle w:val="TableParagraph"/>
              <w:spacing w:line="196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xxxx</w:t>
            </w:r>
            <w:proofErr w:type="spellEnd"/>
          </w:p>
        </w:tc>
        <w:tc>
          <w:tcPr>
            <w:tcW w:w="1380" w:type="dxa"/>
          </w:tcPr>
          <w:p w:rsidR="00330D17" w:rsidRDefault="000608C7">
            <w:pPr>
              <w:pStyle w:val="TableParagraph"/>
              <w:spacing w:line="196" w:lineRule="exact"/>
              <w:ind w:left="12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xxxx</w:t>
            </w:r>
            <w:proofErr w:type="spellEnd"/>
          </w:p>
        </w:tc>
        <w:tc>
          <w:tcPr>
            <w:tcW w:w="1680" w:type="dxa"/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30D17">
        <w:trPr>
          <w:trHeight w:val="220"/>
        </w:trPr>
        <w:tc>
          <w:tcPr>
            <w:tcW w:w="1660" w:type="dxa"/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30D17" w:rsidRDefault="00330D17">
      <w:pPr>
        <w:pStyle w:val="Textoindependiente"/>
        <w:spacing w:before="14"/>
        <w:rPr>
          <w:i w:val="0"/>
          <w:sz w:val="20"/>
        </w:rPr>
      </w:pPr>
    </w:p>
    <w:p w:rsidR="00330D17" w:rsidRDefault="000608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sz w:val="20"/>
        </w:rPr>
        <w:t>REVISIÓN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pacing w:val="-2"/>
          <w:sz w:val="20"/>
        </w:rPr>
        <w:t>INHABILIDADES</w:t>
      </w:r>
    </w:p>
    <w:p w:rsidR="00330D17" w:rsidRDefault="000608C7">
      <w:pPr>
        <w:spacing w:before="231"/>
        <w:ind w:left="1135" w:right="940"/>
        <w:rPr>
          <w:sz w:val="20"/>
        </w:rPr>
      </w:pPr>
      <w:r>
        <w:rPr>
          <w:sz w:val="20"/>
        </w:rPr>
        <w:t>Mediante las debidas revisiones en el SOCE de acuerdo a lo establecido 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251 del</w:t>
      </w:r>
      <w:r>
        <w:rPr>
          <w:spacing w:val="44"/>
          <w:sz w:val="20"/>
        </w:rPr>
        <w:t xml:space="preserve"> </w:t>
      </w:r>
      <w:r>
        <w:rPr>
          <w:sz w:val="20"/>
        </w:rPr>
        <w:t>RGLOSNCP,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validó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29"/>
          <w:sz w:val="20"/>
        </w:rPr>
        <w:t xml:space="preserve"> </w:t>
      </w:r>
      <w:r>
        <w:rPr>
          <w:sz w:val="20"/>
        </w:rPr>
        <w:t>oferentes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encuentren</w:t>
      </w:r>
      <w:r>
        <w:rPr>
          <w:spacing w:val="29"/>
          <w:sz w:val="20"/>
        </w:rPr>
        <w:t xml:space="preserve"> </w:t>
      </w:r>
      <w:r>
        <w:rPr>
          <w:sz w:val="20"/>
        </w:rPr>
        <w:t>habilitados,</w:t>
      </w:r>
      <w:r>
        <w:rPr>
          <w:spacing w:val="29"/>
          <w:sz w:val="20"/>
        </w:rPr>
        <w:t xml:space="preserve"> </w:t>
      </w:r>
      <w:r>
        <w:rPr>
          <w:sz w:val="20"/>
        </w:rPr>
        <w:t>tengan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actividad</w:t>
      </w:r>
    </w:p>
    <w:p w:rsidR="00330D17" w:rsidRDefault="00330D17">
      <w:pPr>
        <w:rPr>
          <w:sz w:val="20"/>
        </w:rPr>
        <w:sectPr w:rsidR="00330D17">
          <w:pgSz w:w="11920" w:h="16840"/>
          <w:pgMar w:top="1320" w:right="708" w:bottom="1740" w:left="566" w:header="491" w:footer="1210" w:gutter="0"/>
          <w:cols w:space="720"/>
        </w:sectPr>
      </w:pPr>
    </w:p>
    <w:p w:rsidR="00330D17" w:rsidRDefault="000608C7">
      <w:pPr>
        <w:spacing w:before="90"/>
        <w:ind w:left="1135" w:right="1011"/>
        <w:jc w:val="both"/>
        <w:rPr>
          <w:sz w:val="20"/>
        </w:rPr>
      </w:pPr>
      <w:r>
        <w:rPr>
          <w:sz w:val="20"/>
        </w:rPr>
        <w:lastRenderedPageBreak/>
        <w:t xml:space="preserve">comercial acorde al objeto de contratación y no hayan </w:t>
      </w:r>
      <w:r>
        <w:rPr>
          <w:sz w:val="20"/>
        </w:rPr>
        <w:t xml:space="preserve">sido declarados contratistas </w:t>
      </w:r>
      <w:r>
        <w:rPr>
          <w:spacing w:val="-2"/>
          <w:sz w:val="20"/>
        </w:rPr>
        <w:t>incumplidos.</w:t>
      </w:r>
    </w:p>
    <w:p w:rsidR="00330D17" w:rsidRDefault="000608C7">
      <w:pPr>
        <w:spacing w:before="230"/>
        <w:ind w:left="1135" w:right="1012"/>
        <w:jc w:val="both"/>
        <w:rPr>
          <w:sz w:val="20"/>
        </w:rPr>
      </w:pPr>
      <w:r>
        <w:rPr>
          <w:sz w:val="20"/>
        </w:rPr>
        <w:t xml:space="preserve">Se adjuntan los respaldos con los que se determinó las proformas de los proveedores que pueden ser consideradas o no, para el presente proceso de contratación, según el siguiente </w:t>
      </w:r>
      <w:r>
        <w:rPr>
          <w:spacing w:val="-2"/>
          <w:sz w:val="20"/>
        </w:rPr>
        <w:t>detalle:</w:t>
      </w:r>
    </w:p>
    <w:p w:rsidR="00330D17" w:rsidRDefault="00330D17">
      <w:pPr>
        <w:pStyle w:val="Textoindependiente"/>
        <w:spacing w:before="3" w:after="1"/>
        <w:rPr>
          <w:i w:val="0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2380"/>
        <w:gridCol w:w="2360"/>
      </w:tblGrid>
      <w:tr w:rsidR="00330D17">
        <w:trPr>
          <w:trHeight w:val="319"/>
        </w:trPr>
        <w:tc>
          <w:tcPr>
            <w:tcW w:w="1440" w:type="dxa"/>
            <w:vMerge w:val="restart"/>
          </w:tcPr>
          <w:p w:rsidR="00330D17" w:rsidRDefault="000608C7">
            <w:pPr>
              <w:pStyle w:val="TableParagraph"/>
              <w:spacing w:before="218"/>
              <w:ind w:left="37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RUBRO</w:t>
            </w:r>
          </w:p>
        </w:tc>
        <w:tc>
          <w:tcPr>
            <w:tcW w:w="2340" w:type="dxa"/>
          </w:tcPr>
          <w:p w:rsidR="00330D17" w:rsidRDefault="000608C7">
            <w:pPr>
              <w:pStyle w:val="TableParagraph"/>
              <w:spacing w:before="53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380" w:type="dxa"/>
          </w:tcPr>
          <w:p w:rsidR="00330D17" w:rsidRDefault="000608C7">
            <w:pPr>
              <w:pStyle w:val="TableParagraph"/>
              <w:spacing w:before="53"/>
              <w:ind w:left="68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360" w:type="dxa"/>
          </w:tcPr>
          <w:p w:rsidR="00330D17" w:rsidRDefault="000608C7"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330D17">
        <w:trPr>
          <w:trHeight w:val="299"/>
        </w:trPr>
        <w:tc>
          <w:tcPr>
            <w:tcW w:w="1440" w:type="dxa"/>
            <w:vMerge/>
            <w:tcBorders>
              <w:top w:val="nil"/>
            </w:tcBorders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330D17" w:rsidRDefault="000608C7">
            <w:pPr>
              <w:pStyle w:val="TableParagraph"/>
              <w:spacing w:before="43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  <w:tc>
          <w:tcPr>
            <w:tcW w:w="2380" w:type="dxa"/>
          </w:tcPr>
          <w:p w:rsidR="00330D17" w:rsidRDefault="000608C7">
            <w:pPr>
              <w:pStyle w:val="TableParagraph"/>
              <w:spacing w:before="4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  <w:tc>
          <w:tcPr>
            <w:tcW w:w="2360" w:type="dxa"/>
          </w:tcPr>
          <w:p w:rsidR="00330D17" w:rsidRDefault="000608C7">
            <w:pPr>
              <w:pStyle w:val="TableParagraph"/>
              <w:spacing w:before="4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</w:tr>
      <w:tr w:rsidR="00330D17">
        <w:trPr>
          <w:trHeight w:val="1160"/>
        </w:trPr>
        <w:tc>
          <w:tcPr>
            <w:tcW w:w="1440" w:type="dxa"/>
          </w:tcPr>
          <w:p w:rsidR="00330D17" w:rsidRDefault="00330D17">
            <w:pPr>
              <w:pStyle w:val="TableParagraph"/>
              <w:rPr>
                <w:sz w:val="20"/>
              </w:rPr>
            </w:pPr>
          </w:p>
          <w:p w:rsidR="00330D17" w:rsidRDefault="00330D17">
            <w:pPr>
              <w:pStyle w:val="TableParagraph"/>
              <w:spacing w:before="9"/>
              <w:rPr>
                <w:sz w:val="20"/>
              </w:rPr>
            </w:pPr>
          </w:p>
          <w:p w:rsidR="00330D17" w:rsidRDefault="000608C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RUC</w:t>
            </w:r>
          </w:p>
        </w:tc>
        <w:tc>
          <w:tcPr>
            <w:tcW w:w="2340" w:type="dxa"/>
          </w:tcPr>
          <w:p w:rsidR="00330D17" w:rsidRDefault="000608C7">
            <w:pPr>
              <w:pStyle w:val="TableParagraph"/>
              <w:spacing w:before="11"/>
              <w:ind w:left="412" w:right="39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ACTIVO INACTIVO SUSPENDIDO</w:t>
            </w:r>
          </w:p>
          <w:p w:rsidR="00330D17" w:rsidRDefault="000608C7">
            <w:pPr>
              <w:pStyle w:val="TableParagraph"/>
              <w:spacing w:line="232" w:lineRule="exact"/>
              <w:ind w:left="458" w:right="3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(Verificar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que </w:t>
            </w:r>
            <w:r>
              <w:rPr>
                <w:spacing w:val="-2"/>
                <w:sz w:val="20"/>
              </w:rPr>
              <w:t>aplique)</w:t>
            </w:r>
          </w:p>
        </w:tc>
        <w:tc>
          <w:tcPr>
            <w:tcW w:w="23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D17">
        <w:trPr>
          <w:trHeight w:val="448"/>
        </w:trPr>
        <w:tc>
          <w:tcPr>
            <w:tcW w:w="1440" w:type="dxa"/>
          </w:tcPr>
          <w:p w:rsidR="00330D17" w:rsidRDefault="000608C7">
            <w:pPr>
              <w:pStyle w:val="TableParagraph"/>
              <w:spacing w:line="224" w:lineRule="exact"/>
              <w:ind w:left="21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  <w:p w:rsidR="00330D17" w:rsidRDefault="000608C7">
            <w:pPr>
              <w:pStyle w:val="TableParagraph"/>
              <w:spacing w:line="205" w:lineRule="exact"/>
              <w:ind w:left="15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ECONOMICA</w:t>
            </w:r>
          </w:p>
        </w:tc>
        <w:tc>
          <w:tcPr>
            <w:tcW w:w="2340" w:type="dxa"/>
          </w:tcPr>
          <w:p w:rsidR="00330D17" w:rsidRDefault="000608C7"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Detallar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330D17" w:rsidRDefault="000608C7">
            <w:pPr>
              <w:pStyle w:val="TableParagraph"/>
              <w:spacing w:line="205" w:lineRule="exact"/>
              <w:ind w:left="412" w:right="3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RUC</w:t>
            </w:r>
          </w:p>
        </w:tc>
        <w:tc>
          <w:tcPr>
            <w:tcW w:w="23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D17">
        <w:trPr>
          <w:trHeight w:val="1139"/>
        </w:trPr>
        <w:tc>
          <w:tcPr>
            <w:tcW w:w="1440" w:type="dxa"/>
          </w:tcPr>
          <w:p w:rsidR="00330D17" w:rsidRDefault="00330D17">
            <w:pPr>
              <w:pStyle w:val="TableParagraph"/>
              <w:spacing w:before="116"/>
              <w:rPr>
                <w:sz w:val="20"/>
              </w:rPr>
            </w:pPr>
          </w:p>
          <w:p w:rsidR="00330D17" w:rsidRDefault="000608C7">
            <w:pPr>
              <w:pStyle w:val="TableParagraph"/>
              <w:ind w:left="351" w:hanging="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ESTADO SERCOP</w:t>
            </w:r>
          </w:p>
        </w:tc>
        <w:tc>
          <w:tcPr>
            <w:tcW w:w="2340" w:type="dxa"/>
          </w:tcPr>
          <w:p w:rsidR="00330D17" w:rsidRDefault="000608C7">
            <w:pPr>
              <w:pStyle w:val="TableParagraph"/>
              <w:spacing w:before="1"/>
              <w:ind w:left="411" w:right="359" w:firstLine="1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HABILITADO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HABILITADO NO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REGISTRADO</w:t>
            </w:r>
          </w:p>
          <w:p w:rsidR="00330D17" w:rsidRDefault="000608C7"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PASIVO</w:t>
            </w:r>
          </w:p>
          <w:p w:rsidR="00330D17" w:rsidRDefault="000608C7">
            <w:pPr>
              <w:pStyle w:val="TableParagraph"/>
              <w:spacing w:line="193" w:lineRule="exact"/>
              <w:ind w:left="82"/>
              <w:rPr>
                <w:sz w:val="20"/>
              </w:rPr>
            </w:pPr>
            <w:r>
              <w:rPr>
                <w:spacing w:val="-4"/>
                <w:sz w:val="20"/>
              </w:rPr>
              <w:t>(Verificar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aplique)</w:t>
            </w:r>
          </w:p>
        </w:tc>
        <w:tc>
          <w:tcPr>
            <w:tcW w:w="23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D17">
        <w:trPr>
          <w:trHeight w:val="460"/>
        </w:trPr>
        <w:tc>
          <w:tcPr>
            <w:tcW w:w="1440" w:type="dxa"/>
          </w:tcPr>
          <w:p w:rsidR="00330D17" w:rsidRDefault="000608C7">
            <w:pPr>
              <w:pStyle w:val="TableParagraph"/>
              <w:spacing w:before="129"/>
              <w:ind w:left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SERCOP</w:t>
            </w:r>
          </w:p>
        </w:tc>
        <w:tc>
          <w:tcPr>
            <w:tcW w:w="2340" w:type="dxa"/>
          </w:tcPr>
          <w:p w:rsidR="00330D17" w:rsidRDefault="000608C7">
            <w:pPr>
              <w:pStyle w:val="TableParagraph"/>
              <w:spacing w:line="232" w:lineRule="exact"/>
              <w:ind w:left="673" w:right="359" w:hanging="27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contratista </w:t>
            </w:r>
            <w:r>
              <w:rPr>
                <w:spacing w:val="-2"/>
                <w:sz w:val="20"/>
              </w:rPr>
              <w:t>incumplido</w:t>
            </w:r>
          </w:p>
        </w:tc>
        <w:tc>
          <w:tcPr>
            <w:tcW w:w="23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D17" w:rsidRDefault="000608C7">
      <w:pPr>
        <w:spacing w:before="18" w:line="247" w:lineRule="auto"/>
        <w:ind w:left="1135" w:right="1016"/>
        <w:jc w:val="both"/>
        <w:rPr>
          <w:b/>
          <w:i/>
          <w:sz w:val="20"/>
        </w:rPr>
      </w:pPr>
      <w:r>
        <w:rPr>
          <w:b/>
          <w:i/>
          <w:sz w:val="20"/>
        </w:rPr>
        <w:t>En caso de incumplimiento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algún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proveedor,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indicar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punto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por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esa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razón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no será considerada su cotización.</w:t>
      </w:r>
    </w:p>
    <w:p w:rsidR="00330D17" w:rsidRDefault="00330D17">
      <w:pPr>
        <w:pStyle w:val="Textoindependiente"/>
        <w:spacing w:before="5"/>
        <w:rPr>
          <w:b/>
          <w:sz w:val="20"/>
        </w:rPr>
      </w:pPr>
    </w:p>
    <w:p w:rsidR="00330D17" w:rsidRDefault="000608C7">
      <w:pPr>
        <w:pStyle w:val="Prrafodelista"/>
        <w:numPr>
          <w:ilvl w:val="1"/>
          <w:numId w:val="6"/>
        </w:numPr>
        <w:tabs>
          <w:tab w:val="left" w:pos="1491"/>
        </w:tabs>
        <w:ind w:right="1011" w:firstLine="0"/>
        <w:rPr>
          <w:b/>
          <w:sz w:val="20"/>
        </w:rPr>
      </w:pPr>
      <w:r>
        <w:rPr>
          <w:b/>
          <w:sz w:val="20"/>
        </w:rPr>
        <w:t xml:space="preserve">Declaración de vinculación específica aplicable a los procedimientos de Contratación </w:t>
      </w:r>
      <w:r>
        <w:rPr>
          <w:b/>
          <w:spacing w:val="-2"/>
          <w:sz w:val="20"/>
        </w:rPr>
        <w:t>Pública.</w:t>
      </w:r>
    </w:p>
    <w:p w:rsidR="00330D17" w:rsidRDefault="00330D17">
      <w:pPr>
        <w:pStyle w:val="Textoindependiente"/>
        <w:spacing w:before="4"/>
        <w:rPr>
          <w:b/>
          <w:i w:val="0"/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20"/>
        <w:gridCol w:w="800"/>
        <w:gridCol w:w="1000"/>
        <w:gridCol w:w="1400"/>
        <w:gridCol w:w="1000"/>
        <w:gridCol w:w="820"/>
        <w:gridCol w:w="980"/>
        <w:gridCol w:w="1020"/>
        <w:gridCol w:w="800"/>
        <w:gridCol w:w="1000"/>
      </w:tblGrid>
      <w:tr w:rsidR="00330D17">
        <w:trPr>
          <w:trHeight w:val="259"/>
        </w:trPr>
        <w:tc>
          <w:tcPr>
            <w:tcW w:w="1660" w:type="dxa"/>
            <w:gridSpan w:val="2"/>
          </w:tcPr>
          <w:p w:rsidR="00330D17" w:rsidRDefault="000608C7">
            <w:pPr>
              <w:pStyle w:val="TableParagraph"/>
              <w:spacing w:before="16" w:line="224" w:lineRule="exact"/>
              <w:ind w:left="18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PROVEEDOR</w:t>
            </w:r>
          </w:p>
        </w:tc>
        <w:tc>
          <w:tcPr>
            <w:tcW w:w="4200" w:type="dxa"/>
            <w:gridSpan w:val="4"/>
            <w:shd w:val="clear" w:color="auto" w:fill="D9E1F1"/>
          </w:tcPr>
          <w:p w:rsidR="00330D17" w:rsidRDefault="000608C7">
            <w:pPr>
              <w:pStyle w:val="TableParagraph"/>
              <w:spacing w:before="16" w:line="224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ACCIONISTA</w:t>
            </w:r>
          </w:p>
        </w:tc>
        <w:tc>
          <w:tcPr>
            <w:tcW w:w="2820" w:type="dxa"/>
            <w:gridSpan w:val="3"/>
            <w:shd w:val="clear" w:color="auto" w:fill="E2EFD9"/>
          </w:tcPr>
          <w:p w:rsidR="00330D17" w:rsidRDefault="000608C7">
            <w:pPr>
              <w:pStyle w:val="TableParagraph"/>
              <w:spacing w:before="16" w:line="224" w:lineRule="exact"/>
              <w:ind w:left="43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ADMINISTRADORES</w:t>
            </w:r>
          </w:p>
        </w:tc>
        <w:tc>
          <w:tcPr>
            <w:tcW w:w="1800" w:type="dxa"/>
            <w:gridSpan w:val="2"/>
            <w:shd w:val="clear" w:color="auto" w:fill="FFF1CC"/>
          </w:tcPr>
          <w:p w:rsidR="00330D17" w:rsidRDefault="000608C7">
            <w:pPr>
              <w:pStyle w:val="TableParagraph"/>
              <w:spacing w:before="16" w:line="224" w:lineRule="exact"/>
              <w:ind w:left="18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BENEFICIARIO</w:t>
            </w:r>
          </w:p>
        </w:tc>
      </w:tr>
      <w:tr w:rsidR="00330D17">
        <w:trPr>
          <w:trHeight w:val="1440"/>
        </w:trPr>
        <w:tc>
          <w:tcPr>
            <w:tcW w:w="64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BE3D5"/>
          </w:tcPr>
          <w:p w:rsidR="00330D17" w:rsidRDefault="000608C7">
            <w:pPr>
              <w:pStyle w:val="TableParagraph"/>
              <w:spacing w:line="238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330D17" w:rsidRDefault="000608C7">
            <w:pPr>
              <w:pStyle w:val="TableParagraph"/>
              <w:spacing w:line="240" w:lineRule="exact"/>
              <w:ind w:left="42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6"/>
              </w:rPr>
              <w:t xml:space="preserve">/A </w:t>
            </w:r>
            <w:r>
              <w:rPr>
                <w:rFonts w:ascii="Arial MT"/>
                <w:spacing w:val="-8"/>
              </w:rPr>
              <w:t xml:space="preserve">(PERSO </w:t>
            </w:r>
            <w:r>
              <w:rPr>
                <w:rFonts w:ascii="Arial MT"/>
                <w:spacing w:val="-6"/>
              </w:rPr>
              <w:t xml:space="preserve">NA </w:t>
            </w:r>
            <w:r>
              <w:rPr>
                <w:rFonts w:ascii="Arial MT"/>
                <w:spacing w:val="-4"/>
                <w:w w:val="90"/>
              </w:rPr>
              <w:t xml:space="preserve">NATURA </w:t>
            </w:r>
            <w:r>
              <w:rPr>
                <w:rFonts w:ascii="Arial MT"/>
                <w:spacing w:val="-6"/>
              </w:rPr>
              <w:t>L)</w:t>
            </w:r>
          </w:p>
        </w:tc>
        <w:tc>
          <w:tcPr>
            <w:tcW w:w="800" w:type="dxa"/>
            <w:shd w:val="clear" w:color="auto" w:fill="D9E1F1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28" w:lineRule="auto"/>
              <w:ind w:left="27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1000" w:type="dxa"/>
            <w:shd w:val="clear" w:color="auto" w:fill="D9E1F1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28" w:lineRule="auto"/>
              <w:ind w:left="362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  <w:tc>
          <w:tcPr>
            <w:tcW w:w="1400" w:type="dxa"/>
            <w:shd w:val="clear" w:color="auto" w:fill="D9E1F1"/>
          </w:tcPr>
          <w:p w:rsidR="00330D17" w:rsidRDefault="00330D17">
            <w:pPr>
              <w:pStyle w:val="TableParagraph"/>
              <w:spacing w:before="129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28" w:lineRule="auto"/>
              <w:ind w:left="85" w:right="7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 xml:space="preserve">% </w:t>
            </w:r>
            <w:r>
              <w:rPr>
                <w:rFonts w:ascii="Arial MT"/>
                <w:spacing w:val="-4"/>
                <w:w w:val="90"/>
              </w:rPr>
              <w:t xml:space="preserve">PARTICIPACI </w:t>
            </w:r>
            <w:r>
              <w:rPr>
                <w:rFonts w:ascii="Arial MT"/>
                <w:spacing w:val="-6"/>
              </w:rPr>
              <w:t>ON</w:t>
            </w:r>
          </w:p>
        </w:tc>
        <w:tc>
          <w:tcPr>
            <w:tcW w:w="1000" w:type="dxa"/>
            <w:shd w:val="clear" w:color="auto" w:fill="D9E1F1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46" w:lineRule="exact"/>
              <w:ind w:left="2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330D17" w:rsidRDefault="000608C7">
            <w:pPr>
              <w:pStyle w:val="TableParagraph"/>
              <w:spacing w:line="246" w:lineRule="exact"/>
              <w:ind w:left="2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/A</w:t>
            </w:r>
          </w:p>
        </w:tc>
        <w:tc>
          <w:tcPr>
            <w:tcW w:w="820" w:type="dxa"/>
            <w:shd w:val="clear" w:color="auto" w:fill="E2EFD9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28" w:lineRule="auto"/>
              <w:ind w:left="288" w:right="10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980" w:type="dxa"/>
            <w:shd w:val="clear" w:color="auto" w:fill="E2EFD9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28" w:lineRule="auto"/>
              <w:ind w:left="357" w:right="94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  <w:tc>
          <w:tcPr>
            <w:tcW w:w="1020" w:type="dxa"/>
            <w:shd w:val="clear" w:color="auto" w:fill="E2EFD9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46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330D17" w:rsidRDefault="000608C7">
            <w:pPr>
              <w:pStyle w:val="TableParagraph"/>
              <w:spacing w:line="246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/A</w:t>
            </w:r>
          </w:p>
        </w:tc>
        <w:tc>
          <w:tcPr>
            <w:tcW w:w="800" w:type="dxa"/>
            <w:shd w:val="clear" w:color="auto" w:fill="FFF1CC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28" w:lineRule="auto"/>
              <w:ind w:left="27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1000" w:type="dxa"/>
            <w:shd w:val="clear" w:color="auto" w:fill="FFF1CC"/>
          </w:tcPr>
          <w:p w:rsidR="00330D17" w:rsidRDefault="00330D17">
            <w:pPr>
              <w:pStyle w:val="TableParagraph"/>
              <w:rPr>
                <w:b/>
                <w:sz w:val="20"/>
              </w:rPr>
            </w:pPr>
          </w:p>
          <w:p w:rsidR="00330D17" w:rsidRDefault="00330D17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330D17" w:rsidRDefault="000608C7">
            <w:pPr>
              <w:pStyle w:val="TableParagraph"/>
              <w:spacing w:line="228" w:lineRule="auto"/>
              <w:ind w:left="362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</w:tr>
      <w:tr w:rsidR="00330D17">
        <w:trPr>
          <w:trHeight w:val="1119"/>
        </w:trPr>
        <w:tc>
          <w:tcPr>
            <w:tcW w:w="640" w:type="dxa"/>
          </w:tcPr>
          <w:p w:rsidR="00330D17" w:rsidRDefault="000608C7">
            <w:pPr>
              <w:pStyle w:val="TableParagraph"/>
              <w:spacing w:before="100"/>
              <w:ind w:left="79" w:right="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Razó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n </w:t>
            </w:r>
            <w:r>
              <w:rPr>
                <w:b/>
                <w:spacing w:val="-2"/>
                <w:sz w:val="20"/>
              </w:rPr>
              <w:t xml:space="preserve">socia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020" w:type="dxa"/>
            <w:shd w:val="clear" w:color="auto" w:fill="FBE3D5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gridSpan w:val="4"/>
            <w:shd w:val="clear" w:color="auto" w:fill="D9E1F1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gridSpan w:val="3"/>
            <w:shd w:val="clear" w:color="auto" w:fill="E2EFD9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240" w:lineRule="exact"/>
              <w:ind w:left="85" w:right="8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No aplica, de acuerdo con lo señalado en el artículo 57 del </w:t>
            </w:r>
            <w:r>
              <w:rPr>
                <w:rFonts w:ascii="Arial MT" w:hAnsi="Arial MT"/>
                <w:spacing w:val="-2"/>
                <w:sz w:val="20"/>
              </w:rPr>
              <w:t>RGLOSNCP,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que</w:t>
            </w:r>
          </w:p>
        </w:tc>
      </w:tr>
      <w:tr w:rsidR="00330D17">
        <w:trPr>
          <w:trHeight w:val="53"/>
        </w:trPr>
        <w:tc>
          <w:tcPr>
            <w:tcW w:w="640" w:type="dxa"/>
            <w:tcBorders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vMerge w:val="restart"/>
            <w:shd w:val="clear" w:color="auto" w:fill="FBE3D5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gridSpan w:val="4"/>
            <w:vMerge w:val="restart"/>
            <w:shd w:val="clear" w:color="auto" w:fill="D9E1F1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gridSpan w:val="3"/>
            <w:vMerge w:val="restart"/>
            <w:shd w:val="clear" w:color="auto" w:fill="E2EFD9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bottom w:val="nil"/>
            </w:tcBorders>
            <w:shd w:val="clear" w:color="auto" w:fill="FFF1CC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</w:tr>
      <w:tr w:rsidR="00330D17">
        <w:trPr>
          <w:trHeight w:val="1170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0608C7">
            <w:pPr>
              <w:pStyle w:val="TableParagraph"/>
              <w:spacing w:before="185"/>
              <w:ind w:left="79" w:right="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Razó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n </w:t>
            </w:r>
            <w:r>
              <w:rPr>
                <w:b/>
                <w:spacing w:val="-2"/>
                <w:sz w:val="20"/>
              </w:rPr>
              <w:t xml:space="preserve">socia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215" w:lineRule="exact"/>
              <w:ind w:lef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señala:</w:t>
            </w:r>
          </w:p>
          <w:p w:rsidR="00330D17" w:rsidRDefault="000608C7">
            <w:pPr>
              <w:pStyle w:val="TableParagraph"/>
              <w:spacing w:line="240" w:lineRule="atLeast"/>
              <w:ind w:left="85" w:right="8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 xml:space="preserve">"Beneficiario </w:t>
            </w:r>
            <w:proofErr w:type="gramStart"/>
            <w:r>
              <w:rPr>
                <w:rFonts w:ascii="Arial MT" w:hAnsi="Arial MT"/>
                <w:sz w:val="20"/>
              </w:rPr>
              <w:t>Final.-</w:t>
            </w:r>
            <w:proofErr w:type="gramEnd"/>
            <w:r>
              <w:rPr>
                <w:rFonts w:ascii="Arial MT" w:hAnsi="Arial MT"/>
                <w:sz w:val="20"/>
              </w:rPr>
              <w:t xml:space="preserve"> Se entenderá por beneficiario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final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</w:p>
        </w:tc>
      </w:tr>
      <w:tr w:rsidR="00330D17">
        <w:trPr>
          <w:trHeight w:val="164"/>
        </w:trPr>
        <w:tc>
          <w:tcPr>
            <w:tcW w:w="640" w:type="dxa"/>
            <w:tcBorders>
              <w:top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196" w:lineRule="exact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persona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natural</w:t>
            </w:r>
          </w:p>
        </w:tc>
      </w:tr>
      <w:tr w:rsidR="00330D17">
        <w:trPr>
          <w:trHeight w:val="31"/>
        </w:trPr>
        <w:tc>
          <w:tcPr>
            <w:tcW w:w="640" w:type="dxa"/>
            <w:tcBorders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vMerge w:val="restart"/>
            <w:shd w:val="clear" w:color="auto" w:fill="FBE3D5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gridSpan w:val="4"/>
            <w:vMerge w:val="restart"/>
            <w:shd w:val="clear" w:color="auto" w:fill="D9E1F1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gridSpan w:val="3"/>
            <w:vMerge w:val="restart"/>
            <w:tcBorders>
              <w:bottom w:val="nil"/>
            </w:tcBorders>
            <w:shd w:val="clear" w:color="auto" w:fill="E2EFD9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bottom w:val="nil"/>
            </w:tcBorders>
            <w:shd w:val="clear" w:color="auto" w:fill="FFF1CC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</w:tr>
      <w:tr w:rsidR="00330D17">
        <w:trPr>
          <w:trHeight w:val="220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200" w:lineRule="exact"/>
              <w:ind w:lef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efectiva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y</w:t>
            </w:r>
          </w:p>
        </w:tc>
      </w:tr>
      <w:tr w:rsidR="00330D17">
        <w:trPr>
          <w:trHeight w:val="220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200" w:lineRule="exact"/>
              <w:ind w:left="346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finalmente</w:t>
            </w:r>
            <w:proofErr w:type="gramEnd"/>
            <w:r>
              <w:rPr>
                <w:rFonts w:ascii="Arial MT"/>
                <w:spacing w:val="-10"/>
                <w:sz w:val="20"/>
              </w:rPr>
              <w:t xml:space="preserve"> a</w:t>
            </w:r>
          </w:p>
        </w:tc>
      </w:tr>
      <w:tr w:rsidR="00330D17">
        <w:trPr>
          <w:trHeight w:val="218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198" w:lineRule="exact"/>
              <w:ind w:left="47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través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5"/>
                <w:sz w:val="20"/>
              </w:rPr>
              <w:t>de</w:t>
            </w:r>
          </w:p>
        </w:tc>
      </w:tr>
      <w:tr w:rsidR="00330D17">
        <w:trPr>
          <w:trHeight w:val="215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0608C7">
            <w:pPr>
              <w:pStyle w:val="TableParagraph"/>
              <w:spacing w:line="196" w:lineRule="exact"/>
              <w:ind w:left="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w w:val="105"/>
                <w:sz w:val="20"/>
              </w:rPr>
              <w:t>Razó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196" w:lineRule="exact"/>
              <w:ind w:left="22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cadena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</w:tc>
      </w:tr>
      <w:tr w:rsidR="00330D17">
        <w:trPr>
          <w:trHeight w:val="215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0608C7">
            <w:pPr>
              <w:pStyle w:val="TableParagraph"/>
              <w:spacing w:line="196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196" w:lineRule="exact"/>
              <w:ind w:left="3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propiedad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o</w:t>
            </w:r>
          </w:p>
        </w:tc>
      </w:tr>
      <w:tr w:rsidR="00330D17">
        <w:trPr>
          <w:trHeight w:val="470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0608C7">
            <w:pPr>
              <w:pStyle w:val="TableParagraph"/>
              <w:spacing w:line="216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socia</w:t>
            </w:r>
          </w:p>
          <w:p w:rsidR="00330D17" w:rsidRDefault="000608C7">
            <w:pPr>
              <w:pStyle w:val="TableParagraph"/>
              <w:spacing w:line="23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before="4"/>
              <w:ind w:lef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cualquier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otro</w:t>
            </w:r>
          </w:p>
          <w:p w:rsidR="00330D17" w:rsidRDefault="000608C7">
            <w:pPr>
              <w:pStyle w:val="TableParagraph"/>
              <w:spacing w:before="10" w:line="206" w:lineRule="exact"/>
              <w:ind w:lef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control,</w:t>
            </w:r>
          </w:p>
        </w:tc>
      </w:tr>
      <w:tr w:rsidR="00330D17">
        <w:trPr>
          <w:trHeight w:val="220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200" w:lineRule="exact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posea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controle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a</w:t>
            </w:r>
          </w:p>
        </w:tc>
      </w:tr>
      <w:tr w:rsidR="00330D17">
        <w:trPr>
          <w:trHeight w:val="220"/>
        </w:trPr>
        <w:tc>
          <w:tcPr>
            <w:tcW w:w="640" w:type="dxa"/>
            <w:tcBorders>
              <w:top w:val="nil"/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20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sociedad;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y/o</w:t>
            </w:r>
          </w:p>
        </w:tc>
      </w:tr>
      <w:tr w:rsidR="00330D17">
        <w:trPr>
          <w:trHeight w:val="228"/>
        </w:trPr>
        <w:tc>
          <w:tcPr>
            <w:tcW w:w="640" w:type="dxa"/>
            <w:tcBorders>
              <w:top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</w:tcBorders>
            <w:shd w:val="clear" w:color="auto" w:fill="D9E1F1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bottom w:val="nil"/>
            </w:tcBorders>
            <w:shd w:val="clear" w:color="auto" w:fill="E2EFD9"/>
          </w:tcPr>
          <w:p w:rsidR="00330D17" w:rsidRDefault="00330D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line="209" w:lineRule="exact"/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persona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natural</w:t>
            </w:r>
          </w:p>
        </w:tc>
      </w:tr>
    </w:tbl>
    <w:p w:rsidR="00330D17" w:rsidRDefault="00330D17">
      <w:pPr>
        <w:pStyle w:val="TableParagraph"/>
        <w:spacing w:line="209" w:lineRule="exact"/>
        <w:rPr>
          <w:rFonts w:ascii="Arial MT"/>
          <w:sz w:val="20"/>
        </w:rPr>
        <w:sectPr w:rsidR="00330D17">
          <w:pgSz w:w="11920" w:h="16840"/>
          <w:pgMar w:top="1320" w:right="708" w:bottom="1420" w:left="566" w:header="491" w:footer="1210" w:gutter="0"/>
          <w:cols w:space="720"/>
        </w:sectPr>
      </w:pPr>
    </w:p>
    <w:p w:rsidR="00330D17" w:rsidRDefault="00330D17">
      <w:pPr>
        <w:pStyle w:val="Textoindependiente"/>
        <w:spacing w:before="4"/>
        <w:rPr>
          <w:b/>
          <w:i w:val="0"/>
          <w:sz w:val="6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20"/>
        <w:gridCol w:w="4200"/>
        <w:gridCol w:w="2820"/>
        <w:gridCol w:w="1800"/>
      </w:tblGrid>
      <w:tr w:rsidR="00330D17">
        <w:trPr>
          <w:trHeight w:val="2160"/>
        </w:trPr>
        <w:tc>
          <w:tcPr>
            <w:tcW w:w="64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shd w:val="clear" w:color="auto" w:fill="FBE3D5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shd w:val="clear" w:color="auto" w:fill="D9E1F1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bottom w:val="nil"/>
            </w:tcBorders>
            <w:shd w:val="clear" w:color="auto" w:fill="E2EFD9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FFF1CC"/>
          </w:tcPr>
          <w:p w:rsidR="00330D17" w:rsidRDefault="000608C7">
            <w:pPr>
              <w:pStyle w:val="TableParagraph"/>
              <w:spacing w:before="16"/>
              <w:ind w:lef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en</w:t>
            </w:r>
          </w:p>
          <w:p w:rsidR="00330D17" w:rsidRDefault="000608C7">
            <w:pPr>
              <w:pStyle w:val="TableParagraph"/>
              <w:spacing w:line="240" w:lineRule="atLeast"/>
              <w:ind w:left="36" w:right="3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cuyo nombre se realiza una transacción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(...)Se excepcionan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la </w:t>
            </w:r>
            <w:r>
              <w:rPr>
                <w:rFonts w:ascii="Arial MT" w:hAnsi="Arial MT"/>
                <w:spacing w:val="-2"/>
                <w:sz w:val="20"/>
              </w:rPr>
              <w:t xml:space="preserve">presente </w:t>
            </w:r>
            <w:r>
              <w:rPr>
                <w:rFonts w:ascii="Arial MT" w:hAnsi="Arial MT"/>
                <w:sz w:val="20"/>
              </w:rPr>
              <w:t>disposición las contrataciones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 ínfima cuantía."</w:t>
            </w:r>
          </w:p>
        </w:tc>
      </w:tr>
    </w:tbl>
    <w:p w:rsidR="00330D17" w:rsidRDefault="00330D17">
      <w:pPr>
        <w:pStyle w:val="Textoindependiente"/>
        <w:rPr>
          <w:b/>
          <w:i w:val="0"/>
          <w:sz w:val="20"/>
        </w:rPr>
      </w:pPr>
    </w:p>
    <w:p w:rsidR="00330D17" w:rsidRDefault="00330D17">
      <w:pPr>
        <w:pStyle w:val="Textoindependiente"/>
        <w:spacing w:before="5"/>
        <w:rPr>
          <w:b/>
          <w:i w:val="0"/>
          <w:sz w:val="20"/>
        </w:rPr>
      </w:pPr>
    </w:p>
    <w:p w:rsidR="00330D17" w:rsidRDefault="000608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spacing w:val="2"/>
          <w:sz w:val="20"/>
        </w:rPr>
        <w:t>COMPARATIVO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DE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LAS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PROFORMAS</w:t>
      </w:r>
      <w:r>
        <w:rPr>
          <w:b/>
          <w:spacing w:val="22"/>
          <w:sz w:val="20"/>
        </w:rPr>
        <w:t xml:space="preserve"> </w:t>
      </w:r>
      <w:r>
        <w:rPr>
          <w:b/>
          <w:spacing w:val="-2"/>
          <w:sz w:val="20"/>
        </w:rPr>
        <w:t>RECIBIDAS</w:t>
      </w:r>
    </w:p>
    <w:p w:rsidR="00330D17" w:rsidRDefault="00330D17">
      <w:pPr>
        <w:pStyle w:val="Textoindependiente"/>
        <w:spacing w:before="9"/>
        <w:rPr>
          <w:b/>
          <w:i w:val="0"/>
        </w:r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60"/>
        <w:gridCol w:w="2060"/>
        <w:gridCol w:w="1920"/>
        <w:gridCol w:w="1920"/>
      </w:tblGrid>
      <w:tr w:rsidR="00330D17">
        <w:trPr>
          <w:trHeight w:val="279"/>
        </w:trPr>
        <w:tc>
          <w:tcPr>
            <w:tcW w:w="2040" w:type="dxa"/>
          </w:tcPr>
          <w:p w:rsidR="00330D17" w:rsidRDefault="000608C7">
            <w:pPr>
              <w:pStyle w:val="TableParagraph"/>
              <w:spacing w:before="7"/>
              <w:ind w:left="17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ÍTEM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SOLICITADO</w:t>
            </w:r>
          </w:p>
        </w:tc>
        <w:tc>
          <w:tcPr>
            <w:tcW w:w="2060" w:type="dxa"/>
          </w:tcPr>
          <w:p w:rsidR="00330D17" w:rsidRDefault="000608C7">
            <w:pPr>
              <w:pStyle w:val="TableParagraph"/>
              <w:spacing w:before="7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0" w:type="dxa"/>
          </w:tcPr>
          <w:p w:rsidR="00330D17" w:rsidRDefault="000608C7">
            <w:pPr>
              <w:pStyle w:val="TableParagraph"/>
              <w:spacing w:before="7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20" w:type="dxa"/>
          </w:tcPr>
          <w:p w:rsidR="00330D17" w:rsidRDefault="000608C7">
            <w:pPr>
              <w:pStyle w:val="TableParagraph"/>
              <w:spacing w:before="7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1620"/>
        </w:trPr>
        <w:tc>
          <w:tcPr>
            <w:tcW w:w="2040" w:type="dxa"/>
          </w:tcPr>
          <w:p w:rsidR="00330D17" w:rsidRDefault="000608C7">
            <w:pPr>
              <w:pStyle w:val="TableParagraph"/>
              <w:spacing w:before="7"/>
              <w:ind w:left="537"/>
              <w:rPr>
                <w:sz w:val="20"/>
              </w:rPr>
            </w:pPr>
            <w:r>
              <w:rPr>
                <w:color w:val="000000"/>
                <w:spacing w:val="-2"/>
                <w:w w:val="110"/>
                <w:sz w:val="20"/>
                <w:highlight w:val="green"/>
              </w:rPr>
              <w:t>XXXXXXXX</w:t>
            </w:r>
          </w:p>
        </w:tc>
        <w:tc>
          <w:tcPr>
            <w:tcW w:w="2060" w:type="dxa"/>
          </w:tcPr>
          <w:p w:rsidR="00330D17" w:rsidRDefault="000608C7">
            <w:pPr>
              <w:pStyle w:val="TableParagraph"/>
              <w:spacing w:before="7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>Se debe detallar de forma técnica si la cotización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2060" w:type="dxa"/>
          </w:tcPr>
          <w:p w:rsidR="00330D17" w:rsidRDefault="000608C7">
            <w:pPr>
              <w:pStyle w:val="TableParagraph"/>
              <w:spacing w:before="7"/>
              <w:ind w:left="115" w:right="107"/>
              <w:jc w:val="both"/>
              <w:rPr>
                <w:sz w:val="20"/>
              </w:rPr>
            </w:pPr>
            <w:r>
              <w:rPr>
                <w:sz w:val="20"/>
              </w:rPr>
              <w:t>Se debe detallar de forma técnica si la cotización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1920" w:type="dxa"/>
          </w:tcPr>
          <w:p w:rsidR="00330D17" w:rsidRDefault="000608C7">
            <w:pPr>
              <w:pStyle w:val="TableParagraph"/>
              <w:spacing w:line="232" w:lineRule="exact"/>
              <w:ind w:left="110" w:right="107"/>
              <w:jc w:val="both"/>
              <w:rPr>
                <w:sz w:val="20"/>
              </w:rPr>
            </w:pPr>
            <w:r>
              <w:rPr>
                <w:sz w:val="20"/>
              </w:rPr>
              <w:t>Se debe detallar de forma técnica si la co</w:t>
            </w:r>
            <w:r>
              <w:rPr>
                <w:sz w:val="20"/>
              </w:rPr>
              <w:t xml:space="preserve">tización cumple 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276"/>
        </w:trPr>
        <w:tc>
          <w:tcPr>
            <w:tcW w:w="2040" w:type="dxa"/>
          </w:tcPr>
          <w:p w:rsidR="00330D17" w:rsidRDefault="000608C7">
            <w:pPr>
              <w:pStyle w:val="TableParagraph"/>
              <w:spacing w:line="23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Plazo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entrega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279"/>
        </w:trPr>
        <w:tc>
          <w:tcPr>
            <w:tcW w:w="2040" w:type="dxa"/>
          </w:tcPr>
          <w:p w:rsidR="00330D17" w:rsidRDefault="000608C7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pago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460"/>
        </w:trPr>
        <w:tc>
          <w:tcPr>
            <w:tcW w:w="2040" w:type="dxa"/>
          </w:tcPr>
          <w:p w:rsidR="00330D17" w:rsidRDefault="000608C7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Garantía (de ser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 </w:t>
            </w:r>
            <w:r>
              <w:rPr>
                <w:b/>
                <w:spacing w:val="-2"/>
                <w:sz w:val="20"/>
              </w:rPr>
              <w:t>caso)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456"/>
        </w:trPr>
        <w:tc>
          <w:tcPr>
            <w:tcW w:w="2040" w:type="dxa"/>
          </w:tcPr>
          <w:p w:rsidR="00330D17" w:rsidRDefault="000608C7">
            <w:pPr>
              <w:pStyle w:val="TableParagraph"/>
              <w:tabs>
                <w:tab w:val="left" w:pos="1228"/>
                <w:tab w:val="left" w:pos="1748"/>
              </w:tabs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Vigencia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la</w:t>
            </w:r>
          </w:p>
          <w:p w:rsidR="00330D17" w:rsidRDefault="000608C7">
            <w:pPr>
              <w:pStyle w:val="TableParagraph"/>
              <w:spacing w:line="20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oferta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679"/>
        </w:trPr>
        <w:tc>
          <w:tcPr>
            <w:tcW w:w="2040" w:type="dxa"/>
          </w:tcPr>
          <w:p w:rsidR="00330D17" w:rsidRDefault="000608C7">
            <w:pPr>
              <w:pStyle w:val="TableParagraph"/>
              <w:tabs>
                <w:tab w:val="left" w:pos="1626"/>
              </w:tabs>
              <w:spacing w:line="232" w:lineRule="exact"/>
              <w:ind w:left="120"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Experiencia Específica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oferente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684"/>
        </w:trPr>
        <w:tc>
          <w:tcPr>
            <w:tcW w:w="2040" w:type="dxa"/>
          </w:tcPr>
          <w:p w:rsidR="00330D17" w:rsidRDefault="000608C7">
            <w:pPr>
              <w:pStyle w:val="TableParagraph"/>
              <w:tabs>
                <w:tab w:val="left" w:pos="1618"/>
              </w:tabs>
              <w:ind w:left="120" w:righ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Experiencia General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del</w:t>
            </w:r>
          </w:p>
          <w:p w:rsidR="00330D17" w:rsidRDefault="000608C7">
            <w:pPr>
              <w:pStyle w:val="TableParagraph"/>
              <w:spacing w:line="209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oferente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280"/>
        </w:trPr>
        <w:tc>
          <w:tcPr>
            <w:tcW w:w="2040" w:type="dxa"/>
          </w:tcPr>
          <w:p w:rsidR="00330D17" w:rsidRDefault="000608C7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Técnico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440"/>
        </w:trPr>
        <w:tc>
          <w:tcPr>
            <w:tcW w:w="2040" w:type="dxa"/>
          </w:tcPr>
          <w:p w:rsidR="00330D17" w:rsidRDefault="000608C7">
            <w:pPr>
              <w:pStyle w:val="TableParagraph"/>
              <w:tabs>
                <w:tab w:val="left" w:pos="1627"/>
              </w:tabs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</w:p>
          <w:p w:rsidR="00330D17" w:rsidRDefault="000608C7">
            <w:pPr>
              <w:pStyle w:val="TableParagraph"/>
              <w:spacing w:line="19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Técnico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460"/>
        </w:trPr>
        <w:tc>
          <w:tcPr>
            <w:tcW w:w="2040" w:type="dxa"/>
          </w:tcPr>
          <w:p w:rsidR="00330D17" w:rsidRDefault="000608C7">
            <w:pPr>
              <w:pStyle w:val="TableParagraph"/>
              <w:tabs>
                <w:tab w:val="left" w:pos="1676"/>
              </w:tabs>
              <w:spacing w:line="232" w:lineRule="exact"/>
              <w:ind w:left="120" w:righ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Metodología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construcción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276"/>
        </w:trPr>
        <w:tc>
          <w:tcPr>
            <w:tcW w:w="2040" w:type="dxa"/>
          </w:tcPr>
          <w:p w:rsidR="00330D17" w:rsidRDefault="000608C7">
            <w:pPr>
              <w:pStyle w:val="TableParagraph"/>
              <w:spacing w:before="7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UAFE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460"/>
        </w:trPr>
        <w:tc>
          <w:tcPr>
            <w:tcW w:w="2040" w:type="dxa"/>
          </w:tcPr>
          <w:p w:rsidR="00330D17" w:rsidRDefault="000608C7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Vinculación con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ESPOL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696"/>
        </w:trPr>
        <w:tc>
          <w:tcPr>
            <w:tcW w:w="2040" w:type="dxa"/>
          </w:tcPr>
          <w:p w:rsidR="00330D17" w:rsidRDefault="000608C7">
            <w:pPr>
              <w:pStyle w:val="TableParagraph"/>
              <w:spacing w:line="232" w:lineRule="exact"/>
              <w:ind w:left="12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Anexo Vinculación Específica entre </w:t>
            </w:r>
            <w:r>
              <w:rPr>
                <w:b/>
                <w:spacing w:val="-2"/>
                <w:sz w:val="20"/>
              </w:rPr>
              <w:t>oferentes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459"/>
        </w:trPr>
        <w:tc>
          <w:tcPr>
            <w:tcW w:w="2040" w:type="dxa"/>
          </w:tcPr>
          <w:p w:rsidR="00330D17" w:rsidRDefault="000608C7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Presupuesto referencial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0D17">
        <w:trPr>
          <w:trHeight w:val="675"/>
        </w:trPr>
        <w:tc>
          <w:tcPr>
            <w:tcW w:w="2040" w:type="dxa"/>
          </w:tcPr>
          <w:p w:rsidR="00330D17" w:rsidRDefault="000608C7">
            <w:pPr>
              <w:pStyle w:val="TableParagraph"/>
              <w:tabs>
                <w:tab w:val="left" w:pos="1396"/>
              </w:tabs>
              <w:spacing w:line="22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Final:</w:t>
            </w:r>
          </w:p>
          <w:p w:rsidR="00330D17" w:rsidRDefault="000608C7">
            <w:pPr>
              <w:pStyle w:val="TableParagraph"/>
              <w:spacing w:line="232" w:lineRule="exact"/>
              <w:ind w:left="120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Cumple/No Cumple</w:t>
            </w: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30D17" w:rsidRDefault="00330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0D17" w:rsidRDefault="00330D17">
      <w:pPr>
        <w:pStyle w:val="Textoindependiente"/>
        <w:spacing w:before="9"/>
        <w:rPr>
          <w:b/>
          <w:i w:val="0"/>
          <w:sz w:val="20"/>
        </w:rPr>
      </w:pPr>
    </w:p>
    <w:p w:rsidR="00330D17" w:rsidRDefault="000608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ANÁLISIS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MEJOR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VALOR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POR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DINERO</w:t>
      </w:r>
    </w:p>
    <w:p w:rsidR="00330D17" w:rsidRDefault="000608C7">
      <w:pPr>
        <w:pStyle w:val="Ttulo1"/>
      </w:pPr>
      <w:r>
        <w:t>7.1.-</w:t>
      </w:r>
      <w:r>
        <w:rPr>
          <w:spacing w:val="-8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contratarse</w:t>
      </w:r>
      <w:r>
        <w:rPr>
          <w:spacing w:val="-5"/>
        </w:rPr>
        <w:t xml:space="preserve"> </w:t>
      </w:r>
      <w:r>
        <w:rPr>
          <w:spacing w:val="-2"/>
        </w:rPr>
        <w:t>estandarizados</w:t>
      </w:r>
    </w:p>
    <w:p w:rsidR="00330D17" w:rsidRDefault="000608C7">
      <w:pPr>
        <w:spacing w:before="166"/>
        <w:ind w:left="113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No aplica, debido a que la naturaleza de la presente contratación es una </w:t>
      </w:r>
      <w:r>
        <w:rPr>
          <w:rFonts w:ascii="Arial MT" w:hAnsi="Arial MT"/>
          <w:spacing w:val="-2"/>
          <w:sz w:val="24"/>
        </w:rPr>
        <w:t>obra.</w:t>
      </w:r>
    </w:p>
    <w:p w:rsidR="00330D17" w:rsidRDefault="000608C7">
      <w:pPr>
        <w:pStyle w:val="Ttulo1"/>
        <w:spacing w:before="259"/>
      </w:pPr>
      <w:r>
        <w:t>7.2.-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rPr>
          <w:spacing w:val="-2"/>
        </w:rPr>
        <w:t>Competitivo</w:t>
      </w:r>
    </w:p>
    <w:p w:rsidR="00330D17" w:rsidRDefault="00330D17">
      <w:pPr>
        <w:pStyle w:val="Ttulo1"/>
        <w:sectPr w:rsidR="00330D17">
          <w:pgSz w:w="11920" w:h="16840"/>
          <w:pgMar w:top="1320" w:right="708" w:bottom="1460" w:left="566" w:header="491" w:footer="1210" w:gutter="0"/>
          <w:cols w:space="720"/>
        </w:sectPr>
      </w:pPr>
    </w:p>
    <w:p w:rsidR="00330D17" w:rsidRDefault="00330D17">
      <w:pPr>
        <w:pStyle w:val="Textoindependiente"/>
        <w:spacing w:before="91"/>
        <w:rPr>
          <w:rFonts w:ascii="Arial"/>
          <w:b/>
          <w:i w:val="0"/>
          <w:sz w:val="22"/>
        </w:rPr>
      </w:pPr>
    </w:p>
    <w:p w:rsidR="00330D17" w:rsidRDefault="000608C7">
      <w:pPr>
        <w:ind w:left="1135" w:right="678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Que exista un mercado competitivo de proveedores o contratistas previsiblemente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cualificados para participar en el procedimiento de contratación, que garanticen que el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mismo será competitivo; y,</w:t>
      </w:r>
    </w:p>
    <w:p w:rsidR="00330D17" w:rsidRDefault="00330D17">
      <w:pPr>
        <w:pStyle w:val="Textoindependiente"/>
        <w:spacing w:before="160"/>
        <w:rPr>
          <w:rFonts w:ascii="Arial MT"/>
          <w:i w:val="0"/>
          <w:sz w:val="22"/>
        </w:rPr>
      </w:pPr>
    </w:p>
    <w:p w:rsidR="00330D17" w:rsidRDefault="000608C7">
      <w:pPr>
        <w:ind w:left="1135"/>
        <w:rPr>
          <w:rFonts w:ascii="Arial MT"/>
        </w:rPr>
      </w:pPr>
      <w:r>
        <w:rPr>
          <w:rFonts w:ascii="Arial MT"/>
          <w:spacing w:val="-2"/>
        </w:rPr>
        <w:t>Ejemplos:</w:t>
      </w:r>
    </w:p>
    <w:p w:rsidR="00330D17" w:rsidRDefault="00330D17">
      <w:pPr>
        <w:pStyle w:val="Textoindependiente"/>
        <w:rPr>
          <w:rFonts w:ascii="Arial MT"/>
          <w:i w:val="0"/>
          <w:sz w:val="22"/>
        </w:rPr>
      </w:pPr>
    </w:p>
    <w:p w:rsidR="00330D17" w:rsidRDefault="000608C7">
      <w:pPr>
        <w:ind w:left="1135" w:right="686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-De acuerdo a las proformas recibidas se puede evidenciar que existe proveedores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previsiblemente cualificados para participar en el presente proceso de contratación, que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garantizan que el mismo será competitivo.</w:t>
      </w:r>
    </w:p>
    <w:p w:rsidR="00330D17" w:rsidRDefault="00330D17">
      <w:pPr>
        <w:pStyle w:val="Textoindependiente"/>
        <w:rPr>
          <w:rFonts w:ascii="Arial MT"/>
          <w:i w:val="0"/>
          <w:sz w:val="22"/>
        </w:rPr>
      </w:pPr>
    </w:p>
    <w:p w:rsidR="00330D17" w:rsidRDefault="00330D17">
      <w:pPr>
        <w:pStyle w:val="Textoindependiente"/>
        <w:rPr>
          <w:rFonts w:ascii="Arial MT"/>
          <w:i w:val="0"/>
          <w:sz w:val="22"/>
        </w:rPr>
      </w:pPr>
    </w:p>
    <w:p w:rsidR="00330D17" w:rsidRDefault="000608C7">
      <w:pPr>
        <w:ind w:left="1135" w:right="679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-De acuerdo al Clasificador Central de Pro</w:t>
      </w:r>
      <w:r>
        <w:rPr>
          <w:rFonts w:ascii="Arial MT" w:hAnsi="Arial MT"/>
          <w:color w:val="000000"/>
          <w:highlight w:val="green"/>
        </w:rPr>
        <w:t>ductos (CPC) nivel 5 correspondiente a esta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contratación, se ha verificado en el Portal Institucional del SERCOP la existencia de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múltiples proveedores registrados y habilitados para participar en este procedimiento.</w:t>
      </w:r>
      <w:r>
        <w:rPr>
          <w:rFonts w:ascii="Arial MT" w:hAnsi="Arial MT"/>
          <w:color w:val="000000"/>
          <w:spacing w:val="40"/>
        </w:rPr>
        <w:t xml:space="preserve"> </w:t>
      </w:r>
      <w:r>
        <w:rPr>
          <w:rFonts w:ascii="Arial MT" w:hAnsi="Arial MT"/>
          <w:color w:val="000000"/>
          <w:highlight w:val="green"/>
        </w:rPr>
        <w:t>Esta pluralidad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oferentes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demuestra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mercado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competitivo,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permitiendo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proceso se desarrolle con transparencia y permita la concurrencia de oferentes.</w:t>
      </w:r>
    </w:p>
    <w:p w:rsidR="00330D17" w:rsidRDefault="00330D17">
      <w:pPr>
        <w:pStyle w:val="Textoindependiente"/>
        <w:rPr>
          <w:rFonts w:ascii="Arial MT"/>
          <w:i w:val="0"/>
          <w:sz w:val="22"/>
        </w:rPr>
      </w:pPr>
    </w:p>
    <w:p w:rsidR="00330D17" w:rsidRDefault="000608C7">
      <w:pPr>
        <w:ind w:left="1135"/>
        <w:rPr>
          <w:rFonts w:ascii="Arial MT"/>
        </w:rPr>
      </w:pPr>
      <w:r>
        <w:rPr>
          <w:rFonts w:ascii="Arial MT"/>
          <w:color w:val="000000"/>
          <w:highlight w:val="green"/>
        </w:rPr>
        <w:t>(Adjuntar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captura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pantalla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Portal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SERCOP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que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evidencie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la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cantidad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</w:t>
      </w:r>
      <w:r>
        <w:rPr>
          <w:rFonts w:ascii="Arial MT"/>
          <w:color w:val="000000"/>
        </w:rPr>
        <w:t xml:space="preserve"> </w:t>
      </w:r>
      <w:r>
        <w:rPr>
          <w:rFonts w:ascii="Arial MT"/>
          <w:color w:val="000000"/>
          <w:highlight w:val="green"/>
        </w:rPr>
        <w:t>proveedores habilitados para el CPC correspondiente)</w:t>
      </w:r>
    </w:p>
    <w:p w:rsidR="00330D17" w:rsidRDefault="000608C7">
      <w:pPr>
        <w:pStyle w:val="Ttulo1"/>
        <w:ind w:right="458"/>
      </w:pPr>
      <w:r>
        <w:t>7.3.- Existencia de riesgos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priorizar</w:t>
      </w:r>
      <w:r>
        <w:rPr>
          <w:spacing w:val="-4"/>
        </w:rPr>
        <w:t xml:space="preserve"> </w:t>
      </w:r>
      <w:r>
        <w:t>atributos</w:t>
      </w:r>
      <w:r>
        <w:rPr>
          <w:spacing w:val="-4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 los bienes y/o servicios a adquirirse</w:t>
      </w:r>
    </w:p>
    <w:p w:rsidR="00330D17" w:rsidRDefault="00330D17">
      <w:pPr>
        <w:pStyle w:val="Textoindependiente"/>
        <w:spacing w:before="160"/>
        <w:rPr>
          <w:rFonts w:ascii="Arial"/>
          <w:b/>
          <w:i w:val="0"/>
          <w:sz w:val="22"/>
        </w:rPr>
      </w:pPr>
    </w:p>
    <w:p w:rsidR="00330D17" w:rsidRDefault="000608C7">
      <w:pPr>
        <w:ind w:left="1135"/>
        <w:rPr>
          <w:rFonts w:ascii="Arial MT"/>
        </w:rPr>
      </w:pPr>
      <w:r>
        <w:rPr>
          <w:rFonts w:ascii="Arial MT"/>
          <w:spacing w:val="-2"/>
        </w:rPr>
        <w:t>Ejemplo:</w:t>
      </w:r>
    </w:p>
    <w:p w:rsidR="00330D17" w:rsidRDefault="00330D17">
      <w:pPr>
        <w:pStyle w:val="Textoindependiente"/>
        <w:rPr>
          <w:rFonts w:ascii="Arial MT"/>
          <w:i w:val="0"/>
          <w:sz w:val="22"/>
        </w:rPr>
      </w:pPr>
    </w:p>
    <w:p w:rsidR="00330D17" w:rsidRDefault="000608C7">
      <w:pPr>
        <w:ind w:left="1135" w:right="678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De conformidad con lo establecido en el numeral 6 del artículo 149</w:t>
      </w:r>
      <w:r>
        <w:rPr>
          <w:rFonts w:ascii="Arial MT" w:hAnsi="Arial MT"/>
          <w:color w:val="000000"/>
          <w:highlight w:val="green"/>
        </w:rPr>
        <w:t xml:space="preserve"> del RGLOSNCP,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donde indica que con las proformas presentadas, la entidad contratante de forma directa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seleccionará al proveedor que cumpla con el mejor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costo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y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dado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las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especificaciones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técnicas de la obra son claras y comparables, disponibles en el mercado, con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 xml:space="preserve">características definidas y fáciles de verificar al momento de la recepción, </w:t>
      </w:r>
      <w:r>
        <w:rPr>
          <w:rFonts w:ascii="Arial" w:hAnsi="Arial"/>
          <w:b/>
          <w:color w:val="000000"/>
          <w:highlight w:val="green"/>
        </w:rPr>
        <w:t>no se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  <w:highlight w:val="green"/>
        </w:rPr>
        <w:t xml:space="preserve">identifica la necesidad de priorizar atributos distintos </w:t>
      </w:r>
      <w:r>
        <w:rPr>
          <w:rFonts w:ascii="Arial MT" w:hAnsi="Arial MT"/>
          <w:color w:val="000000"/>
          <w:highlight w:val="green"/>
        </w:rPr>
        <w:t>al precio, ya que este</w:t>
      </w:r>
      <w:r>
        <w:rPr>
          <w:rFonts w:ascii="Arial MT" w:hAnsi="Arial MT"/>
          <w:color w:val="000000"/>
          <w:spacing w:val="40"/>
        </w:rPr>
        <w:t xml:space="preserve"> </w:t>
      </w:r>
      <w:r>
        <w:rPr>
          <w:rFonts w:ascii="Arial MT" w:hAnsi="Arial MT"/>
          <w:color w:val="000000"/>
          <w:highlight w:val="green"/>
        </w:rPr>
        <w:t>representa adecu</w:t>
      </w:r>
      <w:r>
        <w:rPr>
          <w:rFonts w:ascii="Arial MT" w:hAnsi="Arial MT"/>
          <w:color w:val="000000"/>
          <w:highlight w:val="green"/>
        </w:rPr>
        <w:t>adamente el mejor valor por dinero en esta contratación.</w:t>
      </w:r>
    </w:p>
    <w:p w:rsidR="00330D17" w:rsidRDefault="00330D17">
      <w:pPr>
        <w:pStyle w:val="Textoindependiente"/>
        <w:spacing w:before="231"/>
        <w:rPr>
          <w:rFonts w:ascii="Arial MT"/>
          <w:i w:val="0"/>
          <w:sz w:val="22"/>
        </w:rPr>
      </w:pPr>
    </w:p>
    <w:p w:rsidR="00330D17" w:rsidRDefault="000608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SUSTENTO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LEGAL</w:t>
      </w:r>
    </w:p>
    <w:p w:rsidR="00330D17" w:rsidRDefault="00330D17">
      <w:pPr>
        <w:pStyle w:val="Textoindependiente"/>
        <w:spacing w:before="7"/>
        <w:rPr>
          <w:b/>
          <w:i w:val="0"/>
          <w:sz w:val="20"/>
        </w:rPr>
      </w:pPr>
    </w:p>
    <w:p w:rsidR="00330D17" w:rsidRDefault="000608C7">
      <w:pPr>
        <w:ind w:left="1135"/>
        <w:rPr>
          <w:sz w:val="20"/>
        </w:rPr>
      </w:pPr>
      <w:r>
        <w:rPr>
          <w:spacing w:val="-2"/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Orgánica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Contratación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Pública</w:t>
      </w:r>
    </w:p>
    <w:p w:rsidR="00330D17" w:rsidRDefault="00330D17">
      <w:pPr>
        <w:pStyle w:val="Textoindependiente"/>
        <w:spacing w:before="11"/>
        <w:rPr>
          <w:i w:val="0"/>
          <w:sz w:val="20"/>
        </w:rPr>
      </w:pPr>
    </w:p>
    <w:p w:rsidR="00330D17" w:rsidRDefault="000608C7">
      <w:pPr>
        <w:spacing w:line="247" w:lineRule="auto"/>
        <w:ind w:left="1840" w:right="1010"/>
        <w:jc w:val="both"/>
        <w:rPr>
          <w:i/>
          <w:sz w:val="18"/>
        </w:rPr>
      </w:pPr>
      <w:r>
        <w:rPr>
          <w:i/>
          <w:sz w:val="18"/>
        </w:rPr>
        <w:t>“Art. 52.1. - Contrataciones de ínfima cuantía. - Se podrá contratar bajo esta modalidad las contrataciones para la adquisición de bienes o prestación de servicios, incluidos los de consultoría,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b/>
          <w:i/>
          <w:sz w:val="18"/>
        </w:rPr>
        <w:t>contrataciones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obra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cuya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cuantía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sea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igual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inferior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diez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mil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dólares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de los Estados Unidos de América (USD $10.000)</w:t>
      </w:r>
      <w:r>
        <w:rPr>
          <w:i/>
          <w:sz w:val="18"/>
        </w:rPr>
        <w:t xml:space="preserve">; siempre que no consten en el Catálogo </w:t>
      </w:r>
      <w:r>
        <w:rPr>
          <w:i/>
          <w:spacing w:val="-2"/>
          <w:sz w:val="18"/>
        </w:rPr>
        <w:t>Electrónico.</w:t>
      </w:r>
    </w:p>
    <w:p w:rsidR="00330D17" w:rsidRDefault="00330D17">
      <w:pPr>
        <w:pStyle w:val="Textoindependiente"/>
        <w:spacing w:before="11"/>
      </w:pPr>
    </w:p>
    <w:p w:rsidR="00330D17" w:rsidRDefault="000608C7">
      <w:pPr>
        <w:pStyle w:val="Textoindependiente"/>
        <w:spacing w:line="247" w:lineRule="auto"/>
        <w:ind w:left="1840" w:right="1010"/>
        <w:jc w:val="both"/>
      </w:pPr>
      <w:r>
        <w:t>El Reglamento de la presente Ley establecerá el procedimiento aplicable, incluyendo el aviso público</w:t>
      </w:r>
      <w:r>
        <w:rPr>
          <w:spacing w:val="-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realizar;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excepciones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acogerse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entidades contratantes para realizar contrataciones por ínfima cuantía durante el mismo ejercicio fiscal respecto de un mismo objeto contractual.</w:t>
      </w:r>
    </w:p>
    <w:p w:rsidR="00330D17" w:rsidRDefault="00330D17">
      <w:pPr>
        <w:pStyle w:val="Textoindependiente"/>
        <w:spacing w:before="10"/>
      </w:pPr>
    </w:p>
    <w:p w:rsidR="00330D17" w:rsidRDefault="000608C7">
      <w:pPr>
        <w:pStyle w:val="Textoindependiente"/>
        <w:spacing w:line="247" w:lineRule="auto"/>
        <w:ind w:left="1840" w:right="1008"/>
        <w:jc w:val="both"/>
      </w:pPr>
      <w:r>
        <w:t>Estas contrataciones no podrán emplearse como medio de evasión de l</w:t>
      </w:r>
      <w:r>
        <w:t>os procedimientos precontractuales, o como una contratación constante y recurrente durante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o para subdividir contratos, lo cual será verificado y regulado por el SERCOP con la</w:t>
      </w:r>
      <w:r>
        <w:rPr>
          <w:spacing w:val="-5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de detectar subdivisión de contratos o cualquier evasión o incumplimiento de los fines de esta modalidad,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para que inicie las acciones pertinentes.”.</w:t>
      </w:r>
    </w:p>
    <w:p w:rsidR="00330D17" w:rsidRDefault="00330D17">
      <w:pPr>
        <w:pStyle w:val="Textoindependiente"/>
        <w:spacing w:line="247" w:lineRule="auto"/>
        <w:jc w:val="both"/>
        <w:sectPr w:rsidR="00330D17">
          <w:pgSz w:w="11920" w:h="16840"/>
          <w:pgMar w:top="1320" w:right="708" w:bottom="1580" w:left="566" w:header="491" w:footer="1210" w:gutter="0"/>
          <w:cols w:space="720"/>
        </w:sectPr>
      </w:pPr>
    </w:p>
    <w:p w:rsidR="00330D17" w:rsidRDefault="000608C7">
      <w:pPr>
        <w:spacing w:before="90"/>
        <w:ind w:right="1942"/>
        <w:jc w:val="right"/>
        <w:rPr>
          <w:sz w:val="20"/>
        </w:rPr>
      </w:pPr>
      <w:r>
        <w:rPr>
          <w:spacing w:val="-2"/>
          <w:sz w:val="20"/>
        </w:rPr>
        <w:lastRenderedPageBreak/>
        <w:t>Reglamento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Orgánica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Contratación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Pública</w:t>
      </w:r>
    </w:p>
    <w:p w:rsidR="00330D17" w:rsidRDefault="00330D17">
      <w:pPr>
        <w:pStyle w:val="Textoindependiente"/>
        <w:spacing w:before="13"/>
        <w:rPr>
          <w:i w:val="0"/>
          <w:sz w:val="20"/>
        </w:rPr>
      </w:pPr>
    </w:p>
    <w:p w:rsidR="00330D17" w:rsidRDefault="000608C7">
      <w:pPr>
        <w:pStyle w:val="Textoindependiente"/>
        <w:spacing w:line="247" w:lineRule="auto"/>
        <w:ind w:left="1840" w:right="1007"/>
        <w:jc w:val="both"/>
      </w:pPr>
      <w:r>
        <w:rPr>
          <w:sz w:val="24"/>
        </w:rPr>
        <w:t>“</w:t>
      </w:r>
      <w:r>
        <w:t>Art. 49.- Determinación del presupuesto referencial. - Las entidades contratantes deberán contar con un presupuesto</w:t>
      </w:r>
    </w:p>
    <w:p w:rsidR="00330D17" w:rsidRDefault="000608C7">
      <w:pPr>
        <w:pStyle w:val="Textoindependiente"/>
        <w:spacing w:line="247" w:lineRule="auto"/>
        <w:ind w:left="1840" w:right="1010"/>
        <w:jc w:val="both"/>
      </w:pPr>
      <w:r>
        <w:t>referencial apegado a la realidad de mercado al momento de public</w:t>
      </w:r>
      <w:r>
        <w:t xml:space="preserve">ar sus procedimientos de </w:t>
      </w:r>
      <w:r>
        <w:rPr>
          <w:spacing w:val="-2"/>
        </w:rPr>
        <w:t>contratación</w:t>
      </w:r>
    </w:p>
    <w:p w:rsidR="00330D17" w:rsidRDefault="00330D17">
      <w:pPr>
        <w:pStyle w:val="Textoindependiente"/>
        <w:spacing w:before="8"/>
      </w:pPr>
    </w:p>
    <w:p w:rsidR="00330D17" w:rsidRDefault="000608C7">
      <w:pPr>
        <w:pStyle w:val="Textoindependiente"/>
        <w:spacing w:before="1"/>
        <w:ind w:right="2006"/>
        <w:jc w:val="right"/>
      </w:pPr>
      <w:r>
        <w:t>Los</w:t>
      </w:r>
      <w:r>
        <w:rPr>
          <w:spacing w:val="-13"/>
        </w:rPr>
        <w:t xml:space="preserve"> </w:t>
      </w:r>
      <w:r>
        <w:t>instrumentos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determinación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presupuesto</w:t>
      </w:r>
      <w:r>
        <w:rPr>
          <w:spacing w:val="-12"/>
        </w:rPr>
        <w:t xml:space="preserve"> </w:t>
      </w:r>
      <w:r>
        <w:t>referencial</w:t>
      </w:r>
      <w:r>
        <w:rPr>
          <w:spacing w:val="-13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rPr>
          <w:spacing w:val="-2"/>
        </w:rPr>
        <w:t>siguientes:</w:t>
      </w:r>
    </w:p>
    <w:p w:rsidR="00330D17" w:rsidRDefault="00330D17">
      <w:pPr>
        <w:pStyle w:val="Textoindependiente"/>
        <w:spacing w:before="13"/>
      </w:pPr>
    </w:p>
    <w:p w:rsidR="00330D17" w:rsidRDefault="000608C7">
      <w:pPr>
        <w:pStyle w:val="Prrafodelista"/>
        <w:numPr>
          <w:ilvl w:val="0"/>
          <w:numId w:val="5"/>
        </w:numPr>
        <w:tabs>
          <w:tab w:val="left" w:pos="2574"/>
        </w:tabs>
        <w:spacing w:before="1" w:line="247" w:lineRule="auto"/>
        <w:ind w:right="1015" w:firstLine="0"/>
        <w:jc w:val="both"/>
        <w:rPr>
          <w:i/>
          <w:sz w:val="18"/>
        </w:rPr>
      </w:pPr>
      <w:r>
        <w:rPr>
          <w:i/>
          <w:sz w:val="18"/>
        </w:rPr>
        <w:t>Estudio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mercado: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adquisición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servicios,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el cual deberá contener mínimo lo siguiente:</w:t>
      </w:r>
    </w:p>
    <w:p w:rsidR="00330D17" w:rsidRDefault="00330D17">
      <w:pPr>
        <w:pStyle w:val="Textoindependiente"/>
        <w:spacing w:before="8"/>
      </w:pPr>
    </w:p>
    <w:p w:rsidR="00330D17" w:rsidRDefault="000608C7">
      <w:pPr>
        <w:pStyle w:val="Textoindependiente"/>
        <w:spacing w:line="247" w:lineRule="auto"/>
        <w:ind w:left="1840" w:right="1006"/>
        <w:jc w:val="both"/>
      </w:pPr>
      <w:r>
        <w:t>(…) e) Las entidades contratantes procurarán contar con al menos tres proformas, las cuales podrán ser obtenidas a través 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herramienta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"Necesidades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recepción</w:t>
      </w:r>
      <w:r>
        <w:rPr>
          <w:spacing w:val="-12"/>
        </w:rPr>
        <w:t xml:space="preserve"> </w:t>
      </w:r>
      <w:r>
        <w:t>de proformas", y deberán contar con fecha de emisión, plazo de ejecución</w:t>
      </w:r>
      <w:r>
        <w:t xml:space="preserve"> y tiempo de</w:t>
      </w:r>
      <w:r>
        <w:rPr>
          <w:spacing w:val="-2"/>
        </w:rPr>
        <w:t xml:space="preserve"> </w:t>
      </w:r>
      <w:r>
        <w:t xml:space="preserve">vigencia. </w:t>
      </w:r>
      <w:r>
        <w:rPr>
          <w:spacing w:val="-2"/>
        </w:rPr>
        <w:t>(…).”</w:t>
      </w:r>
    </w:p>
    <w:p w:rsidR="00330D17" w:rsidRDefault="00330D17">
      <w:pPr>
        <w:pStyle w:val="Textoindependiente"/>
        <w:spacing w:before="10"/>
      </w:pPr>
    </w:p>
    <w:p w:rsidR="00330D17" w:rsidRDefault="000608C7">
      <w:pPr>
        <w:pStyle w:val="Textoindependiente"/>
        <w:spacing w:line="247" w:lineRule="auto"/>
        <w:ind w:left="1840" w:right="1009"/>
        <w:jc w:val="both"/>
      </w:pPr>
      <w:r>
        <w:t>“(…) En aquellos bienes o servicios con precio oficial</w:t>
      </w:r>
      <w:r>
        <w:rPr>
          <w:spacing w:val="-5"/>
        </w:rPr>
        <w:t xml:space="preserve"> </w:t>
      </w:r>
      <w:r>
        <w:t>fijado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mediante Decreto Ejecutivo o algún otro mecanismo legalmente reconocido para el efecto, no será aplicable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metodología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determinac</w:t>
      </w:r>
      <w:r>
        <w:t>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referencial.</w:t>
      </w:r>
      <w:r>
        <w:rPr>
          <w:spacing w:val="-7"/>
        </w:rPr>
        <w:t xml:space="preserve"> </w:t>
      </w:r>
      <w:r>
        <w:t>(…)”</w:t>
      </w:r>
    </w:p>
    <w:p w:rsidR="00330D17" w:rsidRDefault="00330D17">
      <w:pPr>
        <w:pStyle w:val="Textoindependiente"/>
        <w:spacing w:before="9"/>
      </w:pPr>
    </w:p>
    <w:p w:rsidR="00330D17" w:rsidRDefault="000608C7">
      <w:pPr>
        <w:spacing w:line="247" w:lineRule="auto"/>
        <w:ind w:left="1840" w:right="1012"/>
        <w:jc w:val="both"/>
        <w:rPr>
          <w:b/>
          <w:i/>
          <w:sz w:val="18"/>
        </w:rPr>
      </w:pPr>
      <w:r>
        <w:rPr>
          <w:i/>
          <w:sz w:val="18"/>
        </w:rPr>
        <w:t xml:space="preserve">“(…) </w:t>
      </w:r>
      <w:r>
        <w:rPr>
          <w:b/>
          <w:i/>
          <w:sz w:val="18"/>
        </w:rPr>
        <w:t>En los procedimientos de ínfima cuantía, el instrumento de determinación del presupuesto referencial deberá cumplir únicamente lo establecido en el numeral 1.e del presente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artículo</w:t>
      </w:r>
      <w:r>
        <w:rPr>
          <w:i/>
          <w:sz w:val="18"/>
        </w:rPr>
        <w:t>,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entenderá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efectuado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una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vez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cumplido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señalado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artículo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149 del presente Reglamento (…)”</w:t>
      </w:r>
    </w:p>
    <w:p w:rsidR="00330D17" w:rsidRDefault="00330D17">
      <w:pPr>
        <w:pStyle w:val="Textoindependiente"/>
        <w:spacing w:before="10"/>
        <w:rPr>
          <w:b/>
        </w:rPr>
      </w:pPr>
    </w:p>
    <w:p w:rsidR="00330D17" w:rsidRDefault="000608C7">
      <w:pPr>
        <w:pStyle w:val="Textoindependiente"/>
        <w:spacing w:line="247" w:lineRule="auto"/>
        <w:ind w:left="1840" w:right="1015"/>
        <w:jc w:val="both"/>
      </w:pPr>
      <w:r>
        <w:t>“Art. 50.- Monto del presupuesto referencial. - El presupuesto referencial se utilizará para determinar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seguir,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incluir</w:t>
      </w:r>
      <w:r>
        <w:rPr>
          <w:spacing w:val="-8"/>
        </w:rPr>
        <w:t xml:space="preserve"> </w:t>
      </w:r>
      <w:r>
        <w:t>impuest</w:t>
      </w:r>
      <w:r>
        <w:t>os.”</w:t>
      </w:r>
    </w:p>
    <w:p w:rsidR="00330D17" w:rsidRDefault="00330D17">
      <w:pPr>
        <w:pStyle w:val="Textoindependiente"/>
        <w:spacing w:before="8"/>
      </w:pPr>
    </w:p>
    <w:p w:rsidR="00330D17" w:rsidRDefault="000608C7">
      <w:pPr>
        <w:pStyle w:val="Textoindependiente"/>
        <w:spacing w:line="247" w:lineRule="auto"/>
        <w:ind w:left="1840" w:right="1016"/>
        <w:jc w:val="both"/>
      </w:pPr>
      <w:r>
        <w:t xml:space="preserve">“Art. 149.- Contrataciones de ínfima cuantía. - El procedimiento de ínfima cuantía será el </w:t>
      </w:r>
      <w:r>
        <w:rPr>
          <w:spacing w:val="-2"/>
        </w:rPr>
        <w:t>siguiente:</w:t>
      </w:r>
    </w:p>
    <w:p w:rsidR="00330D17" w:rsidRDefault="00330D17">
      <w:pPr>
        <w:pStyle w:val="Textoindependiente"/>
        <w:spacing w:before="9"/>
      </w:pPr>
    </w:p>
    <w:p w:rsidR="00330D17" w:rsidRDefault="000608C7">
      <w:pPr>
        <w:pStyle w:val="Prrafodelista"/>
        <w:numPr>
          <w:ilvl w:val="0"/>
          <w:numId w:val="4"/>
        </w:numPr>
        <w:tabs>
          <w:tab w:val="left" w:pos="2075"/>
        </w:tabs>
        <w:spacing w:line="247" w:lineRule="auto"/>
        <w:ind w:right="1017" w:firstLine="0"/>
        <w:jc w:val="both"/>
        <w:rPr>
          <w:i/>
          <w:sz w:val="18"/>
        </w:rPr>
      </w:pPr>
      <w:r>
        <w:rPr>
          <w:i/>
          <w:sz w:val="18"/>
        </w:rPr>
        <w:t xml:space="preserve">La unidad requirente de la entidad contratante justificará el requerimiento y levantará </w:t>
      </w:r>
      <w:r>
        <w:rPr>
          <w:i/>
          <w:sz w:val="18"/>
        </w:rPr>
        <w:t>las especificaciones técnicas o términos de referencia a contratarse;</w:t>
      </w:r>
    </w:p>
    <w:p w:rsidR="00330D17" w:rsidRDefault="000608C7">
      <w:pPr>
        <w:pStyle w:val="Prrafodelista"/>
        <w:numPr>
          <w:ilvl w:val="0"/>
          <w:numId w:val="4"/>
        </w:numPr>
        <w:tabs>
          <w:tab w:val="left" w:pos="2031"/>
        </w:tabs>
        <w:spacing w:before="1"/>
        <w:ind w:left="2031" w:hanging="191"/>
        <w:jc w:val="both"/>
        <w:rPr>
          <w:i/>
          <w:sz w:val="18"/>
        </w:rPr>
      </w:pPr>
      <w:r>
        <w:rPr>
          <w:i/>
          <w:sz w:val="18"/>
        </w:rPr>
        <w:t>Serán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autorizadas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máxima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autoridad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delegado;</w:t>
      </w:r>
    </w:p>
    <w:p w:rsidR="00330D17" w:rsidRDefault="000608C7">
      <w:pPr>
        <w:pStyle w:val="Prrafodelista"/>
        <w:numPr>
          <w:ilvl w:val="0"/>
          <w:numId w:val="4"/>
        </w:numPr>
        <w:tabs>
          <w:tab w:val="left" w:pos="2046"/>
        </w:tabs>
        <w:spacing w:before="7" w:line="247" w:lineRule="auto"/>
        <w:ind w:right="1006" w:firstLine="0"/>
        <w:jc w:val="both"/>
        <w:rPr>
          <w:i/>
          <w:sz w:val="18"/>
        </w:rPr>
      </w:pPr>
      <w:r>
        <w:rPr>
          <w:i/>
          <w:spacing w:val="-2"/>
          <w:sz w:val="18"/>
        </w:rPr>
        <w:t>No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será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necesaria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elaboración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pliego,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tampoco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será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necesario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publicación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el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PAC.</w:t>
      </w:r>
      <w:r>
        <w:rPr>
          <w:i/>
          <w:spacing w:val="-8"/>
          <w:sz w:val="18"/>
        </w:rPr>
        <w:t xml:space="preserve"> </w:t>
      </w:r>
      <w:r>
        <w:rPr>
          <w:b/>
          <w:i/>
          <w:spacing w:val="-2"/>
          <w:sz w:val="18"/>
        </w:rPr>
        <w:t xml:space="preserve">El </w:t>
      </w:r>
      <w:r>
        <w:rPr>
          <w:b/>
          <w:i/>
          <w:sz w:val="18"/>
        </w:rPr>
        <w:t>estudio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mercado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considerar</w:t>
      </w:r>
      <w:r>
        <w:rPr>
          <w:b/>
          <w:i/>
          <w:sz w:val="18"/>
        </w:rPr>
        <w:t>á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efectuado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realizar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previsto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numeral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6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este artículo</w:t>
      </w:r>
      <w:r>
        <w:rPr>
          <w:i/>
          <w:sz w:val="18"/>
        </w:rPr>
        <w:t xml:space="preserve">, </w:t>
      </w:r>
      <w:r>
        <w:rPr>
          <w:b/>
          <w:i/>
          <w:sz w:val="18"/>
        </w:rPr>
        <w:t xml:space="preserve">y será en ese momento del procedimiento en donde se requiera la certificación </w:t>
      </w:r>
      <w:r>
        <w:rPr>
          <w:b/>
          <w:i/>
          <w:spacing w:val="-2"/>
          <w:sz w:val="18"/>
        </w:rPr>
        <w:t>presupuestaria;</w:t>
      </w:r>
    </w:p>
    <w:p w:rsidR="00330D17" w:rsidRDefault="000608C7">
      <w:pPr>
        <w:pStyle w:val="Prrafodelista"/>
        <w:numPr>
          <w:ilvl w:val="0"/>
          <w:numId w:val="4"/>
        </w:numPr>
        <w:tabs>
          <w:tab w:val="left" w:pos="2061"/>
        </w:tabs>
        <w:spacing w:before="3" w:line="247" w:lineRule="auto"/>
        <w:ind w:right="1005" w:firstLine="0"/>
        <w:jc w:val="both"/>
        <w:rPr>
          <w:i/>
          <w:sz w:val="18"/>
        </w:rPr>
      </w:pPr>
      <w:r>
        <w:rPr>
          <w:i/>
          <w:sz w:val="18"/>
        </w:rPr>
        <w:t>La entidad contratante procederá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publicar,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herramienta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informática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habilitada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el Servicio Nacional de Contratación Pública, un aviso público con lo que requiere contratar por ínfima cuantía, así como la información de contacto y término para la presentación de proformas.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Incluirá además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proyecto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orden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compra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emitido,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base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modelo obligatorio desarrollado por el Servicio Nacional de Contratación Pública. La entidad fijará el tiempo mínimo que deberá tener vigencia la proforma;</w:t>
      </w:r>
    </w:p>
    <w:p w:rsidR="00330D17" w:rsidRDefault="000608C7">
      <w:pPr>
        <w:pStyle w:val="Prrafodelista"/>
        <w:numPr>
          <w:ilvl w:val="0"/>
          <w:numId w:val="4"/>
        </w:numPr>
        <w:tabs>
          <w:tab w:val="left" w:pos="2075"/>
        </w:tabs>
        <w:spacing w:before="5" w:line="247" w:lineRule="auto"/>
        <w:ind w:right="1015" w:firstLine="0"/>
        <w:jc w:val="both"/>
        <w:rPr>
          <w:i/>
          <w:sz w:val="18"/>
        </w:rPr>
      </w:pPr>
      <w:r>
        <w:rPr>
          <w:i/>
          <w:sz w:val="18"/>
        </w:rPr>
        <w:t>El proveedor interesado remitirá su proforma a la entidad contratante dentro del térm</w:t>
      </w:r>
      <w:r>
        <w:rPr>
          <w:i/>
          <w:sz w:val="18"/>
        </w:rPr>
        <w:t>ino establecido.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entidad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sentará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razón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proformas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recibidas.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proforma tendrá los efectos de la oferta;</w:t>
      </w:r>
    </w:p>
    <w:p w:rsidR="00330D17" w:rsidRDefault="000608C7">
      <w:pPr>
        <w:pStyle w:val="Prrafodelista"/>
        <w:numPr>
          <w:ilvl w:val="0"/>
          <w:numId w:val="4"/>
        </w:numPr>
        <w:tabs>
          <w:tab w:val="left" w:pos="2061"/>
        </w:tabs>
        <w:spacing w:before="2" w:line="247" w:lineRule="auto"/>
        <w:ind w:right="1014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Con las proformas presentadas,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entidad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contratante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forma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directa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seleccionará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al proveedor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que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cumpla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mejor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costo,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conforme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dispuesto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presente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 xml:space="preserve">Reglamento, </w:t>
      </w:r>
      <w:r>
        <w:rPr>
          <w:i/>
          <w:sz w:val="18"/>
        </w:rPr>
        <w:t>verificando que el proveedor no se encuentre incurso en inhabilidades o prohibiciones para celebrar contratos con el Estado;</w:t>
      </w:r>
    </w:p>
    <w:p w:rsidR="00330D17" w:rsidRDefault="000608C7">
      <w:pPr>
        <w:pStyle w:val="Textoindependiente"/>
        <w:spacing w:before="3" w:line="247" w:lineRule="auto"/>
        <w:ind w:left="1840" w:right="1012"/>
        <w:jc w:val="both"/>
      </w:pPr>
      <w:r>
        <w:t>7.-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proveedor</w:t>
      </w:r>
      <w:r>
        <w:rPr>
          <w:spacing w:val="-14"/>
        </w:rPr>
        <w:t xml:space="preserve"> </w:t>
      </w:r>
      <w:r>
        <w:t>seleccionado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suscribirá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respectiva</w:t>
      </w:r>
      <w:r>
        <w:rPr>
          <w:spacing w:val="-14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dará</w:t>
      </w:r>
      <w:r>
        <w:rPr>
          <w:spacing w:val="-14"/>
        </w:rPr>
        <w:t xml:space="preserve"> </w:t>
      </w:r>
      <w:r>
        <w:t>inicio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 ejecución, conforme a las condiciones establecidas en la misma;</w:t>
      </w:r>
    </w:p>
    <w:p w:rsidR="00330D17" w:rsidRDefault="000608C7">
      <w:pPr>
        <w:pStyle w:val="Prrafodelista"/>
        <w:numPr>
          <w:ilvl w:val="0"/>
          <w:numId w:val="3"/>
        </w:numPr>
        <w:tabs>
          <w:tab w:val="left" w:pos="2046"/>
        </w:tabs>
        <w:spacing w:before="1" w:line="247" w:lineRule="auto"/>
        <w:ind w:right="1012" w:firstLine="0"/>
        <w:jc w:val="both"/>
        <w:rPr>
          <w:i/>
          <w:sz w:val="18"/>
        </w:rPr>
      </w:pPr>
      <w:r>
        <w:rPr>
          <w:i/>
          <w:spacing w:val="-2"/>
          <w:sz w:val="18"/>
        </w:rPr>
        <w:t>Para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ejecución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orden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compra,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se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aplicará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normativa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prevista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para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los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contratos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en general;</w:t>
      </w:r>
    </w:p>
    <w:p w:rsidR="00330D17" w:rsidRDefault="000608C7">
      <w:pPr>
        <w:pStyle w:val="Prrafodelista"/>
        <w:numPr>
          <w:ilvl w:val="0"/>
          <w:numId w:val="3"/>
        </w:numPr>
        <w:tabs>
          <w:tab w:val="left" w:pos="2075"/>
        </w:tabs>
        <w:spacing w:before="2" w:line="247" w:lineRule="auto"/>
        <w:ind w:right="1010" w:firstLine="0"/>
        <w:jc w:val="both"/>
        <w:rPr>
          <w:i/>
          <w:sz w:val="18"/>
        </w:rPr>
      </w:pPr>
      <w:r>
        <w:rPr>
          <w:i/>
          <w:sz w:val="18"/>
        </w:rPr>
        <w:t>Una vez emitida la orden de compra, la información de la contratación por ínfima cuantía deberá ser reportada obligatoriamente en el término máximo 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cinco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(5)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días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Portal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 Contratación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Pública.”.</w:t>
      </w:r>
    </w:p>
    <w:p w:rsidR="00330D17" w:rsidRDefault="00330D17">
      <w:pPr>
        <w:pStyle w:val="Textoindependiente"/>
        <w:spacing w:before="9"/>
      </w:pPr>
    </w:p>
    <w:p w:rsidR="00330D17" w:rsidRDefault="000608C7">
      <w:pPr>
        <w:pStyle w:val="Textoindependiente"/>
        <w:spacing w:line="247" w:lineRule="auto"/>
        <w:ind w:left="1840" w:right="1010"/>
        <w:jc w:val="both"/>
      </w:pPr>
      <w:r>
        <w:t>“Art. 150.1.- Casos especiales de bienes y/o serv</w:t>
      </w:r>
      <w:r>
        <w:t xml:space="preserve">icios. - Las entidades contratantes </w:t>
      </w:r>
      <w:r>
        <w:rPr>
          <w:u w:val="thick"/>
        </w:rPr>
        <w:t>podrán</w:t>
      </w:r>
      <w:r>
        <w:t xml:space="preserve"> </w:t>
      </w:r>
      <w:r>
        <w:rPr>
          <w:u w:val="thick"/>
        </w:rPr>
        <w:t>realizar</w:t>
      </w:r>
      <w:r>
        <w:rPr>
          <w:spacing w:val="-14"/>
          <w:u w:val="thick"/>
        </w:rPr>
        <w:t xml:space="preserve"> </w:t>
      </w:r>
      <w:r>
        <w:rPr>
          <w:u w:val="thick"/>
        </w:rPr>
        <w:t>varias</w:t>
      </w:r>
      <w:r>
        <w:rPr>
          <w:spacing w:val="-14"/>
          <w:u w:val="thick"/>
        </w:rPr>
        <w:t xml:space="preserve"> </w:t>
      </w:r>
      <w:r>
        <w:rPr>
          <w:u w:val="thick"/>
        </w:rPr>
        <w:t>ínfimas</w:t>
      </w:r>
      <w:r>
        <w:rPr>
          <w:spacing w:val="-13"/>
          <w:u w:val="thick"/>
        </w:rPr>
        <w:t xml:space="preserve"> </w:t>
      </w:r>
      <w:r>
        <w:rPr>
          <w:u w:val="thick"/>
        </w:rPr>
        <w:t>cuantías</w:t>
      </w:r>
      <w:r>
        <w:rPr>
          <w:spacing w:val="-14"/>
          <w:u w:val="thick"/>
        </w:rPr>
        <w:t xml:space="preserve"> </w:t>
      </w:r>
      <w:r>
        <w:rPr>
          <w:u w:val="thick"/>
        </w:rPr>
        <w:t>en</w:t>
      </w:r>
      <w:r>
        <w:rPr>
          <w:spacing w:val="-13"/>
          <w:u w:val="thick"/>
        </w:rPr>
        <w:t xml:space="preserve"> </w:t>
      </w:r>
      <w:r>
        <w:rPr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u w:val="thick"/>
        </w:rPr>
        <w:t>ejercicio</w:t>
      </w:r>
      <w:r>
        <w:rPr>
          <w:spacing w:val="-13"/>
          <w:u w:val="thick"/>
        </w:rPr>
        <w:t xml:space="preserve"> </w:t>
      </w:r>
      <w:r>
        <w:rPr>
          <w:u w:val="thick"/>
        </w:rPr>
        <w:t>fiscal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los</w:t>
      </w:r>
      <w:r>
        <w:rPr>
          <w:spacing w:val="-13"/>
          <w:u w:val="thick"/>
        </w:rPr>
        <w:t xml:space="preserve"> </w:t>
      </w:r>
      <w:r>
        <w:rPr>
          <w:u w:val="thick"/>
        </w:rPr>
        <w:t>mismos</w:t>
      </w:r>
      <w:r>
        <w:rPr>
          <w:spacing w:val="-14"/>
          <w:u w:val="thick"/>
        </w:rPr>
        <w:t xml:space="preserve"> </w:t>
      </w:r>
      <w:r>
        <w:rPr>
          <w:u w:val="thick"/>
        </w:rPr>
        <w:t>bienes</w:t>
      </w:r>
      <w:r>
        <w:rPr>
          <w:spacing w:val="-13"/>
          <w:u w:val="thick"/>
        </w:rPr>
        <w:t xml:space="preserve"> </w:t>
      </w:r>
      <w:r>
        <w:rPr>
          <w:u w:val="thick"/>
        </w:rPr>
        <w:t>y/o</w:t>
      </w:r>
      <w:r>
        <w:rPr>
          <w:spacing w:val="-14"/>
          <w:u w:val="thick"/>
        </w:rPr>
        <w:t xml:space="preserve"> </w:t>
      </w:r>
      <w:r>
        <w:rPr>
          <w:u w:val="thick"/>
        </w:rPr>
        <w:t>servicios,</w:t>
      </w:r>
      <w:r>
        <w:rPr>
          <w:spacing w:val="-13"/>
          <w:u w:val="thick"/>
        </w:rPr>
        <w:t xml:space="preserve"> </w:t>
      </w:r>
      <w:r>
        <w:rPr>
          <w:u w:val="thick"/>
        </w:rPr>
        <w:t>pudiendo</w:t>
      </w:r>
      <w:r>
        <w:t xml:space="preserve"> </w:t>
      </w:r>
      <w:r>
        <w:rPr>
          <w:u w:val="thick"/>
        </w:rPr>
        <w:t>exceder la sumatoria de todas estas contrataciones, el valor de diez mil dólares de los Estados</w:t>
      </w:r>
      <w:r>
        <w:t xml:space="preserve"> </w:t>
      </w:r>
      <w:r>
        <w:rPr>
          <w:u w:val="thick"/>
        </w:rPr>
        <w:t>Unidos de América (USD $10.000), exclusivamente en los siguientes casos</w:t>
      </w:r>
      <w:r>
        <w:t>:</w:t>
      </w:r>
    </w:p>
    <w:p w:rsidR="00330D17" w:rsidRDefault="00330D17">
      <w:pPr>
        <w:pStyle w:val="Textoindependiente"/>
        <w:spacing w:line="247" w:lineRule="auto"/>
        <w:jc w:val="both"/>
        <w:sectPr w:rsidR="00330D17">
          <w:pgSz w:w="11920" w:h="16840"/>
          <w:pgMar w:top="1320" w:right="708" w:bottom="1400" w:left="566" w:header="491" w:footer="1210" w:gutter="0"/>
          <w:cols w:space="720"/>
        </w:sectPr>
      </w:pPr>
    </w:p>
    <w:p w:rsidR="00330D17" w:rsidRDefault="00330D17">
      <w:pPr>
        <w:pStyle w:val="Textoindependiente"/>
        <w:spacing w:before="101"/>
      </w:pPr>
    </w:p>
    <w:p w:rsidR="00330D17" w:rsidRDefault="000608C7">
      <w:pPr>
        <w:pStyle w:val="Prrafodelista"/>
        <w:numPr>
          <w:ilvl w:val="0"/>
          <w:numId w:val="2"/>
        </w:numPr>
        <w:tabs>
          <w:tab w:val="left" w:pos="2061"/>
        </w:tabs>
        <w:spacing w:before="1" w:line="247" w:lineRule="auto"/>
        <w:ind w:right="1014" w:firstLine="0"/>
        <w:jc w:val="both"/>
        <w:rPr>
          <w:i/>
          <w:sz w:val="18"/>
        </w:rPr>
      </w:pPr>
      <w:r>
        <w:rPr>
          <w:i/>
          <w:sz w:val="18"/>
        </w:rPr>
        <w:t>Los alimentos y bebidas destinados a la alimentación humana y animal, de unidades civiles, policiales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militares,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ubicadas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circunscripciones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rurales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fronteriz</w:t>
      </w:r>
      <w:r>
        <w:rPr>
          <w:i/>
          <w:sz w:val="18"/>
        </w:rPr>
        <w:t>as;</w:t>
      </w:r>
    </w:p>
    <w:p w:rsidR="00330D17" w:rsidRDefault="00330D17">
      <w:pPr>
        <w:pStyle w:val="Textoindependiente"/>
        <w:spacing w:before="8"/>
      </w:pPr>
    </w:p>
    <w:p w:rsidR="00330D17" w:rsidRDefault="000608C7">
      <w:pPr>
        <w:pStyle w:val="Prrafodelista"/>
        <w:numPr>
          <w:ilvl w:val="0"/>
          <w:numId w:val="2"/>
        </w:numPr>
        <w:tabs>
          <w:tab w:val="left" w:pos="2046"/>
        </w:tabs>
        <w:spacing w:line="247" w:lineRule="auto"/>
        <w:ind w:right="1009" w:firstLine="0"/>
        <w:jc w:val="both"/>
        <w:rPr>
          <w:i/>
          <w:sz w:val="18"/>
        </w:rPr>
      </w:pPr>
      <w:r>
        <w:rPr>
          <w:i/>
          <w:sz w:val="18"/>
        </w:rPr>
        <w:t>La adquisición de combustibles en operaciones de la entidad, cuyo monto mensual no podrá superar la cuantía establecida para los procedimientos de ínfima cuantía;</w:t>
      </w:r>
    </w:p>
    <w:p w:rsidR="00330D17" w:rsidRDefault="00330D17">
      <w:pPr>
        <w:pStyle w:val="Textoindependiente"/>
        <w:spacing w:before="8"/>
      </w:pPr>
    </w:p>
    <w:p w:rsidR="00330D17" w:rsidRDefault="000608C7">
      <w:pPr>
        <w:pStyle w:val="Prrafodelista"/>
        <w:numPr>
          <w:ilvl w:val="0"/>
          <w:numId w:val="2"/>
        </w:numPr>
        <w:tabs>
          <w:tab w:val="left" w:pos="1990"/>
        </w:tabs>
        <w:spacing w:line="247" w:lineRule="auto"/>
        <w:ind w:right="1005" w:firstLine="0"/>
        <w:jc w:val="both"/>
        <w:rPr>
          <w:i/>
          <w:sz w:val="18"/>
          <w:u w:val="thick"/>
        </w:rPr>
      </w:pPr>
      <w:r>
        <w:rPr>
          <w:i/>
          <w:sz w:val="18"/>
          <w:u w:val="thick"/>
        </w:rPr>
        <w:t xml:space="preserve"> La adquisición de repuestos o accesorios, siempre que por razones de oportunidad no se</w:t>
      </w:r>
      <w:r>
        <w:rPr>
          <w:i/>
          <w:sz w:val="18"/>
          <w:u w:val="thick"/>
        </w:rPr>
        <w:t>a</w:t>
      </w:r>
      <w:r>
        <w:rPr>
          <w:i/>
          <w:sz w:val="18"/>
        </w:rPr>
        <w:t xml:space="preserve"> </w:t>
      </w:r>
      <w:r>
        <w:rPr>
          <w:i/>
          <w:sz w:val="18"/>
          <w:u w:val="thick"/>
        </w:rPr>
        <w:t>posible emplear el procedimiento de Régimen Especial regulado en el presente Reglamento</w:t>
      </w:r>
      <w:r>
        <w:rPr>
          <w:i/>
          <w:sz w:val="18"/>
        </w:rPr>
        <w:t xml:space="preserve"> </w:t>
      </w:r>
      <w:r>
        <w:rPr>
          <w:i/>
          <w:sz w:val="18"/>
          <w:u w:val="thick"/>
        </w:rPr>
        <w:t>General;</w:t>
      </w:r>
      <w:r>
        <w:rPr>
          <w:i/>
          <w:spacing w:val="-12"/>
          <w:sz w:val="18"/>
          <w:u w:val="thick"/>
        </w:rPr>
        <w:t xml:space="preserve"> </w:t>
      </w:r>
      <w:r>
        <w:rPr>
          <w:i/>
          <w:sz w:val="18"/>
          <w:u w:val="thick"/>
        </w:rPr>
        <w:t>y,</w:t>
      </w:r>
    </w:p>
    <w:p w:rsidR="00330D17" w:rsidRDefault="00330D17">
      <w:pPr>
        <w:pStyle w:val="Textoindependiente"/>
        <w:spacing w:before="9"/>
      </w:pPr>
    </w:p>
    <w:p w:rsidR="00330D17" w:rsidRDefault="000608C7">
      <w:pPr>
        <w:pStyle w:val="Prrafodelista"/>
        <w:numPr>
          <w:ilvl w:val="0"/>
          <w:numId w:val="2"/>
        </w:numPr>
        <w:tabs>
          <w:tab w:val="left" w:pos="2075"/>
        </w:tabs>
        <w:spacing w:before="1" w:line="247" w:lineRule="auto"/>
        <w:ind w:right="1005" w:firstLine="0"/>
        <w:jc w:val="both"/>
        <w:rPr>
          <w:i/>
          <w:sz w:val="18"/>
        </w:rPr>
      </w:pPr>
      <w:r>
        <w:rPr>
          <w:i/>
          <w:sz w:val="18"/>
        </w:rPr>
        <w:t>Cuando, por deficiencia en la planificación de la entidad contratante, se requiera adquirir bienes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y/o servicios, distintos a los detallados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numerales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precedentes,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sobre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cuales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ya se ejecutaron contrataciones de ínfima cuantía en el respectivo periodo fiscal, conforme el artículo 150 del presente Reglamento. Esto último, sin perjuicio de las responsabilidades administrativas, civiles y/o pe</w:t>
      </w:r>
      <w:r>
        <w:rPr>
          <w:i/>
          <w:sz w:val="18"/>
        </w:rPr>
        <w:t>nales a que hubiere lugar en caso de que los órganos de control competentes determinen la existencia de subdivisión de contratos que afecte a los principios y objetivos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prioritarios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contratación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pública.</w:t>
      </w:r>
    </w:p>
    <w:p w:rsidR="00330D17" w:rsidRDefault="00330D17">
      <w:pPr>
        <w:pStyle w:val="Textoindependiente"/>
        <w:spacing w:before="11"/>
      </w:pPr>
    </w:p>
    <w:p w:rsidR="00330D17" w:rsidRDefault="000608C7">
      <w:pPr>
        <w:spacing w:before="1" w:line="247" w:lineRule="auto"/>
        <w:ind w:left="1840" w:right="1007"/>
        <w:jc w:val="both"/>
        <w:rPr>
          <w:b/>
          <w:i/>
          <w:sz w:val="18"/>
        </w:rPr>
      </w:pPr>
      <w:r>
        <w:rPr>
          <w:b/>
          <w:i/>
          <w:sz w:val="18"/>
        </w:rPr>
        <w:t>Art. 150.2.- Casos especia</w:t>
      </w:r>
      <w:r>
        <w:rPr>
          <w:b/>
          <w:i/>
          <w:sz w:val="18"/>
        </w:rPr>
        <w:t>les para la investigación responsable</w:t>
      </w:r>
      <w:r>
        <w:rPr>
          <w:i/>
          <w:sz w:val="18"/>
        </w:rPr>
        <w:t xml:space="preserve">. - De conformidad con el artículo 66 del Código Orgánico de la Economía Social de los Conocimientos, Creatividad e Innovación, las universidades; </w:t>
      </w:r>
      <w:r>
        <w:rPr>
          <w:b/>
          <w:i/>
          <w:sz w:val="18"/>
        </w:rPr>
        <w:t>escuelas politécnicas públicas</w:t>
      </w:r>
      <w:r>
        <w:rPr>
          <w:i/>
          <w:sz w:val="18"/>
        </w:rPr>
        <w:t>; institutos superiores técnicos, tecnológ</w:t>
      </w:r>
      <w:r>
        <w:rPr>
          <w:i/>
          <w:sz w:val="18"/>
        </w:rPr>
        <w:t>icos, pedagógicos, de artes públicos y conservatorios superiores públicos; y, los institutos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públicos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investigación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podrán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realizar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varias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ínfimas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cuantías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año</w:t>
      </w:r>
      <w:r>
        <w:rPr>
          <w:b/>
          <w:i/>
          <w:spacing w:val="-13"/>
          <w:sz w:val="18"/>
        </w:rPr>
        <w:t xml:space="preserve"> </w:t>
      </w:r>
      <w:r>
        <w:rPr>
          <w:i/>
          <w:sz w:val="18"/>
        </w:rPr>
        <w:t>pudiendo exceder la sumatoria de todas estas contrataciones el valor de diez mil dólare</w:t>
      </w:r>
      <w:r>
        <w:rPr>
          <w:i/>
          <w:sz w:val="18"/>
        </w:rPr>
        <w:t xml:space="preserve">s de los Estados Unidos de América (USD $10.000), </w:t>
      </w:r>
      <w:r>
        <w:rPr>
          <w:b/>
          <w:i/>
          <w:sz w:val="18"/>
        </w:rPr>
        <w:t>en los siguientes casos:</w:t>
      </w:r>
    </w:p>
    <w:p w:rsidR="00330D17" w:rsidRDefault="00330D17">
      <w:pPr>
        <w:pStyle w:val="Textoindependiente"/>
        <w:spacing w:before="12"/>
        <w:rPr>
          <w:b/>
        </w:rPr>
      </w:pPr>
    </w:p>
    <w:p w:rsidR="00330D17" w:rsidRDefault="000608C7">
      <w:pPr>
        <w:pStyle w:val="Prrafodelista"/>
        <w:numPr>
          <w:ilvl w:val="0"/>
          <w:numId w:val="1"/>
        </w:numPr>
        <w:tabs>
          <w:tab w:val="left" w:pos="2090"/>
        </w:tabs>
        <w:spacing w:line="247" w:lineRule="auto"/>
        <w:ind w:right="1011" w:firstLine="0"/>
        <w:jc w:val="both"/>
        <w:rPr>
          <w:b/>
          <w:i/>
          <w:sz w:val="18"/>
        </w:rPr>
      </w:pPr>
      <w:r>
        <w:rPr>
          <w:i/>
          <w:sz w:val="18"/>
        </w:rPr>
        <w:t xml:space="preserve">Las </w:t>
      </w:r>
      <w:r>
        <w:rPr>
          <w:b/>
          <w:i/>
          <w:sz w:val="18"/>
        </w:rPr>
        <w:t>contrataciones de servicios y/o adquisición de bienes para realizar actividades tendientes a la investigación científica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responsable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procesos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investigativos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pedagógicos,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 de</w:t>
      </w:r>
      <w:r>
        <w:rPr>
          <w:i/>
          <w:sz w:val="18"/>
        </w:rPr>
        <w:t xml:space="preserve">sarrollo tecnológico y </w:t>
      </w:r>
      <w:r>
        <w:rPr>
          <w:b/>
          <w:i/>
          <w:sz w:val="18"/>
        </w:rPr>
        <w:t>adquisición de insumos de laboratorio.</w:t>
      </w:r>
    </w:p>
    <w:p w:rsidR="00330D17" w:rsidRDefault="000608C7">
      <w:pPr>
        <w:pStyle w:val="Prrafodelista"/>
        <w:numPr>
          <w:ilvl w:val="0"/>
          <w:numId w:val="1"/>
        </w:numPr>
        <w:tabs>
          <w:tab w:val="left" w:pos="2061"/>
        </w:tabs>
        <w:spacing w:before="2" w:line="247" w:lineRule="auto"/>
        <w:ind w:right="1008" w:firstLine="0"/>
        <w:jc w:val="both"/>
        <w:rPr>
          <w:i/>
          <w:sz w:val="18"/>
        </w:rPr>
      </w:pPr>
      <w:r>
        <w:rPr>
          <w:i/>
          <w:sz w:val="18"/>
        </w:rPr>
        <w:t>La adquisición de bienes o servicios en el extranjero a través de compras en líneas o tiendas virtuales. Estas contrataciones estarán exoneradas del procedimiento de verificación de no existencia de producción 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oferta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nacional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autorización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licenci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 contratación pública de bienes importados.</w:t>
      </w:r>
    </w:p>
    <w:p w:rsidR="00330D17" w:rsidRDefault="000608C7">
      <w:pPr>
        <w:pStyle w:val="Prrafodelista"/>
        <w:numPr>
          <w:ilvl w:val="0"/>
          <w:numId w:val="1"/>
        </w:numPr>
        <w:tabs>
          <w:tab w:val="left" w:pos="2046"/>
        </w:tabs>
        <w:spacing w:before="3" w:line="247" w:lineRule="auto"/>
        <w:ind w:right="1014" w:firstLine="0"/>
        <w:jc w:val="both"/>
        <w:rPr>
          <w:i/>
          <w:sz w:val="18"/>
        </w:rPr>
      </w:pPr>
      <w:r>
        <w:rPr>
          <w:i/>
          <w:sz w:val="18"/>
        </w:rPr>
        <w:t>Las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courier</w:t>
      </w:r>
      <w:proofErr w:type="spellEnd"/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nacional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y/o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 xml:space="preserve">servicios adquiridos a través de tiendas virtuales; y, servicio de </w:t>
      </w:r>
      <w:proofErr w:type="spellStart"/>
      <w:r>
        <w:rPr>
          <w:i/>
          <w:sz w:val="18"/>
        </w:rPr>
        <w:t>courier</w:t>
      </w:r>
      <w:proofErr w:type="spellEnd"/>
      <w:r>
        <w:rPr>
          <w:i/>
          <w:sz w:val="18"/>
        </w:rPr>
        <w:t xml:space="preserve"> nacional o internacional p</w:t>
      </w:r>
      <w:r>
        <w:rPr>
          <w:i/>
          <w:sz w:val="18"/>
        </w:rPr>
        <w:t>ara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el envío de muestras derivadas de proyectos de investigación científica.</w:t>
      </w:r>
    </w:p>
    <w:p w:rsidR="00330D17" w:rsidRDefault="000608C7">
      <w:pPr>
        <w:pStyle w:val="Textoindependiente"/>
        <w:spacing w:before="2" w:line="247" w:lineRule="auto"/>
        <w:ind w:left="1840" w:right="1016"/>
        <w:jc w:val="both"/>
      </w:pPr>
      <w:r>
        <w:t xml:space="preserve">Art. 152.- Uso de herramienta. - </w:t>
      </w:r>
      <w:r>
        <w:rPr>
          <w:b/>
        </w:rPr>
        <w:t xml:space="preserve">En todas las contrataciones </w:t>
      </w:r>
      <w:r>
        <w:t xml:space="preserve">que se efectúen por el procedimiento </w:t>
      </w:r>
      <w:r>
        <w:rPr>
          <w:b/>
        </w:rPr>
        <w:t>de ínfima cuantía</w:t>
      </w:r>
      <w:r>
        <w:t xml:space="preserve">, previo al inicio de la misma, las entidades contratantes </w:t>
      </w:r>
      <w:r>
        <w:rPr>
          <w:spacing w:val="-2"/>
        </w:rPr>
        <w:t>deber</w:t>
      </w:r>
      <w:r>
        <w:rPr>
          <w:spacing w:val="-2"/>
        </w:rPr>
        <w:t>án</w:t>
      </w:r>
      <w:r>
        <w:rPr>
          <w:spacing w:val="-5"/>
        </w:rPr>
        <w:t xml:space="preserve"> </w:t>
      </w:r>
      <w:r>
        <w:rPr>
          <w:spacing w:val="-2"/>
        </w:rPr>
        <w:t>contar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determinación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necesidad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objeto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contratación,</w:t>
      </w:r>
      <w:r>
        <w:rPr>
          <w:spacing w:val="-5"/>
        </w:rPr>
        <w:t xml:space="preserve"> </w:t>
      </w:r>
      <w:r>
        <w:rPr>
          <w:spacing w:val="-2"/>
        </w:rPr>
        <w:t xml:space="preserve">especificaciones </w:t>
      </w:r>
      <w:r>
        <w:t>técnicas o términos de referencia.</w:t>
      </w:r>
    </w:p>
    <w:p w:rsidR="00330D17" w:rsidRDefault="00330D17">
      <w:pPr>
        <w:pStyle w:val="Textoindependiente"/>
        <w:spacing w:before="10"/>
      </w:pPr>
    </w:p>
    <w:p w:rsidR="00330D17" w:rsidRDefault="000608C7">
      <w:pPr>
        <w:spacing w:line="247" w:lineRule="auto"/>
        <w:ind w:left="1840" w:right="1006"/>
        <w:jc w:val="both"/>
        <w:rPr>
          <w:b/>
          <w:i/>
          <w:sz w:val="18"/>
        </w:rPr>
      </w:pPr>
      <w:r>
        <w:rPr>
          <w:i/>
          <w:sz w:val="18"/>
        </w:rPr>
        <w:t>Una vez cumplido el inciso anterior</w:t>
      </w:r>
      <w:r>
        <w:rPr>
          <w:b/>
          <w:i/>
          <w:sz w:val="18"/>
        </w:rPr>
        <w:t>, la entidad contratante dará inicio a la selección del proveedor,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publicación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objeto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contratación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herramienta,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"Necesidades Ínfimas Cuantías</w:t>
      </w:r>
      <w:r>
        <w:rPr>
          <w:i/>
          <w:sz w:val="18"/>
        </w:rPr>
        <w:t>", que se encuentra disponible en el Portal de Contratación Pública, cuya utilización es de carácter obligatorio. Se procurará que las entidades contratantes obtengan mínimo tres pro</w:t>
      </w:r>
      <w:r>
        <w:rPr>
          <w:i/>
          <w:sz w:val="18"/>
        </w:rPr>
        <w:t>formas, que servirán para realizar 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respectivo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instrumento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determinación del presupuesto referencial. </w:t>
      </w:r>
      <w:r>
        <w:rPr>
          <w:b/>
          <w:i/>
          <w:sz w:val="18"/>
        </w:rPr>
        <w:t>En el caso de que no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sea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posible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contar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ese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número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mínimo, la entidad contratante bajo su responsabilidad podrá continuar con el procedimiento, i</w:t>
      </w:r>
      <w:r>
        <w:rPr>
          <w:b/>
          <w:i/>
          <w:sz w:val="18"/>
        </w:rPr>
        <w:t>ncluso si hubiere recibido una sola proforma. (…)”</w:t>
      </w:r>
    </w:p>
    <w:p w:rsidR="00330D17" w:rsidRDefault="00330D17">
      <w:pPr>
        <w:pStyle w:val="Textoindependiente"/>
        <w:spacing w:before="8"/>
        <w:rPr>
          <w:b/>
        </w:rPr>
      </w:pPr>
    </w:p>
    <w:p w:rsidR="00330D17" w:rsidRDefault="000608C7">
      <w:pPr>
        <w:spacing w:before="1"/>
        <w:ind w:left="1135"/>
        <w:rPr>
          <w:sz w:val="20"/>
        </w:rPr>
      </w:pPr>
      <w:r>
        <w:rPr>
          <w:color w:val="000000"/>
          <w:w w:val="105"/>
          <w:sz w:val="20"/>
          <w:highlight w:val="yellow"/>
        </w:rPr>
        <w:t>(SI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SE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CUENTA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CON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MENOS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DE</w:t>
      </w:r>
      <w:r>
        <w:rPr>
          <w:color w:val="000000"/>
          <w:spacing w:val="-11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TRES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PROFORMAS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DEBE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IR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EL</w:t>
      </w:r>
      <w:r>
        <w:rPr>
          <w:color w:val="000000"/>
          <w:spacing w:val="-11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SIGUIENTE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spacing w:val="-2"/>
          <w:w w:val="105"/>
          <w:sz w:val="20"/>
          <w:highlight w:val="yellow"/>
        </w:rPr>
        <w:t>TEXTO)</w:t>
      </w:r>
    </w:p>
    <w:p w:rsidR="00330D17" w:rsidRDefault="00330D17">
      <w:pPr>
        <w:pStyle w:val="Textoindependiente"/>
        <w:spacing w:before="6"/>
        <w:rPr>
          <w:i w:val="0"/>
          <w:sz w:val="20"/>
        </w:rPr>
      </w:pPr>
    </w:p>
    <w:p w:rsidR="00330D17" w:rsidRDefault="000608C7">
      <w:pPr>
        <w:ind w:left="1135"/>
        <w:rPr>
          <w:b/>
          <w:sz w:val="20"/>
        </w:rPr>
      </w:pPr>
      <w:r>
        <w:rPr>
          <w:b/>
          <w:color w:val="000000"/>
          <w:sz w:val="20"/>
          <w:highlight w:val="yellow"/>
        </w:rPr>
        <w:t>Constitución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la</w:t>
      </w:r>
      <w:r>
        <w:rPr>
          <w:b/>
          <w:color w:val="000000"/>
          <w:spacing w:val="-1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República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del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Ecuador:</w:t>
      </w:r>
    </w:p>
    <w:p w:rsidR="00330D17" w:rsidRDefault="00330D17">
      <w:pPr>
        <w:pStyle w:val="Textoindependiente"/>
        <w:spacing w:before="3"/>
        <w:rPr>
          <w:b/>
          <w:i w:val="0"/>
          <w:sz w:val="20"/>
        </w:rPr>
      </w:pPr>
    </w:p>
    <w:p w:rsidR="00330D17" w:rsidRDefault="000608C7">
      <w:pPr>
        <w:pStyle w:val="Textoindependiente"/>
        <w:spacing w:line="247" w:lineRule="auto"/>
        <w:ind w:left="1840" w:right="1008"/>
        <w:jc w:val="both"/>
      </w:pPr>
      <w:r>
        <w:rPr>
          <w:color w:val="000000"/>
          <w:highlight w:val="yellow"/>
        </w:rPr>
        <w:t>“Art.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425.-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orden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jerárquico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aplicación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normas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será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siguiente: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Constitución;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tratados y convenios internacionales; las leyes orgánicas; las leyes ordinarias; las normas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regionales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y las ordenanzas distritales; los decretos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reglamentos;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ordenanzas;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acuerdos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y las resoluciones; y los demás actos y decision</w:t>
      </w:r>
      <w:r>
        <w:rPr>
          <w:color w:val="000000"/>
          <w:highlight w:val="yellow"/>
        </w:rPr>
        <w:t>es de los poderes públicos.”</w:t>
      </w:r>
    </w:p>
    <w:p w:rsidR="00330D17" w:rsidRDefault="00330D17">
      <w:pPr>
        <w:pStyle w:val="Textoindependiente"/>
        <w:spacing w:before="21"/>
      </w:pPr>
    </w:p>
    <w:p w:rsidR="00330D17" w:rsidRDefault="000608C7">
      <w:pPr>
        <w:ind w:left="1135"/>
        <w:rPr>
          <w:b/>
          <w:sz w:val="20"/>
        </w:rPr>
      </w:pPr>
      <w:r>
        <w:rPr>
          <w:b/>
          <w:color w:val="000000"/>
          <w:sz w:val="20"/>
          <w:highlight w:val="yellow"/>
        </w:rPr>
        <w:t>Código</w:t>
      </w:r>
      <w:r>
        <w:rPr>
          <w:b/>
          <w:color w:val="000000"/>
          <w:spacing w:val="2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Orgánico</w:t>
      </w:r>
      <w:r>
        <w:rPr>
          <w:b/>
          <w:color w:val="000000"/>
          <w:spacing w:val="2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Administrativo:</w:t>
      </w:r>
    </w:p>
    <w:p w:rsidR="00330D17" w:rsidRDefault="00330D17">
      <w:pPr>
        <w:rPr>
          <w:b/>
          <w:sz w:val="20"/>
        </w:rPr>
        <w:sectPr w:rsidR="00330D17">
          <w:pgSz w:w="11920" w:h="16840"/>
          <w:pgMar w:top="1320" w:right="708" w:bottom="1900" w:left="566" w:header="491" w:footer="1210" w:gutter="0"/>
          <w:cols w:space="720"/>
        </w:sectPr>
      </w:pPr>
    </w:p>
    <w:p w:rsidR="00330D17" w:rsidRDefault="000608C7">
      <w:pPr>
        <w:pStyle w:val="Textoindependiente"/>
        <w:spacing w:before="95" w:line="247" w:lineRule="auto"/>
        <w:ind w:left="1840" w:right="1012"/>
        <w:jc w:val="both"/>
      </w:pPr>
      <w:r>
        <w:rPr>
          <w:color w:val="000000"/>
          <w:highlight w:val="yellow"/>
        </w:rPr>
        <w:lastRenderedPageBreak/>
        <w:t>“Art. 18.- Principio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interdicción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arbitrariedad.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organismos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conforman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sector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público,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deberán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emitir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sus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actos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conforme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principios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juridicidad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igualdad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no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podrán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realizar interpretaciones arbitrarias.</w:t>
      </w:r>
    </w:p>
    <w:p w:rsidR="00330D17" w:rsidRDefault="000608C7">
      <w:pPr>
        <w:pStyle w:val="Textoindependiente"/>
        <w:spacing w:before="2" w:line="247" w:lineRule="auto"/>
        <w:ind w:left="1840" w:right="1008"/>
        <w:jc w:val="both"/>
      </w:pPr>
      <w:r>
        <w:rPr>
          <w:color w:val="000000"/>
          <w:highlight w:val="yellow"/>
        </w:rPr>
        <w:t>El ejercicio de las potestades discrecionales, observará los derechos individuales, el deber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motivación y la debida razonabilidad.”</w:t>
      </w:r>
    </w:p>
    <w:p w:rsidR="00330D17" w:rsidRDefault="000608C7">
      <w:pPr>
        <w:pStyle w:val="Textoindependiente"/>
        <w:spacing w:line="231" w:lineRule="exact"/>
        <w:ind w:left="1135"/>
        <w:rPr>
          <w:i w:val="0"/>
          <w:position w:val="-4"/>
          <w:sz w:val="20"/>
        </w:rPr>
      </w:pPr>
      <w:r>
        <w:rPr>
          <w:i w:val="0"/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457200" cy="14732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147320"/>
                          <a:chOff x="0" y="0"/>
                          <a:chExt cx="457200" cy="147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572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147320">
                                <a:moveTo>
                                  <a:pt x="457200" y="146938"/>
                                </a:moveTo>
                                <a:lnTo>
                                  <a:pt x="0" y="146938"/>
                                </a:ln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1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5E274" id="Group 4" o:spid="_x0000_s1026" style="width:36pt;height:11.6pt;mso-position-horizontal-relative:char;mso-position-vertical-relative:line" coordsize="45720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">
                <v:shape id="Graphic 5" o:spid="_x0000_s1027" style="position:absolute;width:457200;height:147320;visibility:visible;mso-wrap-style:square;v-text-anchor:top" coordsize="45720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" path="m457200,146938l,146938,,,457200,r,146938xe" fillcolor="yellow" stroked="f">
                  <v:path arrowok="t"/>
                </v:shape>
                <w10:anchorlock/>
              </v:group>
            </w:pict>
          </mc:Fallback>
        </mc:AlternateContent>
      </w:r>
    </w:p>
    <w:p w:rsidR="00330D17" w:rsidRDefault="000608C7">
      <w:pPr>
        <w:spacing w:line="276" w:lineRule="auto"/>
        <w:ind w:left="1135" w:right="1009"/>
        <w:jc w:val="both"/>
        <w:rPr>
          <w:sz w:val="20"/>
        </w:rPr>
      </w:pPr>
      <w:r>
        <w:rPr>
          <w:color w:val="000000"/>
          <w:sz w:val="20"/>
          <w:highlight w:val="yellow"/>
        </w:rPr>
        <w:t>Por lo antes expuesto, considerando las normas legales cita</w:t>
      </w:r>
      <w:r>
        <w:rPr>
          <w:color w:val="000000"/>
          <w:sz w:val="20"/>
          <w:highlight w:val="yellow"/>
        </w:rPr>
        <w:t>das,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deja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sentado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que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  <w:u w:val="thick"/>
        </w:rPr>
        <w:t>no</w:t>
      </w:r>
      <w:r>
        <w:rPr>
          <w:color w:val="000000"/>
          <w:spacing w:val="-10"/>
          <w:sz w:val="20"/>
          <w:highlight w:val="yellow"/>
          <w:u w:val="thick"/>
        </w:rPr>
        <w:t xml:space="preserve"> </w:t>
      </w:r>
      <w:r>
        <w:rPr>
          <w:color w:val="000000"/>
          <w:sz w:val="20"/>
          <w:highlight w:val="yellow"/>
          <w:u w:val="thick"/>
        </w:rPr>
        <w:t>existe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  <w:u w:val="thick"/>
        </w:rPr>
        <w:t>incumplimiento de normativa alguna por no contar con tres cotizaciones para el presente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  <w:u w:val="thick"/>
        </w:rPr>
        <w:t>procedimiento de contratación</w:t>
      </w:r>
      <w:r>
        <w:rPr>
          <w:color w:val="000000"/>
          <w:sz w:val="20"/>
          <w:highlight w:val="yellow"/>
        </w:rPr>
        <w:t>, puesto que existe potestad discrecional de las entidades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contratantes en la aplicación de la misma.</w:t>
      </w:r>
    </w:p>
    <w:p w:rsidR="00330D17" w:rsidRDefault="000608C7">
      <w:pPr>
        <w:pStyle w:val="Prrafodelista"/>
        <w:numPr>
          <w:ilvl w:val="0"/>
          <w:numId w:val="6"/>
        </w:numPr>
        <w:tabs>
          <w:tab w:val="left" w:pos="1854"/>
        </w:tabs>
        <w:spacing w:before="225"/>
        <w:ind w:left="1854" w:hanging="719"/>
        <w:rPr>
          <w:b/>
          <w:sz w:val="20"/>
        </w:rPr>
      </w:pPr>
      <w:r>
        <w:rPr>
          <w:b/>
          <w:w w:val="105"/>
          <w:sz w:val="20"/>
        </w:rPr>
        <w:t>CONCLUSIÓN: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DETERMINACIÓN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PRESUPUESTO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REFERENCIAL</w:t>
      </w:r>
    </w:p>
    <w:p w:rsidR="00330D17" w:rsidRDefault="000608C7">
      <w:pPr>
        <w:spacing w:before="231"/>
        <w:ind w:left="1135" w:right="1126"/>
        <w:jc w:val="both"/>
        <w:rPr>
          <w:sz w:val="20"/>
        </w:rPr>
      </w:pPr>
      <w:r>
        <w:rPr>
          <w:sz w:val="20"/>
        </w:rPr>
        <w:t>Por lo antes expuesto, dando cumplimiento a lo establecido en el artículo 49, 50 y 149 del Reglamento General de la Ley Orgánica del Sistema Nacional de Contratación Pública, se considerará como presupu</w:t>
      </w:r>
      <w:r>
        <w:rPr>
          <w:sz w:val="20"/>
        </w:rPr>
        <w:t xml:space="preserve">esto referencial el valor de USD </w:t>
      </w:r>
      <w:proofErr w:type="gramStart"/>
      <w:r>
        <w:rPr>
          <w:sz w:val="20"/>
        </w:rPr>
        <w:t>XXXXXXX,XX</w:t>
      </w:r>
      <w:proofErr w:type="gramEnd"/>
      <w:r>
        <w:rPr>
          <w:sz w:val="20"/>
        </w:rPr>
        <w:t xml:space="preserve"> (indicar cantidad en letras/dólares de los Estados Unidos de América) más IVA, de acuerdo al siguiente detalle; aplicando el mecanismo de ÍNFIMA CUANTÍA.</w:t>
      </w:r>
    </w:p>
    <w:p w:rsidR="00330D17" w:rsidRDefault="000608C7">
      <w:pPr>
        <w:spacing w:before="227" w:line="232" w:lineRule="exact"/>
        <w:ind w:left="1135"/>
        <w:rPr>
          <w:sz w:val="20"/>
        </w:rPr>
      </w:pPr>
      <w:r>
        <w:rPr>
          <w:spacing w:val="-2"/>
          <w:sz w:val="20"/>
        </w:rPr>
        <w:t>Ejemplo</w:t>
      </w:r>
    </w:p>
    <w:p w:rsidR="00330D17" w:rsidRDefault="000608C7">
      <w:pPr>
        <w:spacing w:line="232" w:lineRule="exact"/>
        <w:ind w:left="1135"/>
        <w:rPr>
          <w:sz w:val="20"/>
        </w:rPr>
      </w:pP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bienes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servicios</w:t>
      </w:r>
    </w:p>
    <w:p w:rsidR="00330D17" w:rsidRDefault="00330D17">
      <w:pPr>
        <w:pStyle w:val="Textoindependiente"/>
        <w:spacing w:after="1"/>
        <w:rPr>
          <w:i w:val="0"/>
          <w:sz w:val="19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"/>
        <w:gridCol w:w="2680"/>
        <w:gridCol w:w="940"/>
        <w:gridCol w:w="960"/>
        <w:gridCol w:w="1200"/>
        <w:gridCol w:w="1200"/>
      </w:tblGrid>
      <w:tr w:rsidR="00330D17">
        <w:trPr>
          <w:trHeight w:val="459"/>
        </w:trPr>
        <w:tc>
          <w:tcPr>
            <w:tcW w:w="740" w:type="dxa"/>
            <w:shd w:val="clear" w:color="auto" w:fill="D5DBE3"/>
          </w:tcPr>
          <w:p w:rsidR="00330D17" w:rsidRDefault="000608C7">
            <w:pPr>
              <w:pStyle w:val="TableParagraph"/>
              <w:spacing w:before="120"/>
              <w:ind w:left="1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Ítem</w:t>
            </w:r>
          </w:p>
        </w:tc>
        <w:tc>
          <w:tcPr>
            <w:tcW w:w="740" w:type="dxa"/>
            <w:shd w:val="clear" w:color="auto" w:fill="D5DBE3"/>
          </w:tcPr>
          <w:p w:rsidR="00330D17" w:rsidRDefault="000608C7">
            <w:pPr>
              <w:pStyle w:val="TableParagraph"/>
              <w:spacing w:line="232" w:lineRule="exact"/>
              <w:ind w:left="104" w:right="73" w:hanging="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105"/>
                <w:sz w:val="20"/>
              </w:rPr>
              <w:t>Códig</w:t>
            </w:r>
            <w:proofErr w:type="spellEnd"/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CPC</w:t>
            </w:r>
          </w:p>
        </w:tc>
        <w:tc>
          <w:tcPr>
            <w:tcW w:w="2680" w:type="dxa"/>
            <w:shd w:val="clear" w:color="auto" w:fill="D5DBE3"/>
          </w:tcPr>
          <w:p w:rsidR="00330D17" w:rsidRDefault="000608C7">
            <w:pPr>
              <w:pStyle w:val="TableParagraph"/>
              <w:spacing w:before="120"/>
              <w:ind w:left="7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940" w:type="dxa"/>
            <w:shd w:val="clear" w:color="auto" w:fill="D5DBE3"/>
          </w:tcPr>
          <w:p w:rsidR="00330D17" w:rsidRDefault="000608C7">
            <w:pPr>
              <w:pStyle w:val="TableParagraph"/>
              <w:spacing w:line="232" w:lineRule="exact"/>
              <w:ind w:left="412" w:right="82" w:hanging="30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Cantida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d</w:t>
            </w:r>
          </w:p>
        </w:tc>
        <w:tc>
          <w:tcPr>
            <w:tcW w:w="960" w:type="dxa"/>
            <w:shd w:val="clear" w:color="auto" w:fill="D5DBE3"/>
          </w:tcPr>
          <w:p w:rsidR="00330D17" w:rsidRDefault="000608C7">
            <w:pPr>
              <w:pStyle w:val="TableParagraph"/>
              <w:spacing w:before="12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</w:t>
            </w:r>
          </w:p>
        </w:tc>
        <w:tc>
          <w:tcPr>
            <w:tcW w:w="1200" w:type="dxa"/>
            <w:shd w:val="clear" w:color="auto" w:fill="D5DBE3"/>
          </w:tcPr>
          <w:p w:rsidR="00330D17" w:rsidRDefault="000608C7">
            <w:pPr>
              <w:pStyle w:val="TableParagraph"/>
              <w:spacing w:line="232" w:lineRule="exact"/>
              <w:ind w:left="219" w:firstLine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Precio unitario</w:t>
            </w:r>
          </w:p>
        </w:tc>
        <w:tc>
          <w:tcPr>
            <w:tcW w:w="1200" w:type="dxa"/>
            <w:shd w:val="clear" w:color="auto" w:fill="D5DBE3"/>
          </w:tcPr>
          <w:p w:rsidR="00330D17" w:rsidRDefault="000608C7">
            <w:pPr>
              <w:pStyle w:val="TableParagraph"/>
              <w:spacing w:line="232" w:lineRule="exact"/>
              <w:ind w:left="347" w:hanging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Precio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330D17">
        <w:trPr>
          <w:trHeight w:val="236"/>
        </w:trPr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330D17" w:rsidRDefault="000608C7">
            <w:pPr>
              <w:pStyle w:val="TableParagraph"/>
              <w:spacing w:before="10" w:line="206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D17">
        <w:trPr>
          <w:trHeight w:val="260"/>
        </w:trPr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330D17" w:rsidRDefault="000608C7">
            <w:pPr>
              <w:pStyle w:val="TableParagraph"/>
              <w:spacing w:before="24" w:line="216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D17">
        <w:trPr>
          <w:trHeight w:val="239"/>
        </w:trPr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330D17" w:rsidRDefault="000608C7">
            <w:pPr>
              <w:pStyle w:val="TableParagraph"/>
              <w:spacing w:before="14" w:line="206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0D17">
        <w:trPr>
          <w:trHeight w:val="260"/>
        </w:trPr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D17">
        <w:trPr>
          <w:trHeight w:val="280"/>
        </w:trPr>
        <w:tc>
          <w:tcPr>
            <w:tcW w:w="5100" w:type="dxa"/>
            <w:gridSpan w:val="4"/>
            <w:tcBorders>
              <w:left w:val="nil"/>
              <w:bottom w:val="nil"/>
            </w:tcBorders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330D17" w:rsidRDefault="000608C7">
            <w:pPr>
              <w:pStyle w:val="TableParagraph"/>
              <w:spacing w:before="7" w:line="252" w:lineRule="exact"/>
              <w:ind w:left="17" w:right="1"/>
              <w:jc w:val="center"/>
              <w:rPr>
                <w:rFonts w:ascii="Arial MT"/>
                <w:sz w:val="24"/>
              </w:rPr>
            </w:pPr>
            <w:r>
              <w:rPr>
                <w:spacing w:val="-2"/>
                <w:sz w:val="20"/>
              </w:rPr>
              <w:t>T</w:t>
            </w:r>
            <w:r>
              <w:rPr>
                <w:rFonts w:ascii="Arial MT"/>
                <w:spacing w:val="-2"/>
                <w:sz w:val="24"/>
              </w:rPr>
              <w:t>otal</w:t>
            </w: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30D17" w:rsidRDefault="00330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0D17" w:rsidRDefault="00330D17">
      <w:pPr>
        <w:pStyle w:val="Textoindependiente"/>
        <w:rPr>
          <w:i w:val="0"/>
          <w:sz w:val="20"/>
        </w:rPr>
      </w:pPr>
    </w:p>
    <w:p w:rsidR="00330D17" w:rsidRDefault="00330D17">
      <w:pPr>
        <w:pStyle w:val="Textoindependiente"/>
        <w:rPr>
          <w:i w:val="0"/>
          <w:sz w:val="20"/>
        </w:rPr>
      </w:pPr>
    </w:p>
    <w:p w:rsidR="00330D17" w:rsidRDefault="00330D17">
      <w:pPr>
        <w:pStyle w:val="Textoindependiente"/>
        <w:rPr>
          <w:i w:val="0"/>
          <w:sz w:val="20"/>
        </w:rPr>
      </w:pPr>
    </w:p>
    <w:p w:rsidR="00330D17" w:rsidRDefault="00330D17">
      <w:pPr>
        <w:pStyle w:val="Textoindependiente"/>
        <w:spacing w:before="3"/>
        <w:rPr>
          <w:i w:val="0"/>
          <w:sz w:val="20"/>
        </w:rPr>
      </w:pPr>
    </w:p>
    <w:p w:rsidR="00330D17" w:rsidRDefault="000608C7">
      <w:pPr>
        <w:ind w:left="1135"/>
        <w:rPr>
          <w:sz w:val="20"/>
        </w:rPr>
      </w:pP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constancia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actuado,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firman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documento.</w:t>
      </w:r>
    </w:p>
    <w:p w:rsidR="00330D17" w:rsidRDefault="00330D17">
      <w:pPr>
        <w:pStyle w:val="Textoindependiente"/>
        <w:rPr>
          <w:i w:val="0"/>
          <w:sz w:val="20"/>
        </w:rPr>
      </w:pPr>
    </w:p>
    <w:p w:rsidR="00330D17" w:rsidRDefault="00330D17">
      <w:pPr>
        <w:pStyle w:val="Textoindependiente"/>
        <w:spacing w:before="230"/>
        <w:rPr>
          <w:i w:val="0"/>
          <w:sz w:val="20"/>
        </w:rPr>
      </w:pPr>
    </w:p>
    <w:tbl>
      <w:tblPr>
        <w:tblStyle w:val="TableNormal"/>
        <w:tblW w:w="0" w:type="auto"/>
        <w:tblInd w:w="1332" w:type="dxa"/>
        <w:tblLayout w:type="fixed"/>
        <w:tblLook w:val="01E0" w:firstRow="1" w:lastRow="1" w:firstColumn="1" w:lastColumn="1" w:noHBand="0" w:noVBand="0"/>
      </w:tblPr>
      <w:tblGrid>
        <w:gridCol w:w="2759"/>
        <w:gridCol w:w="2734"/>
        <w:gridCol w:w="2613"/>
      </w:tblGrid>
      <w:tr w:rsidR="00330D17">
        <w:trPr>
          <w:trHeight w:val="1157"/>
        </w:trPr>
        <w:tc>
          <w:tcPr>
            <w:tcW w:w="2759" w:type="dxa"/>
          </w:tcPr>
          <w:p w:rsidR="00330D17" w:rsidRDefault="000608C7">
            <w:pPr>
              <w:pStyle w:val="TableParagraph"/>
              <w:spacing w:line="232" w:lineRule="exact"/>
              <w:ind w:left="717"/>
              <w:rPr>
                <w:sz w:val="20"/>
              </w:rPr>
            </w:pPr>
            <w:r>
              <w:rPr>
                <w:sz w:val="20"/>
              </w:rPr>
              <w:t>Elaborado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por:</w:t>
            </w:r>
          </w:p>
          <w:p w:rsidR="00330D17" w:rsidRDefault="000608C7">
            <w:pPr>
              <w:pStyle w:val="TableParagraph"/>
              <w:spacing w:before="209" w:line="232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funcionario</w:t>
            </w:r>
            <w:r>
              <w:rPr>
                <w:b/>
                <w:color w:val="000000"/>
                <w:spacing w:val="-1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deberá</w:t>
            </w:r>
            <w:r>
              <w:rPr>
                <w:b/>
                <w:color w:val="000000"/>
                <w:spacing w:val="-1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CERTIFICADO ANTE EL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SERCOP</w:t>
            </w:r>
          </w:p>
        </w:tc>
        <w:tc>
          <w:tcPr>
            <w:tcW w:w="2734" w:type="dxa"/>
          </w:tcPr>
          <w:p w:rsidR="00330D17" w:rsidRDefault="000608C7">
            <w:pPr>
              <w:pStyle w:val="TableParagraph"/>
              <w:spacing w:line="232" w:lineRule="exact"/>
              <w:ind w:left="821"/>
              <w:rPr>
                <w:sz w:val="20"/>
              </w:rPr>
            </w:pPr>
            <w:r>
              <w:rPr>
                <w:sz w:val="20"/>
              </w:rPr>
              <w:t>Revisado</w:t>
            </w:r>
            <w:r>
              <w:rPr>
                <w:spacing w:val="-4"/>
                <w:sz w:val="20"/>
              </w:rPr>
              <w:t xml:space="preserve"> por:</w:t>
            </w:r>
          </w:p>
          <w:p w:rsidR="00330D17" w:rsidRDefault="000608C7">
            <w:pPr>
              <w:pStyle w:val="TableParagraph"/>
              <w:spacing w:before="209" w:line="232" w:lineRule="exact"/>
              <w:ind w:left="170"/>
              <w:rPr>
                <w:b/>
                <w:sz w:val="20"/>
              </w:rPr>
            </w:pPr>
            <w:r>
              <w:rPr>
                <w:b/>
                <w:color w:val="000000"/>
                <w:w w:val="105"/>
                <w:sz w:val="20"/>
                <w:highlight w:val="yellow"/>
              </w:rPr>
              <w:t>El funcionario deberá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pacing w:val="-19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CERTIFICADO</w:t>
            </w:r>
            <w:r>
              <w:rPr>
                <w:b/>
                <w:color w:val="000000"/>
                <w:spacing w:val="-18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ANTE</w:t>
            </w:r>
            <w:r>
              <w:rPr>
                <w:b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3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SERCOP</w:t>
            </w:r>
          </w:p>
        </w:tc>
        <w:tc>
          <w:tcPr>
            <w:tcW w:w="2613" w:type="dxa"/>
          </w:tcPr>
          <w:p w:rsidR="00330D17" w:rsidRDefault="000608C7">
            <w:pPr>
              <w:pStyle w:val="TableParagraph"/>
              <w:spacing w:line="232" w:lineRule="exact"/>
              <w:ind w:left="803"/>
              <w:rPr>
                <w:sz w:val="20"/>
              </w:rPr>
            </w:pPr>
            <w:r>
              <w:rPr>
                <w:sz w:val="20"/>
              </w:rPr>
              <w:t>Aprobado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por:</w:t>
            </w:r>
          </w:p>
          <w:p w:rsidR="00330D17" w:rsidRDefault="000608C7">
            <w:pPr>
              <w:pStyle w:val="TableParagraph"/>
              <w:spacing w:before="209" w:line="232" w:lineRule="exact"/>
              <w:ind w:left="181"/>
              <w:rPr>
                <w:b/>
                <w:sz w:val="20"/>
              </w:rPr>
            </w:pPr>
            <w:r>
              <w:rPr>
                <w:b/>
                <w:color w:val="000000"/>
                <w:w w:val="105"/>
                <w:sz w:val="20"/>
                <w:highlight w:val="yellow"/>
              </w:rPr>
              <w:t>El funcionario deberá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pacing w:val="-19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CERTIFICADO</w:t>
            </w:r>
            <w:r>
              <w:rPr>
                <w:b/>
                <w:color w:val="000000"/>
                <w:spacing w:val="-18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ANTE</w:t>
            </w:r>
            <w:r>
              <w:rPr>
                <w:b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3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SERCOP</w:t>
            </w:r>
          </w:p>
        </w:tc>
      </w:tr>
    </w:tbl>
    <w:p w:rsidR="000608C7" w:rsidRDefault="000608C7"/>
    <w:sectPr w:rsidR="000608C7">
      <w:pgSz w:w="11920" w:h="16840"/>
      <w:pgMar w:top="1320" w:right="708" w:bottom="1900" w:left="566" w:header="491" w:footer="1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C7" w:rsidRDefault="000608C7">
      <w:r>
        <w:separator/>
      </w:r>
    </w:p>
  </w:endnote>
  <w:endnote w:type="continuationSeparator" w:id="0">
    <w:p w:rsidR="000608C7" w:rsidRDefault="0006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17" w:rsidRDefault="000608C7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064576" behindDoc="1" locked="0" layoutInCell="1" allowOverlap="1">
          <wp:simplePos x="0" y="0"/>
          <wp:positionH relativeFrom="page">
            <wp:posOffset>164578</wp:posOffset>
          </wp:positionH>
          <wp:positionV relativeFrom="page">
            <wp:posOffset>9435019</wp:posOffset>
          </wp:positionV>
          <wp:extent cx="7316396" cy="11250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6396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65088" behindDoc="1" locked="0" layoutInCell="1" allowOverlap="1">
              <wp:simplePos x="0" y="0"/>
              <wp:positionH relativeFrom="page">
                <wp:posOffset>5526571</wp:posOffset>
              </wp:positionH>
              <wp:positionV relativeFrom="page">
                <wp:posOffset>9876873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0D17" w:rsidRDefault="000608C7">
                          <w:pPr>
                            <w:spacing w:line="294" w:lineRule="exact"/>
                            <w:ind w:left="20"/>
                            <w:rPr>
                              <w:rFonts w:ascii="Arial MT" w:hAnsi="Arial MT"/>
                              <w:sz w:val="27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t>8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35.15pt;margin-top:777.7pt;width:76.1pt;height:15.45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" filled="f" stroked="f">
              <v:textbox inset="0,0,0,0">
                <w:txbxContent>
                  <w:p w:rsidR="00330D17" w:rsidRDefault="000608C7">
                    <w:pPr>
                      <w:spacing w:line="294" w:lineRule="exact"/>
                      <w:ind w:left="20"/>
                      <w:rPr>
                        <w:rFonts w:ascii="Arial MT" w:hAnsi="Arial MT"/>
                        <w:sz w:val="27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7"/>
                      </w:rPr>
                      <w:t>6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t>8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C7" w:rsidRDefault="000608C7">
      <w:r>
        <w:separator/>
      </w:r>
    </w:p>
  </w:footnote>
  <w:footnote w:type="continuationSeparator" w:id="0">
    <w:p w:rsidR="000608C7" w:rsidRDefault="0006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17" w:rsidRDefault="000608C7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064064" behindDoc="1" locked="0" layoutInCell="1" allowOverlap="1">
          <wp:simplePos x="0" y="0"/>
          <wp:positionH relativeFrom="page">
            <wp:posOffset>349757</wp:posOffset>
          </wp:positionH>
          <wp:positionV relativeFrom="page">
            <wp:posOffset>312100</wp:posOffset>
          </wp:positionV>
          <wp:extent cx="6861429" cy="5079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64B"/>
    <w:multiLevelType w:val="multilevel"/>
    <w:tmpl w:val="109800BA"/>
    <w:lvl w:ilvl="0">
      <w:start w:val="2"/>
      <w:numFmt w:val="decimal"/>
      <w:lvlText w:val="%1"/>
      <w:lvlJc w:val="left"/>
      <w:pPr>
        <w:ind w:left="1495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5" w:hanging="360"/>
        <w:jc w:val="left"/>
      </w:pPr>
      <w:rPr>
        <w:rFonts w:hint="default"/>
        <w:spacing w:val="-1"/>
        <w:w w:val="69"/>
        <w:lang w:val="es-ES" w:eastAsia="en-US" w:bidi="ar-SA"/>
      </w:rPr>
    </w:lvl>
    <w:lvl w:ilvl="2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94183E"/>
    <w:multiLevelType w:val="hybridMultilevel"/>
    <w:tmpl w:val="6A2CA24C"/>
    <w:lvl w:ilvl="0" w:tplc="C03E832C">
      <w:start w:val="1"/>
      <w:numFmt w:val="decimal"/>
      <w:lvlText w:val="%1."/>
      <w:lvlJc w:val="left"/>
      <w:pPr>
        <w:ind w:left="1840" w:hanging="735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B30099B2">
      <w:numFmt w:val="bullet"/>
      <w:lvlText w:val="•"/>
      <w:lvlJc w:val="left"/>
      <w:pPr>
        <w:ind w:left="2720" w:hanging="735"/>
      </w:pPr>
      <w:rPr>
        <w:rFonts w:hint="default"/>
        <w:lang w:val="es-ES" w:eastAsia="en-US" w:bidi="ar-SA"/>
      </w:rPr>
    </w:lvl>
    <w:lvl w:ilvl="2" w:tplc="ABD21F80">
      <w:numFmt w:val="bullet"/>
      <w:lvlText w:val="•"/>
      <w:lvlJc w:val="left"/>
      <w:pPr>
        <w:ind w:left="3601" w:hanging="735"/>
      </w:pPr>
      <w:rPr>
        <w:rFonts w:hint="default"/>
        <w:lang w:val="es-ES" w:eastAsia="en-US" w:bidi="ar-SA"/>
      </w:rPr>
    </w:lvl>
    <w:lvl w:ilvl="3" w:tplc="DDFC937A">
      <w:numFmt w:val="bullet"/>
      <w:lvlText w:val="•"/>
      <w:lvlJc w:val="left"/>
      <w:pPr>
        <w:ind w:left="4481" w:hanging="735"/>
      </w:pPr>
      <w:rPr>
        <w:rFonts w:hint="default"/>
        <w:lang w:val="es-ES" w:eastAsia="en-US" w:bidi="ar-SA"/>
      </w:rPr>
    </w:lvl>
    <w:lvl w:ilvl="4" w:tplc="3CF63584">
      <w:numFmt w:val="bullet"/>
      <w:lvlText w:val="•"/>
      <w:lvlJc w:val="left"/>
      <w:pPr>
        <w:ind w:left="5362" w:hanging="735"/>
      </w:pPr>
      <w:rPr>
        <w:rFonts w:hint="default"/>
        <w:lang w:val="es-ES" w:eastAsia="en-US" w:bidi="ar-SA"/>
      </w:rPr>
    </w:lvl>
    <w:lvl w:ilvl="5" w:tplc="5DB68D00">
      <w:numFmt w:val="bullet"/>
      <w:lvlText w:val="•"/>
      <w:lvlJc w:val="left"/>
      <w:pPr>
        <w:ind w:left="6243" w:hanging="735"/>
      </w:pPr>
      <w:rPr>
        <w:rFonts w:hint="default"/>
        <w:lang w:val="es-ES" w:eastAsia="en-US" w:bidi="ar-SA"/>
      </w:rPr>
    </w:lvl>
    <w:lvl w:ilvl="6" w:tplc="DDC0BC0A">
      <w:numFmt w:val="bullet"/>
      <w:lvlText w:val="•"/>
      <w:lvlJc w:val="left"/>
      <w:pPr>
        <w:ind w:left="7123" w:hanging="735"/>
      </w:pPr>
      <w:rPr>
        <w:rFonts w:hint="default"/>
        <w:lang w:val="es-ES" w:eastAsia="en-US" w:bidi="ar-SA"/>
      </w:rPr>
    </w:lvl>
    <w:lvl w:ilvl="7" w:tplc="81143F92">
      <w:numFmt w:val="bullet"/>
      <w:lvlText w:val="•"/>
      <w:lvlJc w:val="left"/>
      <w:pPr>
        <w:ind w:left="8004" w:hanging="735"/>
      </w:pPr>
      <w:rPr>
        <w:rFonts w:hint="default"/>
        <w:lang w:val="es-ES" w:eastAsia="en-US" w:bidi="ar-SA"/>
      </w:rPr>
    </w:lvl>
    <w:lvl w:ilvl="8" w:tplc="16B452CE">
      <w:numFmt w:val="bullet"/>
      <w:lvlText w:val="•"/>
      <w:lvlJc w:val="left"/>
      <w:pPr>
        <w:ind w:left="8884" w:hanging="735"/>
      </w:pPr>
      <w:rPr>
        <w:rFonts w:hint="default"/>
        <w:lang w:val="es-ES" w:eastAsia="en-US" w:bidi="ar-SA"/>
      </w:rPr>
    </w:lvl>
  </w:abstractNum>
  <w:abstractNum w:abstractNumId="2" w15:restartNumberingAfterBreak="0">
    <w:nsid w:val="553C37E3"/>
    <w:multiLevelType w:val="hybridMultilevel"/>
    <w:tmpl w:val="9D844A8C"/>
    <w:lvl w:ilvl="0" w:tplc="438A5010">
      <w:start w:val="8"/>
      <w:numFmt w:val="decimal"/>
      <w:lvlText w:val="%1."/>
      <w:lvlJc w:val="left"/>
      <w:pPr>
        <w:ind w:left="1840" w:hanging="207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DE30755C">
      <w:numFmt w:val="bullet"/>
      <w:lvlText w:val="•"/>
      <w:lvlJc w:val="left"/>
      <w:pPr>
        <w:ind w:left="2720" w:hanging="207"/>
      </w:pPr>
      <w:rPr>
        <w:rFonts w:hint="default"/>
        <w:lang w:val="es-ES" w:eastAsia="en-US" w:bidi="ar-SA"/>
      </w:rPr>
    </w:lvl>
    <w:lvl w:ilvl="2" w:tplc="CD0A8FCE">
      <w:numFmt w:val="bullet"/>
      <w:lvlText w:val="•"/>
      <w:lvlJc w:val="left"/>
      <w:pPr>
        <w:ind w:left="3601" w:hanging="207"/>
      </w:pPr>
      <w:rPr>
        <w:rFonts w:hint="default"/>
        <w:lang w:val="es-ES" w:eastAsia="en-US" w:bidi="ar-SA"/>
      </w:rPr>
    </w:lvl>
    <w:lvl w:ilvl="3" w:tplc="57084E2C">
      <w:numFmt w:val="bullet"/>
      <w:lvlText w:val="•"/>
      <w:lvlJc w:val="left"/>
      <w:pPr>
        <w:ind w:left="4481" w:hanging="207"/>
      </w:pPr>
      <w:rPr>
        <w:rFonts w:hint="default"/>
        <w:lang w:val="es-ES" w:eastAsia="en-US" w:bidi="ar-SA"/>
      </w:rPr>
    </w:lvl>
    <w:lvl w:ilvl="4" w:tplc="5B2886CA">
      <w:numFmt w:val="bullet"/>
      <w:lvlText w:val="•"/>
      <w:lvlJc w:val="left"/>
      <w:pPr>
        <w:ind w:left="5362" w:hanging="207"/>
      </w:pPr>
      <w:rPr>
        <w:rFonts w:hint="default"/>
        <w:lang w:val="es-ES" w:eastAsia="en-US" w:bidi="ar-SA"/>
      </w:rPr>
    </w:lvl>
    <w:lvl w:ilvl="5" w:tplc="7AE2C62A">
      <w:numFmt w:val="bullet"/>
      <w:lvlText w:val="•"/>
      <w:lvlJc w:val="left"/>
      <w:pPr>
        <w:ind w:left="6243" w:hanging="207"/>
      </w:pPr>
      <w:rPr>
        <w:rFonts w:hint="default"/>
        <w:lang w:val="es-ES" w:eastAsia="en-US" w:bidi="ar-SA"/>
      </w:rPr>
    </w:lvl>
    <w:lvl w:ilvl="6" w:tplc="E6F27332">
      <w:numFmt w:val="bullet"/>
      <w:lvlText w:val="•"/>
      <w:lvlJc w:val="left"/>
      <w:pPr>
        <w:ind w:left="7123" w:hanging="207"/>
      </w:pPr>
      <w:rPr>
        <w:rFonts w:hint="default"/>
        <w:lang w:val="es-ES" w:eastAsia="en-US" w:bidi="ar-SA"/>
      </w:rPr>
    </w:lvl>
    <w:lvl w:ilvl="7" w:tplc="E6025670">
      <w:numFmt w:val="bullet"/>
      <w:lvlText w:val="•"/>
      <w:lvlJc w:val="left"/>
      <w:pPr>
        <w:ind w:left="8004" w:hanging="207"/>
      </w:pPr>
      <w:rPr>
        <w:rFonts w:hint="default"/>
        <w:lang w:val="es-ES" w:eastAsia="en-US" w:bidi="ar-SA"/>
      </w:rPr>
    </w:lvl>
    <w:lvl w:ilvl="8" w:tplc="9E70ABA2">
      <w:numFmt w:val="bullet"/>
      <w:lvlText w:val="•"/>
      <w:lvlJc w:val="left"/>
      <w:pPr>
        <w:ind w:left="8884" w:hanging="207"/>
      </w:pPr>
      <w:rPr>
        <w:rFonts w:hint="default"/>
        <w:lang w:val="es-ES" w:eastAsia="en-US" w:bidi="ar-SA"/>
      </w:rPr>
    </w:lvl>
  </w:abstractNum>
  <w:abstractNum w:abstractNumId="3" w15:restartNumberingAfterBreak="0">
    <w:nsid w:val="5CCC42B7"/>
    <w:multiLevelType w:val="multilevel"/>
    <w:tmpl w:val="5CA45984"/>
    <w:lvl w:ilvl="0">
      <w:start w:val="1"/>
      <w:numFmt w:val="decimal"/>
      <w:lvlText w:val="%1."/>
      <w:lvlJc w:val="left"/>
      <w:pPr>
        <w:ind w:left="1855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6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5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36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1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4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1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3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612A5373"/>
    <w:multiLevelType w:val="hybridMultilevel"/>
    <w:tmpl w:val="5F965602"/>
    <w:lvl w:ilvl="0" w:tplc="E7C2B81C">
      <w:start w:val="1"/>
      <w:numFmt w:val="decimal"/>
      <w:lvlText w:val="%1."/>
      <w:lvlJc w:val="left"/>
      <w:pPr>
        <w:ind w:left="1840" w:hanging="222"/>
        <w:jc w:val="left"/>
      </w:pPr>
      <w:rPr>
        <w:rFonts w:hint="default"/>
        <w:spacing w:val="0"/>
        <w:w w:val="69"/>
        <w:lang w:val="es-ES" w:eastAsia="en-US" w:bidi="ar-SA"/>
      </w:rPr>
    </w:lvl>
    <w:lvl w:ilvl="1" w:tplc="BCB01DDC">
      <w:numFmt w:val="bullet"/>
      <w:lvlText w:val="•"/>
      <w:lvlJc w:val="left"/>
      <w:pPr>
        <w:ind w:left="2720" w:hanging="222"/>
      </w:pPr>
      <w:rPr>
        <w:rFonts w:hint="default"/>
        <w:lang w:val="es-ES" w:eastAsia="en-US" w:bidi="ar-SA"/>
      </w:rPr>
    </w:lvl>
    <w:lvl w:ilvl="2" w:tplc="06F0945C">
      <w:numFmt w:val="bullet"/>
      <w:lvlText w:val="•"/>
      <w:lvlJc w:val="left"/>
      <w:pPr>
        <w:ind w:left="3601" w:hanging="222"/>
      </w:pPr>
      <w:rPr>
        <w:rFonts w:hint="default"/>
        <w:lang w:val="es-ES" w:eastAsia="en-US" w:bidi="ar-SA"/>
      </w:rPr>
    </w:lvl>
    <w:lvl w:ilvl="3" w:tplc="19AA0A3A">
      <w:numFmt w:val="bullet"/>
      <w:lvlText w:val="•"/>
      <w:lvlJc w:val="left"/>
      <w:pPr>
        <w:ind w:left="4481" w:hanging="222"/>
      </w:pPr>
      <w:rPr>
        <w:rFonts w:hint="default"/>
        <w:lang w:val="es-ES" w:eastAsia="en-US" w:bidi="ar-SA"/>
      </w:rPr>
    </w:lvl>
    <w:lvl w:ilvl="4" w:tplc="D4321362">
      <w:numFmt w:val="bullet"/>
      <w:lvlText w:val="•"/>
      <w:lvlJc w:val="left"/>
      <w:pPr>
        <w:ind w:left="5362" w:hanging="222"/>
      </w:pPr>
      <w:rPr>
        <w:rFonts w:hint="default"/>
        <w:lang w:val="es-ES" w:eastAsia="en-US" w:bidi="ar-SA"/>
      </w:rPr>
    </w:lvl>
    <w:lvl w:ilvl="5" w:tplc="E604EE28">
      <w:numFmt w:val="bullet"/>
      <w:lvlText w:val="•"/>
      <w:lvlJc w:val="left"/>
      <w:pPr>
        <w:ind w:left="6243" w:hanging="222"/>
      </w:pPr>
      <w:rPr>
        <w:rFonts w:hint="default"/>
        <w:lang w:val="es-ES" w:eastAsia="en-US" w:bidi="ar-SA"/>
      </w:rPr>
    </w:lvl>
    <w:lvl w:ilvl="6" w:tplc="14E4D6CE">
      <w:numFmt w:val="bullet"/>
      <w:lvlText w:val="•"/>
      <w:lvlJc w:val="left"/>
      <w:pPr>
        <w:ind w:left="7123" w:hanging="222"/>
      </w:pPr>
      <w:rPr>
        <w:rFonts w:hint="default"/>
        <w:lang w:val="es-ES" w:eastAsia="en-US" w:bidi="ar-SA"/>
      </w:rPr>
    </w:lvl>
    <w:lvl w:ilvl="7" w:tplc="31362CFA">
      <w:numFmt w:val="bullet"/>
      <w:lvlText w:val="•"/>
      <w:lvlJc w:val="left"/>
      <w:pPr>
        <w:ind w:left="8004" w:hanging="222"/>
      </w:pPr>
      <w:rPr>
        <w:rFonts w:hint="default"/>
        <w:lang w:val="es-ES" w:eastAsia="en-US" w:bidi="ar-SA"/>
      </w:rPr>
    </w:lvl>
    <w:lvl w:ilvl="8" w:tplc="E1DA1F42">
      <w:numFmt w:val="bullet"/>
      <w:lvlText w:val="•"/>
      <w:lvlJc w:val="left"/>
      <w:pPr>
        <w:ind w:left="8884" w:hanging="222"/>
      </w:pPr>
      <w:rPr>
        <w:rFonts w:hint="default"/>
        <w:lang w:val="es-ES" w:eastAsia="en-US" w:bidi="ar-SA"/>
      </w:rPr>
    </w:lvl>
  </w:abstractNum>
  <w:abstractNum w:abstractNumId="5" w15:restartNumberingAfterBreak="0">
    <w:nsid w:val="68E84DB5"/>
    <w:multiLevelType w:val="hybridMultilevel"/>
    <w:tmpl w:val="CD0E3D64"/>
    <w:lvl w:ilvl="0" w:tplc="7C32EFC0">
      <w:start w:val="1"/>
      <w:numFmt w:val="decimal"/>
      <w:lvlText w:val="%1."/>
      <w:lvlJc w:val="left"/>
      <w:pPr>
        <w:ind w:left="1840" w:hanging="252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194A7262">
      <w:numFmt w:val="bullet"/>
      <w:lvlText w:val="•"/>
      <w:lvlJc w:val="left"/>
      <w:pPr>
        <w:ind w:left="2720" w:hanging="252"/>
      </w:pPr>
      <w:rPr>
        <w:rFonts w:hint="default"/>
        <w:lang w:val="es-ES" w:eastAsia="en-US" w:bidi="ar-SA"/>
      </w:rPr>
    </w:lvl>
    <w:lvl w:ilvl="2" w:tplc="9968DAE8">
      <w:numFmt w:val="bullet"/>
      <w:lvlText w:val="•"/>
      <w:lvlJc w:val="left"/>
      <w:pPr>
        <w:ind w:left="3601" w:hanging="252"/>
      </w:pPr>
      <w:rPr>
        <w:rFonts w:hint="default"/>
        <w:lang w:val="es-ES" w:eastAsia="en-US" w:bidi="ar-SA"/>
      </w:rPr>
    </w:lvl>
    <w:lvl w:ilvl="3" w:tplc="757EDDB6">
      <w:numFmt w:val="bullet"/>
      <w:lvlText w:val="•"/>
      <w:lvlJc w:val="left"/>
      <w:pPr>
        <w:ind w:left="4481" w:hanging="252"/>
      </w:pPr>
      <w:rPr>
        <w:rFonts w:hint="default"/>
        <w:lang w:val="es-ES" w:eastAsia="en-US" w:bidi="ar-SA"/>
      </w:rPr>
    </w:lvl>
    <w:lvl w:ilvl="4" w:tplc="17B28B74">
      <w:numFmt w:val="bullet"/>
      <w:lvlText w:val="•"/>
      <w:lvlJc w:val="left"/>
      <w:pPr>
        <w:ind w:left="5362" w:hanging="252"/>
      </w:pPr>
      <w:rPr>
        <w:rFonts w:hint="default"/>
        <w:lang w:val="es-ES" w:eastAsia="en-US" w:bidi="ar-SA"/>
      </w:rPr>
    </w:lvl>
    <w:lvl w:ilvl="5" w:tplc="7018BD76">
      <w:numFmt w:val="bullet"/>
      <w:lvlText w:val="•"/>
      <w:lvlJc w:val="left"/>
      <w:pPr>
        <w:ind w:left="6243" w:hanging="252"/>
      </w:pPr>
      <w:rPr>
        <w:rFonts w:hint="default"/>
        <w:lang w:val="es-ES" w:eastAsia="en-US" w:bidi="ar-SA"/>
      </w:rPr>
    </w:lvl>
    <w:lvl w:ilvl="6" w:tplc="077C5DBA">
      <w:numFmt w:val="bullet"/>
      <w:lvlText w:val="•"/>
      <w:lvlJc w:val="left"/>
      <w:pPr>
        <w:ind w:left="7123" w:hanging="252"/>
      </w:pPr>
      <w:rPr>
        <w:rFonts w:hint="default"/>
        <w:lang w:val="es-ES" w:eastAsia="en-US" w:bidi="ar-SA"/>
      </w:rPr>
    </w:lvl>
    <w:lvl w:ilvl="7" w:tplc="39ACCC74">
      <w:numFmt w:val="bullet"/>
      <w:lvlText w:val="•"/>
      <w:lvlJc w:val="left"/>
      <w:pPr>
        <w:ind w:left="8004" w:hanging="252"/>
      </w:pPr>
      <w:rPr>
        <w:rFonts w:hint="default"/>
        <w:lang w:val="es-ES" w:eastAsia="en-US" w:bidi="ar-SA"/>
      </w:rPr>
    </w:lvl>
    <w:lvl w:ilvl="8" w:tplc="135E5B88">
      <w:numFmt w:val="bullet"/>
      <w:lvlText w:val="•"/>
      <w:lvlJc w:val="left"/>
      <w:pPr>
        <w:ind w:left="8884" w:hanging="252"/>
      </w:pPr>
      <w:rPr>
        <w:rFonts w:hint="default"/>
        <w:lang w:val="es-ES" w:eastAsia="en-US" w:bidi="ar-SA"/>
      </w:rPr>
    </w:lvl>
  </w:abstractNum>
  <w:abstractNum w:abstractNumId="6" w15:restartNumberingAfterBreak="0">
    <w:nsid w:val="6CCD4A09"/>
    <w:multiLevelType w:val="hybridMultilevel"/>
    <w:tmpl w:val="F1C6F52E"/>
    <w:lvl w:ilvl="0" w:tplc="A30483B4">
      <w:start w:val="1"/>
      <w:numFmt w:val="decimal"/>
      <w:lvlText w:val="%1."/>
      <w:lvlJc w:val="left"/>
      <w:pPr>
        <w:ind w:left="1840" w:hanging="237"/>
        <w:jc w:val="left"/>
      </w:pPr>
      <w:rPr>
        <w:rFonts w:hint="default"/>
        <w:spacing w:val="0"/>
        <w:w w:val="69"/>
        <w:lang w:val="es-ES" w:eastAsia="en-US" w:bidi="ar-SA"/>
      </w:rPr>
    </w:lvl>
    <w:lvl w:ilvl="1" w:tplc="FDF2BAF4">
      <w:numFmt w:val="bullet"/>
      <w:lvlText w:val="•"/>
      <w:lvlJc w:val="left"/>
      <w:pPr>
        <w:ind w:left="2720" w:hanging="237"/>
      </w:pPr>
      <w:rPr>
        <w:rFonts w:hint="default"/>
        <w:lang w:val="es-ES" w:eastAsia="en-US" w:bidi="ar-SA"/>
      </w:rPr>
    </w:lvl>
    <w:lvl w:ilvl="2" w:tplc="D6ECAF88">
      <w:numFmt w:val="bullet"/>
      <w:lvlText w:val="•"/>
      <w:lvlJc w:val="left"/>
      <w:pPr>
        <w:ind w:left="3601" w:hanging="237"/>
      </w:pPr>
      <w:rPr>
        <w:rFonts w:hint="default"/>
        <w:lang w:val="es-ES" w:eastAsia="en-US" w:bidi="ar-SA"/>
      </w:rPr>
    </w:lvl>
    <w:lvl w:ilvl="3" w:tplc="60923CF0">
      <w:numFmt w:val="bullet"/>
      <w:lvlText w:val="•"/>
      <w:lvlJc w:val="left"/>
      <w:pPr>
        <w:ind w:left="4481" w:hanging="237"/>
      </w:pPr>
      <w:rPr>
        <w:rFonts w:hint="default"/>
        <w:lang w:val="es-ES" w:eastAsia="en-US" w:bidi="ar-SA"/>
      </w:rPr>
    </w:lvl>
    <w:lvl w:ilvl="4" w:tplc="2B8CFB4E">
      <w:numFmt w:val="bullet"/>
      <w:lvlText w:val="•"/>
      <w:lvlJc w:val="left"/>
      <w:pPr>
        <w:ind w:left="5362" w:hanging="237"/>
      </w:pPr>
      <w:rPr>
        <w:rFonts w:hint="default"/>
        <w:lang w:val="es-ES" w:eastAsia="en-US" w:bidi="ar-SA"/>
      </w:rPr>
    </w:lvl>
    <w:lvl w:ilvl="5" w:tplc="8D1A9F42">
      <w:numFmt w:val="bullet"/>
      <w:lvlText w:val="•"/>
      <w:lvlJc w:val="left"/>
      <w:pPr>
        <w:ind w:left="6243" w:hanging="237"/>
      </w:pPr>
      <w:rPr>
        <w:rFonts w:hint="default"/>
        <w:lang w:val="es-ES" w:eastAsia="en-US" w:bidi="ar-SA"/>
      </w:rPr>
    </w:lvl>
    <w:lvl w:ilvl="6" w:tplc="1F3824EC">
      <w:numFmt w:val="bullet"/>
      <w:lvlText w:val="•"/>
      <w:lvlJc w:val="left"/>
      <w:pPr>
        <w:ind w:left="7123" w:hanging="237"/>
      </w:pPr>
      <w:rPr>
        <w:rFonts w:hint="default"/>
        <w:lang w:val="es-ES" w:eastAsia="en-US" w:bidi="ar-SA"/>
      </w:rPr>
    </w:lvl>
    <w:lvl w:ilvl="7" w:tplc="E95038BA">
      <w:numFmt w:val="bullet"/>
      <w:lvlText w:val="•"/>
      <w:lvlJc w:val="left"/>
      <w:pPr>
        <w:ind w:left="8004" w:hanging="237"/>
      </w:pPr>
      <w:rPr>
        <w:rFonts w:hint="default"/>
        <w:lang w:val="es-ES" w:eastAsia="en-US" w:bidi="ar-SA"/>
      </w:rPr>
    </w:lvl>
    <w:lvl w:ilvl="8" w:tplc="A71EAE26">
      <w:numFmt w:val="bullet"/>
      <w:lvlText w:val="•"/>
      <w:lvlJc w:val="left"/>
      <w:pPr>
        <w:ind w:left="8884" w:hanging="237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7"/>
    <w:rsid w:val="000608C7"/>
    <w:rsid w:val="00330D17"/>
    <w:rsid w:val="008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231"/>
      <w:ind w:left="1135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8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DETERMINACION DEL PRESUPUESTO REFERENCIAL ANÁLISIS DE PRECIOS UNITARIOS - APU - INFIMAS OBRAS.docx</vt:lpstr>
    </vt:vector>
  </TitlesOfParts>
  <Company>ESPOL</Company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DETERMINACION DEL PRESUPUESTO REFERENCIAL ANÁLISIS DE PRECIOS UNITARIOS - APU - INFIMAS OBRAS.docx</dc:title>
  <dc:creator>Maria Gabriela Cobos Macas</dc:creator>
  <cp:lastModifiedBy>Maria Gabriela Cobos Macas</cp:lastModifiedBy>
  <cp:revision>2</cp:revision>
  <dcterms:created xsi:type="dcterms:W3CDTF">2025-08-22T20:49:00Z</dcterms:created>
  <dcterms:modified xsi:type="dcterms:W3CDTF">2025-08-22T20:49:00Z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