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37" w:rsidRDefault="001B1268">
      <w:pPr>
        <w:spacing w:before="90"/>
        <w:ind w:left="1836" w:right="1376"/>
        <w:jc w:val="center"/>
        <w:rPr>
          <w:b/>
          <w:sz w:val="20"/>
        </w:rPr>
      </w:pPr>
      <w:bookmarkStart w:id="0" w:name="_GoBack"/>
      <w:bookmarkEnd w:id="0"/>
      <w:r>
        <w:rPr>
          <w:b/>
          <w:w w:val="105"/>
          <w:sz w:val="20"/>
          <w:u w:val="thick"/>
        </w:rPr>
        <w:t>INSTRUMENTO DE DETERMINACIÓN DEL PRESUPUESTO REFERENCIAL</w:t>
      </w:r>
      <w:r>
        <w:rPr>
          <w:b/>
          <w:w w:val="105"/>
          <w:sz w:val="20"/>
        </w:rPr>
        <w:t xml:space="preserve"> </w:t>
      </w:r>
      <w:r>
        <w:rPr>
          <w:b/>
          <w:w w:val="105"/>
          <w:sz w:val="20"/>
          <w:u w:val="thick"/>
        </w:rPr>
        <w:t>ESTUDIO DE MERCADO</w:t>
      </w:r>
    </w:p>
    <w:p w:rsidR="00354D37" w:rsidRDefault="001B1268">
      <w:pPr>
        <w:ind w:left="4445" w:right="3986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ÍNFIMA</w:t>
      </w:r>
      <w:r>
        <w:rPr>
          <w:b/>
          <w:spacing w:val="-13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CUANTÍA</w:t>
      </w:r>
      <w:r>
        <w:rPr>
          <w:b/>
          <w:w w:val="105"/>
          <w:sz w:val="20"/>
        </w:rPr>
        <w:t xml:space="preserve"> </w:t>
      </w:r>
      <w:r>
        <w:rPr>
          <w:b/>
          <w:w w:val="105"/>
          <w:sz w:val="20"/>
          <w:u w:val="thick"/>
        </w:rPr>
        <w:t>BIENES</w:t>
      </w:r>
      <w:r>
        <w:rPr>
          <w:b/>
          <w:spacing w:val="-7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Y</w:t>
      </w:r>
      <w:r>
        <w:rPr>
          <w:b/>
          <w:spacing w:val="-7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SERVICIOS</w:t>
      </w:r>
    </w:p>
    <w:p w:rsidR="00354D37" w:rsidRDefault="00354D37">
      <w:pPr>
        <w:pStyle w:val="Textoindependiente"/>
        <w:spacing w:before="6"/>
        <w:rPr>
          <w:b/>
          <w:i w:val="0"/>
        </w:rPr>
      </w:pPr>
    </w:p>
    <w:tbl>
      <w:tblPr>
        <w:tblStyle w:val="TableNormal"/>
        <w:tblW w:w="0" w:type="auto"/>
        <w:tblInd w:w="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16"/>
        <w:gridCol w:w="2393"/>
        <w:gridCol w:w="3490"/>
      </w:tblGrid>
      <w:tr w:rsidR="00354D37">
        <w:trPr>
          <w:trHeight w:val="240"/>
        </w:trPr>
        <w:tc>
          <w:tcPr>
            <w:tcW w:w="3780" w:type="dxa"/>
          </w:tcPr>
          <w:p w:rsidR="00354D37" w:rsidRDefault="001B1268">
            <w:pPr>
              <w:pStyle w:val="TableParagraph"/>
              <w:spacing w:before="8"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Contratante:</w:t>
            </w:r>
          </w:p>
        </w:tc>
        <w:tc>
          <w:tcPr>
            <w:tcW w:w="5999" w:type="dxa"/>
            <w:gridSpan w:val="3"/>
          </w:tcPr>
          <w:p w:rsidR="00354D37" w:rsidRDefault="001B1268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Politécnica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Litoral</w:t>
            </w:r>
          </w:p>
        </w:tc>
      </w:tr>
      <w:tr w:rsidR="00354D37">
        <w:trPr>
          <w:trHeight w:val="219"/>
        </w:trPr>
        <w:tc>
          <w:tcPr>
            <w:tcW w:w="3780" w:type="dxa"/>
          </w:tcPr>
          <w:p w:rsidR="00354D37" w:rsidRDefault="001B1268">
            <w:pPr>
              <w:pStyle w:val="TableParagraph"/>
              <w:spacing w:line="20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Área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Requirente:</w:t>
            </w:r>
          </w:p>
        </w:tc>
        <w:tc>
          <w:tcPr>
            <w:tcW w:w="116" w:type="dxa"/>
            <w:tcBorders>
              <w:right w:val="nil"/>
            </w:tcBorders>
          </w:tcPr>
          <w:p w:rsidR="00354D37" w:rsidRDefault="00354D3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354D37" w:rsidRDefault="001B1268">
            <w:pPr>
              <w:pStyle w:val="TableParagraph"/>
              <w:spacing w:line="200" w:lineRule="exact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354D37" w:rsidRDefault="00354D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D37">
        <w:trPr>
          <w:trHeight w:val="260"/>
        </w:trPr>
        <w:tc>
          <w:tcPr>
            <w:tcW w:w="3780" w:type="dxa"/>
          </w:tcPr>
          <w:p w:rsidR="00354D37" w:rsidRDefault="001B1268"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Objeto </w:t>
            </w:r>
            <w:r>
              <w:rPr>
                <w:b/>
                <w:spacing w:val="-2"/>
                <w:sz w:val="20"/>
              </w:rPr>
              <w:t>Contractual:</w:t>
            </w:r>
          </w:p>
        </w:tc>
        <w:tc>
          <w:tcPr>
            <w:tcW w:w="116" w:type="dxa"/>
            <w:tcBorders>
              <w:right w:val="nil"/>
            </w:tcBorders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shd w:val="clear" w:color="auto" w:fill="00FF00"/>
          </w:tcPr>
          <w:p w:rsidR="00354D37" w:rsidRDefault="001B1268">
            <w:pPr>
              <w:pStyle w:val="TableParagraph"/>
              <w:spacing w:before="1"/>
              <w:ind w:left="9" w:right="-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definir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requirente)</w:t>
            </w:r>
          </w:p>
        </w:tc>
        <w:tc>
          <w:tcPr>
            <w:tcW w:w="3490" w:type="dxa"/>
            <w:tcBorders>
              <w:left w:val="nil"/>
            </w:tcBorders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219"/>
        </w:trPr>
        <w:tc>
          <w:tcPr>
            <w:tcW w:w="3780" w:type="dxa"/>
          </w:tcPr>
          <w:p w:rsidR="00354D37" w:rsidRDefault="001B1268">
            <w:pPr>
              <w:pStyle w:val="TableParagraph"/>
              <w:spacing w:before="6" w:line="194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Elaboración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Estudio:</w:t>
            </w:r>
          </w:p>
        </w:tc>
        <w:tc>
          <w:tcPr>
            <w:tcW w:w="5999" w:type="dxa"/>
            <w:gridSpan w:val="3"/>
          </w:tcPr>
          <w:p w:rsidR="00354D37" w:rsidRDefault="001B1268">
            <w:pPr>
              <w:pStyle w:val="TableParagraph"/>
              <w:spacing w:before="6" w:line="194" w:lineRule="exact"/>
              <w:ind w:left="115"/>
              <w:rPr>
                <w:sz w:val="20"/>
              </w:rPr>
            </w:pPr>
            <w:r>
              <w:rPr>
                <w:color w:val="000000"/>
                <w:sz w:val="20"/>
                <w:highlight w:val="green"/>
              </w:rPr>
              <w:t>Día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mes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–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año</w:t>
            </w:r>
            <w:r>
              <w:rPr>
                <w:color w:val="000000"/>
                <w:spacing w:val="3"/>
                <w:sz w:val="20"/>
                <w:highlight w:val="green"/>
              </w:rPr>
              <w:t xml:space="preserve"> </w:t>
            </w:r>
            <w:r>
              <w:rPr>
                <w:color w:val="000000"/>
                <w:sz w:val="20"/>
                <w:highlight w:val="green"/>
              </w:rPr>
              <w:t>(de</w:t>
            </w:r>
            <w:r>
              <w:rPr>
                <w:color w:val="000000"/>
                <w:spacing w:val="4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green"/>
              </w:rPr>
              <w:t>elaboración)</w:t>
            </w:r>
          </w:p>
        </w:tc>
      </w:tr>
      <w:tr w:rsidR="00354D37">
        <w:trPr>
          <w:trHeight w:val="240"/>
        </w:trPr>
        <w:tc>
          <w:tcPr>
            <w:tcW w:w="3780" w:type="dxa"/>
          </w:tcPr>
          <w:p w:rsidR="00354D37" w:rsidRDefault="001B1268">
            <w:pPr>
              <w:pStyle w:val="TableParagraph"/>
              <w:spacing w:before="13" w:line="20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(Provincia/Cantón):</w:t>
            </w:r>
          </w:p>
        </w:tc>
        <w:tc>
          <w:tcPr>
            <w:tcW w:w="5999" w:type="dxa"/>
            <w:gridSpan w:val="3"/>
          </w:tcPr>
          <w:p w:rsidR="00354D37" w:rsidRDefault="001B1268">
            <w:pPr>
              <w:pStyle w:val="TableParagraph"/>
              <w:spacing w:before="13" w:line="207" w:lineRule="exact"/>
              <w:ind w:left="115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highlight w:val="green"/>
              </w:rPr>
              <w:t>(a</w:t>
            </w:r>
            <w:r>
              <w:rPr>
                <w:color w:val="000000"/>
                <w:spacing w:val="-13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definir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por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el</w:t>
            </w:r>
            <w:r>
              <w:rPr>
                <w:color w:val="000000"/>
                <w:spacing w:val="-12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requirente)</w:t>
            </w:r>
          </w:p>
        </w:tc>
      </w:tr>
    </w:tbl>
    <w:p w:rsidR="00354D37" w:rsidRDefault="00354D37">
      <w:pPr>
        <w:pStyle w:val="Textoindependiente"/>
        <w:rPr>
          <w:b/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7"/>
        </w:numPr>
        <w:tabs>
          <w:tab w:val="left" w:pos="1853"/>
        </w:tabs>
        <w:ind w:left="1853" w:hanging="718"/>
        <w:jc w:val="both"/>
        <w:rPr>
          <w:b/>
          <w:sz w:val="20"/>
        </w:rPr>
      </w:pPr>
      <w:r>
        <w:rPr>
          <w:b/>
          <w:spacing w:val="-2"/>
          <w:w w:val="105"/>
          <w:sz w:val="20"/>
        </w:rPr>
        <w:t>ANTECEDENTES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31" w:line="290" w:lineRule="auto"/>
        <w:ind w:right="1014" w:firstLine="0"/>
        <w:jc w:val="both"/>
        <w:rPr>
          <w:sz w:val="20"/>
        </w:rPr>
      </w:pPr>
      <w:r>
        <w:rPr>
          <w:sz w:val="20"/>
        </w:rPr>
        <w:t xml:space="preserve">Mediante informe de necesidad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“</w:t>
      </w:r>
      <w:r>
        <w:rPr>
          <w:color w:val="000000"/>
          <w:sz w:val="20"/>
          <w:highlight w:val="green"/>
        </w:rPr>
        <w:t>NOMBRE DEL ÁREA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REQUIRENTE</w:t>
      </w:r>
      <w:r>
        <w:rPr>
          <w:color w:val="000000"/>
          <w:sz w:val="20"/>
        </w:rPr>
        <w:t>”, justificó las razones para la contratación de: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</w:t>
      </w:r>
      <w:r>
        <w:rPr>
          <w:color w:val="000000"/>
          <w:sz w:val="20"/>
          <w:highlight w:val="green"/>
        </w:rPr>
        <w:t>adjuntó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el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REPORTE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BIENES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PARA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MANTENIMIENTO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Y/O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REPARACIÓN</w:t>
      </w:r>
      <w:r>
        <w:rPr>
          <w:color w:val="000000"/>
          <w:spacing w:val="8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(cuando</w:t>
      </w:r>
      <w:r>
        <w:rPr>
          <w:color w:val="000000"/>
          <w:spacing w:val="74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sea</w:t>
      </w:r>
    </w:p>
    <w:p w:rsidR="00354D37" w:rsidRDefault="001B1268">
      <w:pPr>
        <w:spacing w:line="199" w:lineRule="exact"/>
        <w:ind w:left="1135"/>
        <w:rPr>
          <w:sz w:val="20"/>
        </w:rPr>
      </w:pPr>
      <w:r>
        <w:rPr>
          <w:color w:val="000000"/>
          <w:spacing w:val="-2"/>
          <w:sz w:val="20"/>
          <w:highlight w:val="green"/>
        </w:rPr>
        <w:t>aplicable).</w:t>
      </w:r>
    </w:p>
    <w:p w:rsidR="00354D37" w:rsidRDefault="00354D37">
      <w:pPr>
        <w:pStyle w:val="Textoindependiente"/>
        <w:spacing w:before="16"/>
        <w:rPr>
          <w:i w:val="0"/>
          <w:sz w:val="20"/>
        </w:rPr>
      </w:pP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line="259" w:lineRule="auto"/>
        <w:ind w:right="1007" w:firstLine="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80"/>
          <w:sz w:val="20"/>
        </w:rPr>
        <w:t xml:space="preserve">  </w:t>
      </w:r>
      <w:r>
        <w:rPr>
          <w:sz w:val="20"/>
        </w:rPr>
        <w:t>solicitud</w:t>
      </w:r>
      <w:r>
        <w:rPr>
          <w:spacing w:val="80"/>
          <w:sz w:val="20"/>
        </w:rPr>
        <w:t xml:space="preserve">  </w:t>
      </w:r>
      <w:r>
        <w:rPr>
          <w:sz w:val="20"/>
        </w:rPr>
        <w:t>de</w:t>
      </w:r>
      <w:r>
        <w:rPr>
          <w:spacing w:val="80"/>
          <w:sz w:val="20"/>
        </w:rPr>
        <w:t xml:space="preserve">  </w:t>
      </w:r>
      <w:r>
        <w:rPr>
          <w:sz w:val="20"/>
        </w:rPr>
        <w:t>compra</w:t>
      </w:r>
      <w:r>
        <w:rPr>
          <w:spacing w:val="80"/>
          <w:sz w:val="20"/>
        </w:rPr>
        <w:t xml:space="preserve">  </w:t>
      </w:r>
      <w:r>
        <w:rPr>
          <w:sz w:val="20"/>
        </w:rPr>
        <w:t>XXXX-2025-XXX</w:t>
      </w:r>
      <w:r>
        <w:rPr>
          <w:spacing w:val="80"/>
          <w:sz w:val="20"/>
        </w:rPr>
        <w:t xml:space="preserve">  </w:t>
      </w:r>
      <w:r>
        <w:rPr>
          <w:sz w:val="20"/>
        </w:rPr>
        <w:t>del</w:t>
      </w:r>
      <w:r>
        <w:rPr>
          <w:spacing w:val="80"/>
          <w:sz w:val="20"/>
        </w:rPr>
        <w:t xml:space="preserve"> 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80"/>
          <w:sz w:val="20"/>
        </w:rPr>
        <w:t xml:space="preserve"> 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TITULO-NOMBRE-CARGO-FUNCIONARIO-UNIDAD REQUIRENTE</w:t>
      </w:r>
      <w:r>
        <w:rPr>
          <w:color w:val="000000"/>
          <w:sz w:val="20"/>
        </w:rPr>
        <w:t>, solicitó la contratación de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>” y adjuntó la o las siguiente(s) cotización(es) referencial(es) que se detallan a continuación:</w:t>
      </w:r>
    </w:p>
    <w:p w:rsidR="00354D37" w:rsidRDefault="00354D37">
      <w:pPr>
        <w:pStyle w:val="Textoindependiente"/>
        <w:spacing w:before="1"/>
        <w:rPr>
          <w:i w:val="0"/>
          <w:sz w:val="13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000"/>
        <w:gridCol w:w="1900"/>
        <w:gridCol w:w="2000"/>
      </w:tblGrid>
      <w:tr w:rsidR="00354D37">
        <w:trPr>
          <w:trHeight w:val="459"/>
        </w:trPr>
        <w:tc>
          <w:tcPr>
            <w:tcW w:w="1560" w:type="dxa"/>
          </w:tcPr>
          <w:p w:rsidR="00354D37" w:rsidRDefault="001B1268">
            <w:pPr>
              <w:pStyle w:val="TableParagraph"/>
              <w:spacing w:line="231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RUC</w:t>
            </w:r>
          </w:p>
        </w:tc>
        <w:tc>
          <w:tcPr>
            <w:tcW w:w="3000" w:type="dxa"/>
          </w:tcPr>
          <w:p w:rsidR="00354D37" w:rsidRDefault="001B1268">
            <w:pPr>
              <w:pStyle w:val="TableParagraph"/>
              <w:spacing w:line="231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1900" w:type="dxa"/>
          </w:tcPr>
          <w:p w:rsidR="00354D37" w:rsidRDefault="001B1268">
            <w:pPr>
              <w:pStyle w:val="TableParagraph"/>
              <w:spacing w:line="232" w:lineRule="exact"/>
              <w:ind w:left="788" w:right="118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Cotización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($)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sin </w:t>
            </w:r>
            <w:r>
              <w:rPr>
                <w:b/>
                <w:spacing w:val="-4"/>
                <w:sz w:val="20"/>
              </w:rPr>
              <w:t>IVA</w:t>
            </w:r>
          </w:p>
        </w:tc>
        <w:tc>
          <w:tcPr>
            <w:tcW w:w="2000" w:type="dxa"/>
          </w:tcPr>
          <w:p w:rsidR="00354D37" w:rsidRDefault="001B1268">
            <w:pPr>
              <w:pStyle w:val="TableParagraph"/>
              <w:spacing w:line="231" w:lineRule="exact"/>
              <w:ind w:left="44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354D37">
        <w:trPr>
          <w:trHeight w:val="436"/>
        </w:trPr>
        <w:tc>
          <w:tcPr>
            <w:tcW w:w="1560" w:type="dxa"/>
          </w:tcPr>
          <w:p w:rsidR="00354D37" w:rsidRDefault="001B126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XXXXXXXXXX</w:t>
            </w:r>
          </w:p>
          <w:p w:rsidR="00354D37" w:rsidRDefault="001B1268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color w:val="000000"/>
                <w:spacing w:val="-5"/>
                <w:w w:val="110"/>
                <w:sz w:val="20"/>
                <w:highlight w:val="green"/>
              </w:rPr>
              <w:t>XXX</w:t>
            </w:r>
          </w:p>
        </w:tc>
        <w:tc>
          <w:tcPr>
            <w:tcW w:w="3000" w:type="dxa"/>
          </w:tcPr>
          <w:p w:rsidR="00354D37" w:rsidRDefault="001B126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XXXXXXXXXXXXXXXXXXXXX</w:t>
            </w:r>
          </w:p>
        </w:tc>
        <w:tc>
          <w:tcPr>
            <w:tcW w:w="1900" w:type="dxa"/>
          </w:tcPr>
          <w:p w:rsidR="00354D37" w:rsidRDefault="001B1268">
            <w:pPr>
              <w:pStyle w:val="TableParagraph"/>
              <w:spacing w:line="225" w:lineRule="exact"/>
              <w:ind w:left="1145"/>
              <w:rPr>
                <w:sz w:val="20"/>
              </w:rPr>
            </w:pPr>
            <w:r>
              <w:rPr>
                <w:color w:val="000000"/>
                <w:spacing w:val="-2"/>
                <w:w w:val="105"/>
                <w:sz w:val="20"/>
                <w:highlight w:val="green"/>
              </w:rPr>
              <w:t>000.00</w:t>
            </w:r>
          </w:p>
        </w:tc>
        <w:tc>
          <w:tcPr>
            <w:tcW w:w="2000" w:type="dxa"/>
          </w:tcPr>
          <w:p w:rsidR="00354D37" w:rsidRDefault="001B1268">
            <w:pPr>
              <w:pStyle w:val="TableParagraph"/>
              <w:spacing w:line="225" w:lineRule="exact"/>
              <w:ind w:left="22" w:right="44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green"/>
              </w:rPr>
              <w:t>xxxxxxxxxxxxxxxxxx</w:t>
            </w:r>
          </w:p>
        </w:tc>
      </w:tr>
      <w:tr w:rsidR="00354D37">
        <w:trPr>
          <w:trHeight w:val="239"/>
        </w:trPr>
        <w:tc>
          <w:tcPr>
            <w:tcW w:w="156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4D37" w:rsidRDefault="00354D37">
      <w:pPr>
        <w:pStyle w:val="Textoindependiente"/>
        <w:spacing w:before="1"/>
        <w:rPr>
          <w:i w:val="0"/>
          <w:sz w:val="20"/>
        </w:rPr>
      </w:pP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1" w:line="259" w:lineRule="auto"/>
        <w:ind w:right="1012" w:firstLine="0"/>
        <w:jc w:val="both"/>
        <w:rPr>
          <w:sz w:val="20"/>
        </w:rPr>
      </w:pPr>
      <w:r>
        <w:rPr>
          <w:sz w:val="20"/>
        </w:rPr>
        <w:t>Con fecha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Sistema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Adquisiciones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ESPOL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creó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 xml:space="preserve">trámite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z w:val="20"/>
        </w:rPr>
        <w:t xml:space="preserve"> en la categoría “</w:t>
      </w:r>
      <w:r>
        <w:rPr>
          <w:color w:val="000000"/>
          <w:sz w:val="20"/>
          <w:highlight w:val="green"/>
        </w:rPr>
        <w:t>XXXXXXXXXXXX</w:t>
      </w:r>
      <w:r>
        <w:rPr>
          <w:color w:val="000000"/>
          <w:sz w:val="20"/>
        </w:rPr>
        <w:t xml:space="preserve">”, el mismo que fue revisado y aprobado por </w:t>
      </w:r>
      <w:r>
        <w:rPr>
          <w:color w:val="000000"/>
          <w:sz w:val="20"/>
          <w:highlight w:val="green"/>
        </w:rPr>
        <w:t>TITULO-NOMBRE-CARGO-FUNCIONARIO-DEPENDENCIA</w:t>
      </w:r>
      <w:r>
        <w:rPr>
          <w:color w:val="000000"/>
          <w:sz w:val="20"/>
        </w:rPr>
        <w:t xml:space="preserve"> (unidad consolidadora).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08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fecha</w:t>
      </w:r>
      <w:r>
        <w:rPr>
          <w:spacing w:val="40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fue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asignado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trámite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  <w:highlight w:val="green"/>
        </w:rPr>
        <w:t>DA-2025-XXXX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Analista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de compras Públicas para la debida atención.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realizó la verificación del PAC pa</w:t>
      </w:r>
      <w:r>
        <w:rPr>
          <w:color w:val="000000"/>
          <w:sz w:val="20"/>
        </w:rPr>
        <w:t>ra la 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</w:t>
      </w:r>
      <w:r>
        <w:rPr>
          <w:color w:val="000000"/>
          <w:spacing w:val="-1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CONTRATACIÓN</w:t>
      </w:r>
      <w:r>
        <w:rPr>
          <w:color w:val="000000"/>
          <w:sz w:val="20"/>
        </w:rPr>
        <w:t>”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y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confirmó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que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encuentra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establecido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PAC.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07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 xml:space="preserve">DIA-MES-AÑO </w:t>
      </w:r>
      <w:r>
        <w:rPr>
          <w:color w:val="000000"/>
          <w:sz w:val="20"/>
        </w:rPr>
        <w:t>se realizó la verificación en el catálogo electrónico del SERCOP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el </w:t>
      </w:r>
      <w:r>
        <w:rPr>
          <w:color w:val="000000"/>
          <w:sz w:val="20"/>
          <w:highlight w:val="green"/>
        </w:rPr>
        <w:t>bien/servicio/obra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se encuentra catalogado.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08" w:firstLine="0"/>
        <w:jc w:val="both"/>
        <w:rPr>
          <w:sz w:val="20"/>
        </w:rPr>
      </w:pPr>
      <w:r>
        <w:rPr>
          <w:sz w:val="20"/>
        </w:rPr>
        <w:t xml:space="preserve">Mediante documento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realizó la verificación en el portal del SERCOP respecto de los Acuerdos Comerciales para la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y se confirmó que </w:t>
      </w:r>
      <w:r>
        <w:rPr>
          <w:color w:val="000000"/>
          <w:sz w:val="20"/>
          <w:highlight w:val="green"/>
        </w:rPr>
        <w:t>SI/NO</w:t>
      </w:r>
      <w:r>
        <w:rPr>
          <w:color w:val="000000"/>
          <w:sz w:val="20"/>
        </w:rPr>
        <w:t xml:space="preserve"> aplican.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8" w:line="259" w:lineRule="auto"/>
        <w:ind w:right="1016" w:firstLine="0"/>
        <w:jc w:val="both"/>
        <w:rPr>
          <w:sz w:val="20"/>
        </w:rPr>
      </w:pPr>
      <w:r>
        <w:rPr>
          <w:sz w:val="20"/>
        </w:rPr>
        <w:t>Mediante correo e</w:t>
      </w:r>
      <w:r>
        <w:rPr>
          <w:sz w:val="20"/>
        </w:rPr>
        <w:t xml:space="preserve">lectrónico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consultó a la Bodega Central</w:t>
      </w:r>
      <w:r>
        <w:rPr>
          <w:color w:val="000000"/>
          <w:spacing w:val="40"/>
          <w:sz w:val="20"/>
        </w:rPr>
        <w:t xml:space="preserve"> </w:t>
      </w:r>
      <w:r>
        <w:rPr>
          <w:color w:val="000000"/>
          <w:sz w:val="20"/>
        </w:rPr>
        <w:t>respecto de la existencia de los ítems correspondientes al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(Si </w:t>
      </w:r>
      <w:r>
        <w:rPr>
          <w:color w:val="000000"/>
          <w:spacing w:val="-2"/>
          <w:sz w:val="20"/>
        </w:rPr>
        <w:t>aplica)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2"/>
        </w:tabs>
        <w:spacing w:before="229" w:line="259" w:lineRule="auto"/>
        <w:ind w:right="1014" w:firstLine="0"/>
        <w:jc w:val="both"/>
        <w:rPr>
          <w:sz w:val="20"/>
        </w:rPr>
      </w:pPr>
      <w:r>
        <w:rPr>
          <w:sz w:val="20"/>
        </w:rPr>
        <w:t xml:space="preserve">Mediante correo electrónico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Bodega Central indicó que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  <w:highlight w:val="green"/>
        </w:rPr>
        <w:t>SI/</w:t>
      </w:r>
      <w:r>
        <w:rPr>
          <w:color w:val="000000"/>
          <w:spacing w:val="-10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NO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se encuentra en exis</w:t>
      </w:r>
      <w:r>
        <w:rPr>
          <w:color w:val="000000"/>
          <w:sz w:val="20"/>
        </w:rPr>
        <w:t>tencia los ítems requeridos “</w:t>
      </w:r>
      <w:r>
        <w:rPr>
          <w:color w:val="000000"/>
          <w:sz w:val="20"/>
          <w:highlight w:val="green"/>
        </w:rPr>
        <w:t>OBJETO DE CONTRATACIÓN</w:t>
      </w:r>
      <w:r>
        <w:rPr>
          <w:b/>
          <w:color w:val="000000"/>
          <w:sz w:val="20"/>
        </w:rPr>
        <w:t xml:space="preserve">” </w:t>
      </w:r>
      <w:r>
        <w:rPr>
          <w:color w:val="000000"/>
          <w:sz w:val="20"/>
        </w:rPr>
        <w:t>(Si aplica)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1"/>
        </w:tabs>
        <w:spacing w:before="229" w:line="259" w:lineRule="auto"/>
        <w:ind w:right="1015" w:firstLine="0"/>
        <w:jc w:val="both"/>
        <w:rPr>
          <w:sz w:val="20"/>
        </w:rPr>
      </w:pPr>
      <w:r>
        <w:rPr>
          <w:sz w:val="20"/>
        </w:rPr>
        <w:t xml:space="preserve">Mediante correo electrónico del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 se solicitó al área requirente que informe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CPC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los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bienes/servicios/rubros/.</w:t>
      </w:r>
    </w:p>
    <w:p w:rsidR="00354D37" w:rsidRDefault="00354D37">
      <w:pPr>
        <w:pStyle w:val="Prrafodelista"/>
        <w:spacing w:line="259" w:lineRule="auto"/>
        <w:rPr>
          <w:sz w:val="20"/>
        </w:rPr>
        <w:sectPr w:rsidR="00354D37">
          <w:headerReference w:type="default" r:id="rId7"/>
          <w:footerReference w:type="default" r:id="rId8"/>
          <w:type w:val="continuous"/>
          <w:pgSz w:w="11920" w:h="16840"/>
          <w:pgMar w:top="1320" w:right="708" w:bottom="1480" w:left="566" w:header="491" w:footer="1290" w:gutter="0"/>
          <w:pgNumType w:start="1"/>
          <w:cols w:space="720"/>
        </w:sectPr>
      </w:pP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1"/>
        </w:tabs>
        <w:spacing w:before="90" w:line="259" w:lineRule="auto"/>
        <w:ind w:right="1007" w:firstLine="0"/>
        <w:jc w:val="both"/>
        <w:rPr>
          <w:sz w:val="20"/>
        </w:rPr>
      </w:pPr>
      <w:r>
        <w:rPr>
          <w:sz w:val="20"/>
        </w:rPr>
        <w:lastRenderedPageBreak/>
        <w:t>Mediante correo electrónico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área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requirente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código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CPC de los ítems</w:t>
      </w:r>
    </w:p>
    <w:p w:rsidR="00354D37" w:rsidRDefault="001B1268">
      <w:pPr>
        <w:spacing w:before="230"/>
        <w:ind w:left="1135"/>
        <w:jc w:val="both"/>
        <w:rPr>
          <w:sz w:val="20"/>
        </w:rPr>
      </w:pPr>
      <w:r>
        <w:rPr>
          <w:color w:val="000000"/>
          <w:sz w:val="20"/>
          <w:highlight w:val="yellow"/>
        </w:rPr>
        <w:t>Cuando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trate</w:t>
      </w:r>
      <w:r>
        <w:rPr>
          <w:color w:val="000000"/>
          <w:spacing w:val="-11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reactivos</w:t>
      </w:r>
      <w:r>
        <w:rPr>
          <w:color w:val="000000"/>
          <w:spacing w:val="-11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controlados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por</w:t>
      </w:r>
      <w:r>
        <w:rPr>
          <w:color w:val="000000"/>
          <w:spacing w:val="-11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</w:t>
      </w:r>
      <w:r>
        <w:rPr>
          <w:color w:val="000000"/>
          <w:spacing w:val="-12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SETED</w:t>
      </w:r>
      <w:r>
        <w:rPr>
          <w:color w:val="000000"/>
          <w:spacing w:val="-11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indicar: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1"/>
        </w:tabs>
        <w:spacing w:before="230" w:line="259" w:lineRule="auto"/>
        <w:ind w:right="1007" w:firstLine="0"/>
        <w:jc w:val="both"/>
        <w:rPr>
          <w:sz w:val="20"/>
        </w:rPr>
      </w:pPr>
      <w:r>
        <w:rPr>
          <w:sz w:val="20"/>
        </w:rPr>
        <w:t>Mediante correo electrónico del</w:t>
      </w:r>
      <w:r>
        <w:rPr>
          <w:spacing w:val="-11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, el Analista de Compras solicitó al Ing. Oswaldo Valle </w:t>
      </w:r>
      <w:r>
        <w:rPr>
          <w:color w:val="000000"/>
          <w:w w:val="130"/>
          <w:sz w:val="20"/>
        </w:rPr>
        <w:t xml:space="preserve">– </w:t>
      </w:r>
      <w:r>
        <w:rPr>
          <w:color w:val="000000"/>
          <w:sz w:val="20"/>
        </w:rPr>
        <w:t>delegado de la Máxima Autoridad ante la Secretaría Técnica de Drogas Ecuador - SETED, la debida autorización de los ítems contralados.</w:t>
      </w:r>
    </w:p>
    <w:p w:rsidR="00354D37" w:rsidRDefault="001B1268">
      <w:pPr>
        <w:pStyle w:val="Prrafodelista"/>
        <w:numPr>
          <w:ilvl w:val="1"/>
          <w:numId w:val="7"/>
        </w:numPr>
        <w:tabs>
          <w:tab w:val="left" w:pos="1851"/>
        </w:tabs>
        <w:spacing w:before="228" w:line="259" w:lineRule="auto"/>
        <w:ind w:right="1008" w:firstLine="0"/>
        <w:jc w:val="both"/>
        <w:rPr>
          <w:sz w:val="20"/>
        </w:rPr>
      </w:pPr>
      <w:r>
        <w:rPr>
          <w:sz w:val="20"/>
        </w:rPr>
        <w:t>Mediante correo elec</w:t>
      </w:r>
      <w:r>
        <w:rPr>
          <w:sz w:val="20"/>
        </w:rPr>
        <w:t>trónico del</w:t>
      </w:r>
      <w:r>
        <w:rPr>
          <w:spacing w:val="-12"/>
          <w:sz w:val="20"/>
        </w:rPr>
        <w:t xml:space="preserve">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el Ing. Oswaldo Valle adjuntó sumilla del autorizado de los ítems controlados.</w:t>
      </w:r>
    </w:p>
    <w:p w:rsidR="00354D37" w:rsidRDefault="00354D37">
      <w:pPr>
        <w:pStyle w:val="Textoindependiente"/>
        <w:spacing w:before="157"/>
        <w:rPr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494"/>
        </w:tabs>
        <w:ind w:left="1494" w:hanging="359"/>
        <w:rPr>
          <w:b/>
          <w:sz w:val="20"/>
        </w:rPr>
      </w:pPr>
      <w:r>
        <w:rPr>
          <w:b/>
          <w:sz w:val="20"/>
        </w:rPr>
        <w:t>RAZÓN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PROFORMAS</w:t>
      </w:r>
      <w:r>
        <w:rPr>
          <w:b/>
          <w:spacing w:val="29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354D37" w:rsidRDefault="00354D37">
      <w:pPr>
        <w:pStyle w:val="Textoindependiente"/>
        <w:spacing w:before="17"/>
        <w:rPr>
          <w:b/>
          <w:i w:val="0"/>
          <w:sz w:val="20"/>
        </w:rPr>
      </w:pPr>
    </w:p>
    <w:p w:rsidR="00354D37" w:rsidRDefault="001B1268">
      <w:pPr>
        <w:pStyle w:val="Prrafodelista"/>
        <w:numPr>
          <w:ilvl w:val="1"/>
          <w:numId w:val="6"/>
        </w:numPr>
        <w:tabs>
          <w:tab w:val="left" w:pos="1852"/>
        </w:tabs>
        <w:spacing w:line="259" w:lineRule="auto"/>
        <w:ind w:right="1008" w:firstLine="0"/>
        <w:jc w:val="both"/>
        <w:rPr>
          <w:sz w:val="20"/>
        </w:rPr>
      </w:pPr>
      <w:r>
        <w:rPr>
          <w:sz w:val="20"/>
        </w:rPr>
        <w:t>Cumpliendo con lo establecido en la normativa legal correspondiente y el oficio ESPOL-DADQ-OFC-0015-2022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Política</w:t>
      </w:r>
      <w:r>
        <w:rPr>
          <w:spacing w:val="40"/>
          <w:sz w:val="20"/>
        </w:rPr>
        <w:t xml:space="preserve"> </w:t>
      </w:r>
      <w:r>
        <w:rPr>
          <w:sz w:val="20"/>
        </w:rPr>
        <w:t>interna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gestión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cotizaciones;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 xml:space="preserve">, la Analista de Compras Públicas registró la necesidad en el portal del SERCOP, con el </w:t>
      </w:r>
      <w:r>
        <w:rPr>
          <w:color w:val="000000"/>
          <w:sz w:val="20"/>
          <w:highlight w:val="green"/>
        </w:rPr>
        <w:t>código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green"/>
        </w:rPr>
        <w:t>NIC-XXXXXXX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de </w:t>
      </w:r>
      <w:r>
        <w:rPr>
          <w:color w:val="000000"/>
          <w:sz w:val="20"/>
          <w:highlight w:val="yellow"/>
        </w:rPr>
        <w:t>02</w:t>
      </w:r>
      <w:r>
        <w:rPr>
          <w:color w:val="000000"/>
          <w:sz w:val="20"/>
        </w:rPr>
        <w:t xml:space="preserve"> días para presen</w:t>
      </w:r>
      <w:r>
        <w:rPr>
          <w:color w:val="000000"/>
          <w:sz w:val="20"/>
        </w:rPr>
        <w:t>tar sus cotizaciones. Adicionalmente, mediante correo electrónico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informó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354D37" w:rsidRDefault="001B1268">
      <w:pPr>
        <w:pStyle w:val="Prrafodelista"/>
        <w:numPr>
          <w:ilvl w:val="1"/>
          <w:numId w:val="6"/>
        </w:numPr>
        <w:tabs>
          <w:tab w:val="left" w:pos="1852"/>
        </w:tabs>
        <w:spacing w:before="225" w:line="259" w:lineRule="auto"/>
        <w:ind w:right="1006" w:firstLine="0"/>
        <w:jc w:val="both"/>
        <w:rPr>
          <w:sz w:val="20"/>
        </w:rPr>
      </w:pPr>
      <w:r>
        <w:rPr>
          <w:color w:val="000000"/>
          <w:sz w:val="20"/>
          <w:highlight w:val="yellow"/>
        </w:rPr>
        <w:t>Debido a que el informe de necesidad indica que esta contratación es de carácter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URGENTE y habiendo cumplido con la establecid</w:t>
      </w:r>
      <w:r>
        <w:rPr>
          <w:color w:val="000000"/>
          <w:sz w:val="20"/>
          <w:highlight w:val="yellow"/>
        </w:rPr>
        <w:t>o en la política interna para la gestión de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cotizaciones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termina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la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etapa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“gestión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cotización”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y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continúa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con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el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trámite.</w:t>
      </w:r>
    </w:p>
    <w:p w:rsidR="00354D37" w:rsidRDefault="001B1268">
      <w:pPr>
        <w:pStyle w:val="Prrafodelista"/>
        <w:numPr>
          <w:ilvl w:val="1"/>
          <w:numId w:val="6"/>
        </w:numPr>
        <w:tabs>
          <w:tab w:val="left" w:pos="1852"/>
        </w:tabs>
        <w:spacing w:before="228" w:line="259" w:lineRule="auto"/>
        <w:ind w:right="1012" w:firstLine="0"/>
        <w:jc w:val="both"/>
        <w:rPr>
          <w:sz w:val="20"/>
        </w:rPr>
      </w:pPr>
      <w:r>
        <w:rPr>
          <w:sz w:val="20"/>
        </w:rPr>
        <w:t>Por no contar con al menos tres proformas válidas vencido el termino inicial y de acuerdo</w:t>
      </w:r>
      <w:r>
        <w:rPr>
          <w:spacing w:val="37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el oficio Nro. ESPOL-DADQ-OFC-0015-2022, con fecha </w:t>
      </w:r>
      <w:r>
        <w:rPr>
          <w:color w:val="000000"/>
          <w:sz w:val="20"/>
          <w:highlight w:val="green"/>
        </w:rPr>
        <w:t>DIA-MES-AÑO</w:t>
      </w:r>
      <w:r>
        <w:rPr>
          <w:color w:val="000000"/>
          <w:sz w:val="20"/>
        </w:rPr>
        <w:t>, la Analista de Compras Públicas registró por segunda ocasión la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necesidad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portal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del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SERCOP,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con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 xml:space="preserve">el </w:t>
      </w:r>
      <w:r>
        <w:rPr>
          <w:color w:val="000000"/>
          <w:sz w:val="20"/>
          <w:highlight w:val="green"/>
        </w:rPr>
        <w:t>código NIC-XXXXXX</w:t>
      </w:r>
      <w:r>
        <w:rPr>
          <w:color w:val="000000"/>
          <w:sz w:val="20"/>
        </w:rPr>
        <w:t>, cuyo objeto es el “</w:t>
      </w:r>
      <w:r>
        <w:rPr>
          <w:color w:val="000000"/>
          <w:sz w:val="20"/>
          <w:highlight w:val="green"/>
        </w:rPr>
        <w:t>OBJETO DE CONTRATACIÓN</w:t>
      </w:r>
      <w:r>
        <w:rPr>
          <w:color w:val="000000"/>
          <w:sz w:val="20"/>
        </w:rPr>
        <w:t xml:space="preserve">” otorgando el término </w:t>
      </w:r>
      <w:r>
        <w:rPr>
          <w:color w:val="000000"/>
          <w:sz w:val="20"/>
          <w:highlight w:val="yellow"/>
        </w:rPr>
        <w:t>03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días para presentar sus cotizaciones. Adicionalmente, mediante correo electrónico se</w:t>
      </w:r>
      <w:r>
        <w:rPr>
          <w:color w:val="000000"/>
          <w:spacing w:val="-15"/>
          <w:sz w:val="20"/>
        </w:rPr>
        <w:t xml:space="preserve"> </w:t>
      </w:r>
      <w:r>
        <w:rPr>
          <w:color w:val="000000"/>
          <w:sz w:val="20"/>
        </w:rPr>
        <w:t>informó 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varios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proveedores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publicación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la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necesidad.</w:t>
      </w:r>
    </w:p>
    <w:p w:rsidR="00354D37" w:rsidRDefault="00354D37">
      <w:pPr>
        <w:pStyle w:val="Textoindependiente"/>
        <w:spacing w:before="152"/>
        <w:rPr>
          <w:i w:val="0"/>
          <w:sz w:val="20"/>
        </w:rPr>
      </w:pPr>
    </w:p>
    <w:p w:rsidR="00354D37" w:rsidRDefault="001B1268">
      <w:pPr>
        <w:pStyle w:val="Prrafodelista"/>
        <w:numPr>
          <w:ilvl w:val="1"/>
          <w:numId w:val="6"/>
        </w:numPr>
        <w:tabs>
          <w:tab w:val="left" w:pos="1852"/>
        </w:tabs>
        <w:spacing w:before="1" w:line="259" w:lineRule="auto"/>
        <w:ind w:right="1005" w:firstLine="0"/>
        <w:jc w:val="both"/>
        <w:rPr>
          <w:sz w:val="20"/>
        </w:rPr>
      </w:pPr>
      <w:r>
        <w:rPr>
          <w:sz w:val="20"/>
        </w:rPr>
        <w:t>Habiendo cumplido con la establecido en la normativa legal correspondiente y la política interna para la gestión de cotizaciones se termina la etapa</w:t>
      </w:r>
      <w:r>
        <w:rPr>
          <w:spacing w:val="-1"/>
          <w:sz w:val="20"/>
        </w:rPr>
        <w:t xml:space="preserve"> </w:t>
      </w:r>
      <w:r>
        <w:rPr>
          <w:sz w:val="20"/>
        </w:rPr>
        <w:t>“gestión</w:t>
      </w:r>
      <w:r>
        <w:rPr>
          <w:spacing w:val="-1"/>
          <w:sz w:val="20"/>
        </w:rPr>
        <w:t xml:space="preserve"> </w:t>
      </w:r>
      <w:r>
        <w:rPr>
          <w:sz w:val="20"/>
        </w:rPr>
        <w:t>cotización”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se continúa con el trámite.</w:t>
      </w:r>
    </w:p>
    <w:p w:rsidR="00354D37" w:rsidRDefault="00354D37">
      <w:pPr>
        <w:pStyle w:val="Textoindependiente"/>
        <w:spacing w:before="155"/>
        <w:rPr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spacing w:before="1"/>
        <w:ind w:left="1135" w:right="1013" w:firstLine="0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BIEN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SERVICIO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SER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CONTRATADO: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ESPECIFI</w:t>
      </w:r>
      <w:r>
        <w:rPr>
          <w:b/>
          <w:w w:val="105"/>
          <w:sz w:val="20"/>
        </w:rPr>
        <w:t>CACIONES TÉCNICAS O TÉRMINOS DE REFERENCIA</w:t>
      </w:r>
    </w:p>
    <w:p w:rsidR="00354D37" w:rsidRDefault="001B1268">
      <w:pPr>
        <w:spacing w:before="229"/>
        <w:ind w:left="1135" w:right="1125"/>
        <w:jc w:val="both"/>
        <w:rPr>
          <w:sz w:val="20"/>
        </w:rPr>
      </w:pPr>
      <w:r>
        <w:rPr>
          <w:sz w:val="20"/>
        </w:rPr>
        <w:t>La Escuela Superior Politécnica del Litoral requiere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color w:val="000000"/>
          <w:sz w:val="20"/>
          <w:highlight w:val="green"/>
        </w:rPr>
        <w:t>OBJETO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DEL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z w:val="20"/>
          <w:highlight w:val="green"/>
        </w:rPr>
        <w:t>CONTRATO</w:t>
      </w:r>
      <w:r>
        <w:rPr>
          <w:color w:val="1C1B11"/>
          <w:sz w:val="20"/>
        </w:rPr>
        <w:t>”</w:t>
      </w:r>
      <w:r>
        <w:rPr>
          <w:color w:val="1C1B11"/>
          <w:spacing w:val="-3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acuerdo con las condiciones que se describen en el documento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término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referencia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o</w:t>
      </w:r>
      <w:r>
        <w:rPr>
          <w:color w:val="000000"/>
          <w:spacing w:val="-14"/>
          <w:sz w:val="20"/>
        </w:rPr>
        <w:t xml:space="preserve"> </w:t>
      </w:r>
      <w:r>
        <w:rPr>
          <w:color w:val="000000"/>
          <w:sz w:val="20"/>
        </w:rPr>
        <w:t>especificación técnica según corresponda.</w:t>
      </w:r>
    </w:p>
    <w:p w:rsidR="00354D37" w:rsidRDefault="001B1268">
      <w:pPr>
        <w:spacing w:before="229"/>
        <w:ind w:left="1135"/>
        <w:jc w:val="both"/>
        <w:rPr>
          <w:sz w:val="20"/>
        </w:rPr>
      </w:pPr>
      <w:r>
        <w:rPr>
          <w:color w:val="000000"/>
          <w:spacing w:val="-2"/>
          <w:sz w:val="20"/>
          <w:highlight w:val="green"/>
        </w:rPr>
        <w:t>Resumir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la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especificaciones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técnicas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o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términos de</w:t>
      </w:r>
      <w:r>
        <w:rPr>
          <w:color w:val="000000"/>
          <w:spacing w:val="-3"/>
          <w:sz w:val="20"/>
          <w:highlight w:val="green"/>
        </w:rPr>
        <w:t xml:space="preserve"> </w:t>
      </w:r>
      <w:r>
        <w:rPr>
          <w:color w:val="000000"/>
          <w:spacing w:val="-2"/>
          <w:sz w:val="20"/>
          <w:highlight w:val="green"/>
        </w:rPr>
        <w:t>referencia</w:t>
      </w:r>
    </w:p>
    <w:p w:rsidR="00354D37" w:rsidRDefault="00354D37">
      <w:pPr>
        <w:pStyle w:val="Textoindependiente"/>
        <w:spacing w:before="4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180"/>
        <w:gridCol w:w="4200"/>
        <w:gridCol w:w="900"/>
        <w:gridCol w:w="920"/>
      </w:tblGrid>
      <w:tr w:rsidR="00354D37">
        <w:trPr>
          <w:trHeight w:val="459"/>
        </w:trPr>
        <w:tc>
          <w:tcPr>
            <w:tcW w:w="1280" w:type="dxa"/>
            <w:shd w:val="clear" w:color="auto" w:fill="D5DBE3"/>
          </w:tcPr>
          <w:p w:rsidR="00354D37" w:rsidRDefault="001B1268">
            <w:pPr>
              <w:pStyle w:val="TableParagraph"/>
              <w:spacing w:before="1" w:line="23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  <w:p w:rsidR="00354D37" w:rsidRDefault="001B1268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Solicitud</w:t>
            </w:r>
          </w:p>
        </w:tc>
        <w:tc>
          <w:tcPr>
            <w:tcW w:w="1180" w:type="dxa"/>
            <w:shd w:val="clear" w:color="auto" w:fill="D5DBE3"/>
          </w:tcPr>
          <w:p w:rsidR="00354D37" w:rsidRDefault="001B1268">
            <w:pPr>
              <w:pStyle w:val="TableParagraph"/>
              <w:spacing w:before="116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Cantidad</w:t>
            </w:r>
          </w:p>
        </w:tc>
        <w:tc>
          <w:tcPr>
            <w:tcW w:w="4200" w:type="dxa"/>
            <w:shd w:val="clear" w:color="auto" w:fill="D5DBE3"/>
          </w:tcPr>
          <w:p w:rsidR="00354D37" w:rsidRDefault="00354D37">
            <w:pPr>
              <w:pStyle w:val="TableParagraph"/>
              <w:rPr>
                <w:sz w:val="20"/>
              </w:rPr>
            </w:pPr>
          </w:p>
          <w:p w:rsidR="00354D37" w:rsidRDefault="001B1268">
            <w:pPr>
              <w:pStyle w:val="TableParagraph"/>
              <w:spacing w:line="20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900" w:type="dxa"/>
            <w:shd w:val="clear" w:color="auto" w:fill="D5DBE3"/>
          </w:tcPr>
          <w:p w:rsidR="00354D37" w:rsidRDefault="00354D37">
            <w:pPr>
              <w:pStyle w:val="TableParagraph"/>
              <w:rPr>
                <w:sz w:val="20"/>
              </w:rPr>
            </w:pPr>
          </w:p>
          <w:p w:rsidR="00354D37" w:rsidRDefault="001B1268">
            <w:pPr>
              <w:pStyle w:val="TableParagraph"/>
              <w:spacing w:line="20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920" w:type="dxa"/>
            <w:shd w:val="clear" w:color="auto" w:fill="D5DBE3"/>
          </w:tcPr>
          <w:p w:rsidR="00354D37" w:rsidRDefault="001B1268">
            <w:pPr>
              <w:pStyle w:val="TableParagraph"/>
              <w:spacing w:line="232" w:lineRule="exact"/>
              <w:ind w:left="281" w:right="106" w:hanging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Código </w:t>
            </w:r>
            <w:r>
              <w:rPr>
                <w:b/>
                <w:spacing w:val="-4"/>
                <w:sz w:val="20"/>
              </w:rPr>
              <w:t>CPC</w:t>
            </w:r>
          </w:p>
        </w:tc>
      </w:tr>
      <w:tr w:rsidR="00354D37">
        <w:trPr>
          <w:trHeight w:val="236"/>
        </w:trPr>
        <w:tc>
          <w:tcPr>
            <w:tcW w:w="12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54D37" w:rsidRDefault="001B1268">
            <w:pPr>
              <w:pStyle w:val="TableParagraph"/>
              <w:spacing w:before="6" w:line="20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4D37">
        <w:trPr>
          <w:trHeight w:val="260"/>
        </w:trPr>
        <w:tc>
          <w:tcPr>
            <w:tcW w:w="12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354D37" w:rsidRDefault="001B1268">
            <w:pPr>
              <w:pStyle w:val="TableParagraph"/>
              <w:spacing w:before="20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499"/>
        </w:trPr>
        <w:tc>
          <w:tcPr>
            <w:tcW w:w="128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354D37" w:rsidRDefault="001B1268">
            <w:pPr>
              <w:pStyle w:val="TableParagraph"/>
              <w:spacing w:before="10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4D37" w:rsidRDefault="00354D37">
      <w:pPr>
        <w:pStyle w:val="Textoindependiente"/>
        <w:spacing w:before="4"/>
        <w:rPr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spacing w:before="1"/>
        <w:ind w:left="1135" w:right="1017" w:firstLine="0"/>
        <w:rPr>
          <w:b/>
          <w:sz w:val="20"/>
        </w:rPr>
      </w:pPr>
      <w:r>
        <w:rPr>
          <w:b/>
          <w:w w:val="105"/>
          <w:sz w:val="20"/>
        </w:rPr>
        <w:t>PROFORMAS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PROVEEDORES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BIENES,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SERVICIOS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>CONSULTORÍA</w:t>
      </w:r>
      <w:r>
        <w:rPr>
          <w:b/>
          <w:spacing w:val="80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 </w:t>
      </w:r>
      <w:r>
        <w:rPr>
          <w:b/>
          <w:spacing w:val="-2"/>
          <w:w w:val="105"/>
          <w:sz w:val="20"/>
        </w:rPr>
        <w:t>CONTRATAR</w:t>
      </w:r>
    </w:p>
    <w:p w:rsidR="00354D37" w:rsidRDefault="00354D37">
      <w:pPr>
        <w:pStyle w:val="Prrafodelista"/>
        <w:jc w:val="left"/>
        <w:rPr>
          <w:b/>
          <w:sz w:val="20"/>
        </w:rPr>
        <w:sectPr w:rsidR="00354D37">
          <w:pgSz w:w="11920" w:h="16840"/>
          <w:pgMar w:top="1320" w:right="708" w:bottom="1720" w:left="566" w:header="491" w:footer="1290" w:gutter="0"/>
          <w:cols w:space="720"/>
        </w:sectPr>
      </w:pPr>
    </w:p>
    <w:p w:rsidR="00354D37" w:rsidRDefault="001B1268">
      <w:pPr>
        <w:spacing w:before="90"/>
        <w:ind w:left="1135" w:right="1006"/>
        <w:jc w:val="both"/>
        <w:rPr>
          <w:sz w:val="20"/>
        </w:rPr>
      </w:pPr>
      <w:r>
        <w:rPr>
          <w:sz w:val="20"/>
        </w:rPr>
        <w:lastRenderedPageBreak/>
        <w:t>Cumplido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término</w:t>
      </w:r>
      <w:r>
        <w:rPr>
          <w:spacing w:val="-3"/>
          <w:sz w:val="20"/>
        </w:rPr>
        <w:t xml:space="preserve"> </w:t>
      </w:r>
      <w:r>
        <w:rPr>
          <w:sz w:val="20"/>
        </w:rPr>
        <w:t>indicado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numeral</w:t>
      </w:r>
      <w:r>
        <w:rPr>
          <w:spacing w:val="-15"/>
          <w:sz w:val="20"/>
        </w:rPr>
        <w:t xml:space="preserve"> </w:t>
      </w:r>
      <w:r>
        <w:rPr>
          <w:sz w:val="20"/>
        </w:rPr>
        <w:t>2,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recibieron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proveedores que se detallan a continuación:</w:t>
      </w:r>
    </w:p>
    <w:p w:rsidR="00354D37" w:rsidRDefault="00354D37">
      <w:pPr>
        <w:pStyle w:val="Textoindependiente"/>
        <w:spacing w:before="10"/>
        <w:rPr>
          <w:i w:val="0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000"/>
        <w:gridCol w:w="1760"/>
        <w:gridCol w:w="1380"/>
        <w:gridCol w:w="1680"/>
      </w:tblGrid>
      <w:tr w:rsidR="00354D37">
        <w:trPr>
          <w:trHeight w:val="459"/>
        </w:trPr>
        <w:tc>
          <w:tcPr>
            <w:tcW w:w="1660" w:type="dxa"/>
          </w:tcPr>
          <w:p w:rsidR="00354D37" w:rsidRDefault="001B1268">
            <w:pPr>
              <w:pStyle w:val="TableParagraph"/>
              <w:spacing w:before="6"/>
              <w:ind w:right="61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RUC</w:t>
            </w:r>
          </w:p>
        </w:tc>
        <w:tc>
          <w:tcPr>
            <w:tcW w:w="2000" w:type="dxa"/>
          </w:tcPr>
          <w:p w:rsidR="00354D37" w:rsidRDefault="001B1268">
            <w:pPr>
              <w:pStyle w:val="TableParagraph"/>
              <w:spacing w:before="6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1760" w:type="dxa"/>
          </w:tcPr>
          <w:p w:rsidR="00354D37" w:rsidRDefault="001B1268">
            <w:pPr>
              <w:pStyle w:val="TableParagraph"/>
              <w:spacing w:line="232" w:lineRule="exact"/>
              <w:ind w:left="557" w:right="211" w:hanging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Cotización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($) </w:t>
            </w:r>
            <w:r>
              <w:rPr>
                <w:b/>
                <w:sz w:val="20"/>
              </w:rPr>
              <w:t>sin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1380" w:type="dxa"/>
          </w:tcPr>
          <w:p w:rsidR="00354D37" w:rsidRDefault="001B1268">
            <w:pPr>
              <w:pStyle w:val="TableParagraph"/>
              <w:spacing w:line="232" w:lineRule="exact"/>
              <w:ind w:left="212" w:right="132" w:hanging="5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cotización</w:t>
            </w:r>
          </w:p>
        </w:tc>
        <w:tc>
          <w:tcPr>
            <w:tcW w:w="1680" w:type="dxa"/>
          </w:tcPr>
          <w:p w:rsidR="00354D37" w:rsidRDefault="001B1268">
            <w:pPr>
              <w:pStyle w:val="TableParagraph"/>
              <w:spacing w:before="6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Observación</w:t>
            </w:r>
          </w:p>
        </w:tc>
      </w:tr>
      <w:tr w:rsidR="00354D37">
        <w:trPr>
          <w:trHeight w:val="215"/>
        </w:trPr>
        <w:tc>
          <w:tcPr>
            <w:tcW w:w="1660" w:type="dxa"/>
          </w:tcPr>
          <w:p w:rsidR="00354D37" w:rsidRDefault="001B1268">
            <w:pPr>
              <w:pStyle w:val="TableParagraph"/>
              <w:spacing w:line="196" w:lineRule="exact"/>
              <w:ind w:right="560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</w:t>
            </w:r>
          </w:p>
        </w:tc>
        <w:tc>
          <w:tcPr>
            <w:tcW w:w="2000" w:type="dxa"/>
          </w:tcPr>
          <w:p w:rsidR="00354D37" w:rsidRDefault="001B1268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XXXXXXXXXXXXX</w:t>
            </w:r>
          </w:p>
        </w:tc>
        <w:tc>
          <w:tcPr>
            <w:tcW w:w="1760" w:type="dxa"/>
          </w:tcPr>
          <w:p w:rsidR="00354D37" w:rsidRDefault="001B1268">
            <w:pPr>
              <w:pStyle w:val="TableParagraph"/>
              <w:spacing w:line="196" w:lineRule="exact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xxxx</w:t>
            </w:r>
          </w:p>
        </w:tc>
        <w:tc>
          <w:tcPr>
            <w:tcW w:w="1380" w:type="dxa"/>
          </w:tcPr>
          <w:p w:rsidR="00354D37" w:rsidRDefault="001B1268">
            <w:pPr>
              <w:pStyle w:val="TableParagraph"/>
              <w:spacing w:line="196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xxxx</w:t>
            </w:r>
          </w:p>
        </w:tc>
        <w:tc>
          <w:tcPr>
            <w:tcW w:w="1680" w:type="dxa"/>
          </w:tcPr>
          <w:p w:rsidR="00354D37" w:rsidRDefault="00354D3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4D37">
        <w:trPr>
          <w:trHeight w:val="240"/>
        </w:trPr>
        <w:tc>
          <w:tcPr>
            <w:tcW w:w="166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spacing w:before="230"/>
        <w:ind w:left="1854" w:hanging="719"/>
        <w:rPr>
          <w:b/>
          <w:sz w:val="20"/>
        </w:rPr>
      </w:pPr>
      <w:r>
        <w:rPr>
          <w:b/>
          <w:sz w:val="20"/>
        </w:rPr>
        <w:t>REVISIÓN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pacing w:val="-2"/>
          <w:sz w:val="20"/>
        </w:rPr>
        <w:t>INHABILIDADES</w:t>
      </w:r>
    </w:p>
    <w:p w:rsidR="00354D37" w:rsidRDefault="001B1268">
      <w:pPr>
        <w:spacing w:before="230"/>
        <w:ind w:left="1135" w:right="1006"/>
        <w:jc w:val="both"/>
        <w:rPr>
          <w:sz w:val="20"/>
        </w:rPr>
      </w:pPr>
      <w:r>
        <w:rPr>
          <w:sz w:val="20"/>
        </w:rPr>
        <w:t>Mediante las debidas revisiones en el SOCE de acuerdo a lo establecido 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251 del RGLOSNCP, se validó que los oferentes se encuentren habilitados, tengan la actividad comercial acorde al objeto de contratación y no hayan sido</w:t>
      </w:r>
      <w:r>
        <w:rPr>
          <w:sz w:val="20"/>
        </w:rPr>
        <w:t xml:space="preserve"> declarados contratistas </w:t>
      </w:r>
      <w:r>
        <w:rPr>
          <w:spacing w:val="-2"/>
          <w:sz w:val="20"/>
        </w:rPr>
        <w:t>incumplidos.</w:t>
      </w:r>
    </w:p>
    <w:p w:rsidR="00354D37" w:rsidRDefault="001B1268">
      <w:pPr>
        <w:spacing w:before="228"/>
        <w:ind w:left="1135" w:right="1012"/>
        <w:jc w:val="both"/>
        <w:rPr>
          <w:sz w:val="20"/>
        </w:rPr>
      </w:pPr>
      <w:r>
        <w:rPr>
          <w:sz w:val="20"/>
        </w:rPr>
        <w:t xml:space="preserve">Se adjuntan los respaldos con los que se determinó las proformas de los proveedores que pueden ser consideradas o no, para el presente proceso de contratación, según el siguiente </w:t>
      </w:r>
      <w:r>
        <w:rPr>
          <w:spacing w:val="-2"/>
          <w:sz w:val="20"/>
        </w:rPr>
        <w:t>detalle:</w:t>
      </w:r>
    </w:p>
    <w:p w:rsidR="00354D37" w:rsidRDefault="00354D37">
      <w:pPr>
        <w:pStyle w:val="Textoindependiente"/>
        <w:spacing w:before="7"/>
        <w:rPr>
          <w:i w:val="0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380"/>
        <w:gridCol w:w="2360"/>
      </w:tblGrid>
      <w:tr w:rsidR="00354D37">
        <w:trPr>
          <w:trHeight w:val="319"/>
        </w:trPr>
        <w:tc>
          <w:tcPr>
            <w:tcW w:w="1440" w:type="dxa"/>
            <w:vMerge w:val="restart"/>
          </w:tcPr>
          <w:p w:rsidR="00354D37" w:rsidRDefault="001B1268">
            <w:pPr>
              <w:pStyle w:val="TableParagraph"/>
              <w:spacing w:before="215"/>
              <w:ind w:left="3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RUBRO</w:t>
            </w: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spacing w:before="50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80" w:type="dxa"/>
          </w:tcPr>
          <w:p w:rsidR="00354D37" w:rsidRDefault="001B1268">
            <w:pPr>
              <w:pStyle w:val="TableParagraph"/>
              <w:spacing w:before="50"/>
              <w:ind w:left="6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360" w:type="dxa"/>
          </w:tcPr>
          <w:p w:rsidR="00354D37" w:rsidRDefault="001B1268">
            <w:pPr>
              <w:pStyle w:val="TableParagraph"/>
              <w:spacing w:before="5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54D37">
        <w:trPr>
          <w:trHeight w:val="299"/>
        </w:trPr>
        <w:tc>
          <w:tcPr>
            <w:tcW w:w="1440" w:type="dxa"/>
            <w:vMerge/>
            <w:tcBorders>
              <w:top w:val="nil"/>
            </w:tcBorders>
          </w:tcPr>
          <w:p w:rsidR="00354D37" w:rsidRDefault="00354D37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spacing w:before="40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354D37" w:rsidRDefault="001B1268">
            <w:pPr>
              <w:pStyle w:val="TableParagraph"/>
              <w:spacing w:before="40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  <w:tc>
          <w:tcPr>
            <w:tcW w:w="2360" w:type="dxa"/>
          </w:tcPr>
          <w:p w:rsidR="00354D37" w:rsidRDefault="001B1268">
            <w:pPr>
              <w:pStyle w:val="TableParagraph"/>
              <w:spacing w:before="4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#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RUC</w:t>
            </w:r>
          </w:p>
        </w:tc>
      </w:tr>
      <w:tr w:rsidR="00354D37">
        <w:trPr>
          <w:trHeight w:val="1160"/>
        </w:trPr>
        <w:tc>
          <w:tcPr>
            <w:tcW w:w="1440" w:type="dxa"/>
          </w:tcPr>
          <w:p w:rsidR="00354D37" w:rsidRDefault="00354D37">
            <w:pPr>
              <w:pStyle w:val="TableParagraph"/>
              <w:rPr>
                <w:sz w:val="20"/>
              </w:rPr>
            </w:pPr>
          </w:p>
          <w:p w:rsidR="00354D37" w:rsidRDefault="00354D37">
            <w:pPr>
              <w:pStyle w:val="TableParagraph"/>
              <w:spacing w:before="6"/>
              <w:rPr>
                <w:sz w:val="20"/>
              </w:rPr>
            </w:pPr>
          </w:p>
          <w:p w:rsidR="00354D37" w:rsidRDefault="001B126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RUC</w:t>
            </w: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spacing w:before="8"/>
              <w:ind w:left="412" w:right="39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ACTIVO INACTIVO SUSPENDIDO</w:t>
            </w:r>
          </w:p>
          <w:p w:rsidR="00354D37" w:rsidRDefault="001B1268">
            <w:pPr>
              <w:pStyle w:val="TableParagraph"/>
              <w:spacing w:line="232" w:lineRule="exact"/>
              <w:ind w:left="458" w:right="39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que </w:t>
            </w:r>
            <w:r>
              <w:rPr>
                <w:spacing w:val="-2"/>
                <w:sz w:val="20"/>
              </w:rPr>
              <w:t>aplique)</w:t>
            </w:r>
          </w:p>
        </w:tc>
        <w:tc>
          <w:tcPr>
            <w:tcW w:w="23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451"/>
        </w:trPr>
        <w:tc>
          <w:tcPr>
            <w:tcW w:w="1440" w:type="dxa"/>
          </w:tcPr>
          <w:p w:rsidR="00354D37" w:rsidRDefault="001B1268"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ACTIVIDAD</w:t>
            </w:r>
          </w:p>
          <w:p w:rsidR="00354D37" w:rsidRDefault="001B1268">
            <w:pPr>
              <w:pStyle w:val="TableParagraph"/>
              <w:spacing w:line="208" w:lineRule="exact"/>
              <w:ind w:left="15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ECONOMICA</w:t>
            </w: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Detallar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354D37" w:rsidRDefault="001B1268">
            <w:pPr>
              <w:pStyle w:val="TableParagraph"/>
              <w:spacing w:line="208" w:lineRule="exact"/>
              <w:ind w:left="412" w:right="3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RUC</w:t>
            </w:r>
          </w:p>
        </w:tc>
        <w:tc>
          <w:tcPr>
            <w:tcW w:w="23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1139"/>
        </w:trPr>
        <w:tc>
          <w:tcPr>
            <w:tcW w:w="1440" w:type="dxa"/>
          </w:tcPr>
          <w:p w:rsidR="00354D37" w:rsidRDefault="00354D37">
            <w:pPr>
              <w:pStyle w:val="TableParagraph"/>
              <w:spacing w:before="112"/>
              <w:rPr>
                <w:sz w:val="20"/>
              </w:rPr>
            </w:pPr>
          </w:p>
          <w:p w:rsidR="00354D37" w:rsidRDefault="001B1268">
            <w:pPr>
              <w:pStyle w:val="TableParagraph"/>
              <w:spacing w:before="1"/>
              <w:ind w:left="351" w:hanging="1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ESTADO SERCOP</w:t>
            </w: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ind w:left="411" w:right="359" w:firstLine="1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HABILITADO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HABILITADO NO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REGISTRADO</w:t>
            </w:r>
          </w:p>
          <w:p w:rsidR="00354D37" w:rsidRDefault="001B1268">
            <w:pPr>
              <w:pStyle w:val="TableParagraph"/>
              <w:spacing w:line="229" w:lineRule="exact"/>
              <w:ind w:left="8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PASIVO</w:t>
            </w:r>
          </w:p>
          <w:p w:rsidR="00354D37" w:rsidRDefault="001B1268">
            <w:pPr>
              <w:pStyle w:val="TableParagraph"/>
              <w:spacing w:line="196" w:lineRule="exact"/>
              <w:ind w:left="82"/>
              <w:rPr>
                <w:sz w:val="20"/>
              </w:rPr>
            </w:pPr>
            <w:r>
              <w:rPr>
                <w:spacing w:val="-4"/>
                <w:sz w:val="20"/>
              </w:rPr>
              <w:t>(Verificar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aplique)</w:t>
            </w:r>
          </w:p>
        </w:tc>
        <w:tc>
          <w:tcPr>
            <w:tcW w:w="23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460"/>
        </w:trPr>
        <w:tc>
          <w:tcPr>
            <w:tcW w:w="1440" w:type="dxa"/>
          </w:tcPr>
          <w:p w:rsidR="00354D37" w:rsidRDefault="001B1268">
            <w:pPr>
              <w:pStyle w:val="TableParagraph"/>
              <w:spacing w:before="125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SERCOP</w:t>
            </w:r>
          </w:p>
        </w:tc>
        <w:tc>
          <w:tcPr>
            <w:tcW w:w="2340" w:type="dxa"/>
          </w:tcPr>
          <w:p w:rsidR="00354D37" w:rsidRDefault="001B1268">
            <w:pPr>
              <w:pStyle w:val="TableParagraph"/>
              <w:spacing w:line="232" w:lineRule="exact"/>
              <w:ind w:left="673" w:right="359" w:hanging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contratista </w:t>
            </w:r>
            <w:r>
              <w:rPr>
                <w:spacing w:val="-2"/>
                <w:sz w:val="20"/>
              </w:rPr>
              <w:t>incumplido</w:t>
            </w:r>
          </w:p>
        </w:tc>
        <w:tc>
          <w:tcPr>
            <w:tcW w:w="23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54D37" w:rsidRDefault="001B1268">
      <w:pPr>
        <w:spacing w:before="15" w:line="247" w:lineRule="auto"/>
        <w:ind w:left="1135" w:right="1016"/>
        <w:jc w:val="both"/>
        <w:rPr>
          <w:b/>
          <w:i/>
          <w:sz w:val="20"/>
        </w:rPr>
      </w:pPr>
      <w:r>
        <w:rPr>
          <w:b/>
          <w:i/>
          <w:sz w:val="20"/>
        </w:rPr>
        <w:t>En caso de incumplimiento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algún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proveedor,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indicar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punto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esa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razón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no será considerada su cotización.</w:t>
      </w:r>
    </w:p>
    <w:p w:rsidR="00354D37" w:rsidRDefault="00354D37">
      <w:pPr>
        <w:pStyle w:val="Textoindependiente"/>
        <w:spacing w:before="5"/>
        <w:rPr>
          <w:b/>
          <w:sz w:val="20"/>
        </w:rPr>
      </w:pPr>
    </w:p>
    <w:p w:rsidR="00354D37" w:rsidRDefault="001B1268">
      <w:pPr>
        <w:pStyle w:val="Prrafodelista"/>
        <w:numPr>
          <w:ilvl w:val="1"/>
          <w:numId w:val="6"/>
        </w:numPr>
        <w:tabs>
          <w:tab w:val="left" w:pos="1491"/>
        </w:tabs>
        <w:ind w:right="1011" w:firstLine="0"/>
        <w:rPr>
          <w:b/>
          <w:sz w:val="20"/>
        </w:rPr>
      </w:pPr>
      <w:r>
        <w:rPr>
          <w:b/>
          <w:sz w:val="20"/>
        </w:rPr>
        <w:t xml:space="preserve">Declaración de vinculación específica aplicable a los procedimientos de Contratación </w:t>
      </w:r>
      <w:r>
        <w:rPr>
          <w:b/>
          <w:spacing w:val="-2"/>
          <w:sz w:val="20"/>
        </w:rPr>
        <w:t>Pública.</w:t>
      </w:r>
    </w:p>
    <w:p w:rsidR="00354D37" w:rsidRDefault="00354D37">
      <w:pPr>
        <w:pStyle w:val="Textoindependiente"/>
        <w:spacing w:before="7"/>
        <w:rPr>
          <w:b/>
          <w:i w:val="0"/>
          <w:sz w:val="19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800"/>
        <w:gridCol w:w="1000"/>
        <w:gridCol w:w="1400"/>
        <w:gridCol w:w="1000"/>
        <w:gridCol w:w="820"/>
        <w:gridCol w:w="980"/>
        <w:gridCol w:w="1020"/>
        <w:gridCol w:w="800"/>
        <w:gridCol w:w="1000"/>
      </w:tblGrid>
      <w:tr w:rsidR="00354D37">
        <w:trPr>
          <w:trHeight w:val="260"/>
        </w:trPr>
        <w:tc>
          <w:tcPr>
            <w:tcW w:w="1660" w:type="dxa"/>
            <w:gridSpan w:val="2"/>
          </w:tcPr>
          <w:p w:rsidR="00354D37" w:rsidRDefault="001B1268">
            <w:pPr>
              <w:pStyle w:val="TableParagraph"/>
              <w:spacing w:before="13" w:line="227" w:lineRule="exact"/>
              <w:ind w:left="18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PROVEEDOR</w:t>
            </w:r>
          </w:p>
        </w:tc>
        <w:tc>
          <w:tcPr>
            <w:tcW w:w="4200" w:type="dxa"/>
            <w:gridSpan w:val="4"/>
            <w:shd w:val="clear" w:color="auto" w:fill="D9E1F1"/>
          </w:tcPr>
          <w:p w:rsidR="00354D37" w:rsidRDefault="001B1268">
            <w:pPr>
              <w:pStyle w:val="TableParagraph"/>
              <w:spacing w:before="13" w:line="227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ACCIONISTA</w:t>
            </w:r>
          </w:p>
        </w:tc>
        <w:tc>
          <w:tcPr>
            <w:tcW w:w="2820" w:type="dxa"/>
            <w:gridSpan w:val="3"/>
            <w:shd w:val="clear" w:color="auto" w:fill="E2EFD9"/>
          </w:tcPr>
          <w:p w:rsidR="00354D37" w:rsidRDefault="001B1268">
            <w:pPr>
              <w:pStyle w:val="TableParagraph"/>
              <w:spacing w:before="13" w:line="227" w:lineRule="exact"/>
              <w:ind w:left="436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ADMINISTRADORES</w:t>
            </w:r>
          </w:p>
        </w:tc>
        <w:tc>
          <w:tcPr>
            <w:tcW w:w="1800" w:type="dxa"/>
            <w:gridSpan w:val="2"/>
            <w:shd w:val="clear" w:color="auto" w:fill="FFF1CC"/>
          </w:tcPr>
          <w:p w:rsidR="00354D37" w:rsidRDefault="001B1268">
            <w:pPr>
              <w:pStyle w:val="TableParagraph"/>
              <w:spacing w:before="13" w:line="227" w:lineRule="exact"/>
              <w:ind w:left="18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BENEFICIARIO</w:t>
            </w:r>
          </w:p>
        </w:tc>
      </w:tr>
      <w:tr w:rsidR="00354D37">
        <w:trPr>
          <w:trHeight w:val="1440"/>
        </w:trPr>
        <w:tc>
          <w:tcPr>
            <w:tcW w:w="6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FBE3D5"/>
          </w:tcPr>
          <w:p w:rsidR="00354D37" w:rsidRDefault="001B1268">
            <w:pPr>
              <w:pStyle w:val="TableParagraph"/>
              <w:spacing w:line="235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54D37" w:rsidRDefault="001B1268">
            <w:pPr>
              <w:pStyle w:val="TableParagraph"/>
              <w:spacing w:line="240" w:lineRule="exact"/>
              <w:ind w:left="42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6"/>
              </w:rPr>
              <w:t xml:space="preserve">/A </w:t>
            </w:r>
            <w:r>
              <w:rPr>
                <w:rFonts w:ascii="Arial MT"/>
                <w:spacing w:val="-8"/>
              </w:rPr>
              <w:t xml:space="preserve">(PERSO </w:t>
            </w:r>
            <w:r>
              <w:rPr>
                <w:rFonts w:ascii="Arial MT"/>
                <w:spacing w:val="-6"/>
              </w:rPr>
              <w:t xml:space="preserve">NA </w:t>
            </w:r>
            <w:r>
              <w:rPr>
                <w:rFonts w:ascii="Arial MT"/>
                <w:spacing w:val="-4"/>
                <w:w w:val="90"/>
              </w:rPr>
              <w:t xml:space="preserve">NATURA </w:t>
            </w:r>
            <w:r>
              <w:rPr>
                <w:rFonts w:ascii="Arial MT"/>
                <w:spacing w:val="-6"/>
              </w:rPr>
              <w:t>L)</w:t>
            </w:r>
          </w:p>
        </w:tc>
        <w:tc>
          <w:tcPr>
            <w:tcW w:w="800" w:type="dxa"/>
            <w:shd w:val="clear" w:color="auto" w:fill="D9E1F1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D9E1F1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400" w:type="dxa"/>
            <w:shd w:val="clear" w:color="auto" w:fill="D9E1F1"/>
          </w:tcPr>
          <w:p w:rsidR="00354D37" w:rsidRDefault="00354D37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line="228" w:lineRule="auto"/>
              <w:ind w:left="85" w:right="72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 xml:space="preserve">% </w:t>
            </w:r>
            <w:r>
              <w:rPr>
                <w:rFonts w:ascii="Arial MT"/>
                <w:spacing w:val="-4"/>
                <w:w w:val="90"/>
              </w:rPr>
              <w:t xml:space="preserve">PARTICIPACI </w:t>
            </w:r>
            <w:r>
              <w:rPr>
                <w:rFonts w:ascii="Arial MT"/>
                <w:spacing w:val="-6"/>
              </w:rPr>
              <w:t>ON</w:t>
            </w:r>
          </w:p>
        </w:tc>
        <w:tc>
          <w:tcPr>
            <w:tcW w:w="1000" w:type="dxa"/>
            <w:shd w:val="clear" w:color="auto" w:fill="D9E1F1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54D37" w:rsidRDefault="001B1268">
            <w:pPr>
              <w:pStyle w:val="TableParagraph"/>
              <w:spacing w:line="246" w:lineRule="exact"/>
              <w:ind w:left="2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20" w:type="dxa"/>
            <w:shd w:val="clear" w:color="auto" w:fill="E2EFD9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288" w:right="10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980" w:type="dxa"/>
            <w:shd w:val="clear" w:color="auto" w:fill="E2EFD9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357" w:right="94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  <w:tc>
          <w:tcPr>
            <w:tcW w:w="1020" w:type="dxa"/>
            <w:shd w:val="clear" w:color="auto" w:fill="E2EFD9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ESPOSO</w:t>
            </w:r>
          </w:p>
          <w:p w:rsidR="00354D37" w:rsidRDefault="001B1268">
            <w:pPr>
              <w:pStyle w:val="TableParagraph"/>
              <w:spacing w:line="246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/A</w:t>
            </w:r>
          </w:p>
        </w:tc>
        <w:tc>
          <w:tcPr>
            <w:tcW w:w="800" w:type="dxa"/>
            <w:shd w:val="clear" w:color="auto" w:fill="FFF1CC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273" w:hanging="161"/>
              <w:rPr>
                <w:rFonts w:ascii="Arial MT"/>
              </w:rPr>
            </w:pPr>
            <w:r>
              <w:rPr>
                <w:rFonts w:ascii="Arial MT"/>
                <w:spacing w:val="-4"/>
                <w:w w:val="90"/>
              </w:rPr>
              <w:t xml:space="preserve">CEDU </w:t>
            </w:r>
            <w:r>
              <w:rPr>
                <w:rFonts w:ascii="Arial MT"/>
                <w:spacing w:val="-6"/>
              </w:rPr>
              <w:t>LA</w:t>
            </w:r>
          </w:p>
        </w:tc>
        <w:tc>
          <w:tcPr>
            <w:tcW w:w="1000" w:type="dxa"/>
            <w:shd w:val="clear" w:color="auto" w:fill="FFF1CC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spacing w:before="1" w:line="228" w:lineRule="auto"/>
              <w:ind w:left="362" w:hanging="239"/>
              <w:rPr>
                <w:rFonts w:ascii="Arial MT"/>
              </w:rPr>
            </w:pPr>
            <w:r>
              <w:rPr>
                <w:rFonts w:ascii="Arial MT"/>
                <w:spacing w:val="-2"/>
                <w:w w:val="90"/>
              </w:rPr>
              <w:t xml:space="preserve">NOMBR </w:t>
            </w:r>
            <w:r>
              <w:rPr>
                <w:rFonts w:ascii="Arial MT"/>
                <w:spacing w:val="-6"/>
              </w:rPr>
              <w:t>ES</w:t>
            </w:r>
          </w:p>
        </w:tc>
      </w:tr>
      <w:tr w:rsidR="00354D37">
        <w:trPr>
          <w:trHeight w:val="2139"/>
        </w:trPr>
        <w:tc>
          <w:tcPr>
            <w:tcW w:w="640" w:type="dxa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ind w:left="79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Razó </w:t>
            </w:r>
            <w:r>
              <w:rPr>
                <w:b/>
                <w:spacing w:val="-10"/>
                <w:sz w:val="20"/>
              </w:rPr>
              <w:t xml:space="preserve">n </w:t>
            </w:r>
            <w:r>
              <w:rPr>
                <w:b/>
                <w:spacing w:val="-2"/>
                <w:sz w:val="20"/>
              </w:rPr>
              <w:t xml:space="preserve">socia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20" w:type="dxa"/>
            <w:shd w:val="clear" w:color="auto" w:fill="FBE3D5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  <w:gridSpan w:val="4"/>
            <w:shd w:val="clear" w:color="auto" w:fill="D9E1F1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3"/>
            <w:shd w:val="clear" w:color="auto" w:fill="E2EFD9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gridSpan w:val="2"/>
            <w:shd w:val="clear" w:color="auto" w:fill="FFF1CC"/>
          </w:tcPr>
          <w:p w:rsidR="00354D37" w:rsidRDefault="001B1268">
            <w:pPr>
              <w:pStyle w:val="TableParagraph"/>
              <w:spacing w:before="2" w:line="249" w:lineRule="auto"/>
              <w:ind w:lef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No aplica, de acuerdo con lo señalado en el artículo 57 del </w:t>
            </w:r>
            <w:r>
              <w:rPr>
                <w:rFonts w:ascii="Arial MT" w:hAnsi="Arial MT"/>
                <w:spacing w:val="-2"/>
                <w:sz w:val="20"/>
              </w:rPr>
              <w:t>RGLOSNCP,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que</w:t>
            </w:r>
          </w:p>
          <w:p w:rsidR="00354D37" w:rsidRDefault="001B1268">
            <w:pPr>
              <w:pStyle w:val="TableParagraph"/>
              <w:spacing w:before="4" w:line="249" w:lineRule="auto"/>
              <w:ind w:left="333" w:right="329" w:hanging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 xml:space="preserve">señala: "Beneficiario </w:t>
            </w:r>
            <w:r>
              <w:rPr>
                <w:rFonts w:ascii="Arial MT" w:hAnsi="Arial MT"/>
                <w:sz w:val="20"/>
              </w:rPr>
              <w:t>Final.- Se</w:t>
            </w:r>
          </w:p>
          <w:p w:rsidR="00354D37" w:rsidRDefault="001B1268">
            <w:pPr>
              <w:pStyle w:val="TableParagraph"/>
              <w:spacing w:before="2" w:line="198" w:lineRule="exact"/>
              <w:ind w:left="4" w:righ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entenderá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por</w:t>
            </w:r>
          </w:p>
        </w:tc>
      </w:tr>
    </w:tbl>
    <w:p w:rsidR="00354D37" w:rsidRDefault="00354D37">
      <w:pPr>
        <w:pStyle w:val="TableParagraph"/>
        <w:spacing w:line="198" w:lineRule="exact"/>
        <w:jc w:val="center"/>
        <w:rPr>
          <w:rFonts w:ascii="Arial MT" w:hAnsi="Arial MT"/>
          <w:sz w:val="20"/>
        </w:rPr>
        <w:sectPr w:rsidR="00354D37">
          <w:pgSz w:w="11920" w:h="16840"/>
          <w:pgMar w:top="1320" w:right="708" w:bottom="1480" w:left="566" w:header="491" w:footer="1290" w:gutter="0"/>
          <w:cols w:space="720"/>
        </w:sectPr>
      </w:pPr>
    </w:p>
    <w:p w:rsidR="00354D37" w:rsidRDefault="00354D37">
      <w:pPr>
        <w:pStyle w:val="Textoindependiente"/>
        <w:spacing w:before="4"/>
        <w:rPr>
          <w:b/>
          <w:i w:val="0"/>
          <w:sz w:val="6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20"/>
        <w:gridCol w:w="4200"/>
        <w:gridCol w:w="2815"/>
        <w:gridCol w:w="1805"/>
      </w:tblGrid>
      <w:tr w:rsidR="00354D37">
        <w:trPr>
          <w:trHeight w:val="1459"/>
        </w:trPr>
        <w:tc>
          <w:tcPr>
            <w:tcW w:w="640" w:type="dxa"/>
          </w:tcPr>
          <w:p w:rsidR="00354D37" w:rsidRDefault="00354D37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ind w:left="79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Razó </w:t>
            </w:r>
            <w:r>
              <w:rPr>
                <w:b/>
                <w:spacing w:val="-10"/>
                <w:sz w:val="20"/>
              </w:rPr>
              <w:t xml:space="preserve">n </w:t>
            </w:r>
            <w:r>
              <w:rPr>
                <w:b/>
                <w:spacing w:val="-2"/>
                <w:sz w:val="20"/>
              </w:rPr>
              <w:t xml:space="preserve">socia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20" w:type="dxa"/>
            <w:shd w:val="clear" w:color="auto" w:fill="FBE3D5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shd w:val="clear" w:color="auto" w:fill="D9E1F1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shd w:val="clear" w:color="auto" w:fill="E2EFD9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vMerge w:val="restart"/>
            <w:tcBorders>
              <w:bottom w:val="nil"/>
            </w:tcBorders>
            <w:shd w:val="clear" w:color="auto" w:fill="FFF1CC"/>
          </w:tcPr>
          <w:p w:rsidR="00354D37" w:rsidRDefault="001B1268">
            <w:pPr>
              <w:pStyle w:val="TableParagraph"/>
              <w:spacing w:before="16" w:line="249" w:lineRule="auto"/>
              <w:ind w:left="90" w:right="8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beneficiario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la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natural que efectiva y finalmente a través de</w:t>
            </w:r>
          </w:p>
          <w:p w:rsidR="00354D37" w:rsidRDefault="001B1268">
            <w:pPr>
              <w:pStyle w:val="TableParagraph"/>
              <w:spacing w:before="4" w:line="249" w:lineRule="auto"/>
              <w:ind w:left="55" w:right="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 cadena de propiedad o cualquier otro medio de control, posea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controle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a una sociedad; y/o la persona natural </w:t>
            </w:r>
            <w:r>
              <w:rPr>
                <w:rFonts w:ascii="Arial MT"/>
                <w:spacing w:val="-6"/>
                <w:sz w:val="20"/>
              </w:rPr>
              <w:t>en</w:t>
            </w:r>
          </w:p>
          <w:p w:rsidR="00354D37" w:rsidRDefault="001B1268">
            <w:pPr>
              <w:pStyle w:val="TableParagraph"/>
              <w:spacing w:line="240" w:lineRule="exact"/>
              <w:ind w:left="55" w:right="4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cuyo nombre se realiza una transacción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(...)Se excepcionan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la </w:t>
            </w:r>
            <w:r>
              <w:rPr>
                <w:rFonts w:ascii="Arial MT" w:hAnsi="Arial MT"/>
                <w:spacing w:val="-2"/>
                <w:sz w:val="20"/>
              </w:rPr>
              <w:t xml:space="preserve">presente </w:t>
            </w:r>
            <w:r>
              <w:rPr>
                <w:rFonts w:ascii="Arial MT" w:hAnsi="Arial MT"/>
                <w:sz w:val="20"/>
              </w:rPr>
              <w:t>disposición las contrataciones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 ínfima cuantía."</w:t>
            </w:r>
          </w:p>
        </w:tc>
      </w:tr>
      <w:tr w:rsidR="00354D37">
        <w:trPr>
          <w:trHeight w:val="3560"/>
        </w:trPr>
        <w:tc>
          <w:tcPr>
            <w:tcW w:w="640" w:type="dxa"/>
          </w:tcPr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rPr>
                <w:b/>
                <w:sz w:val="20"/>
              </w:rPr>
            </w:pPr>
          </w:p>
          <w:p w:rsidR="00354D37" w:rsidRDefault="00354D37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354D37" w:rsidRDefault="001B1268">
            <w:pPr>
              <w:pStyle w:val="TableParagraph"/>
              <w:ind w:left="79" w:righ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Razó </w:t>
            </w:r>
            <w:r>
              <w:rPr>
                <w:b/>
                <w:spacing w:val="-10"/>
                <w:sz w:val="20"/>
              </w:rPr>
              <w:t xml:space="preserve">n </w:t>
            </w:r>
            <w:r>
              <w:rPr>
                <w:b/>
                <w:spacing w:val="-2"/>
                <w:sz w:val="20"/>
              </w:rPr>
              <w:t xml:space="preserve">socia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20" w:type="dxa"/>
            <w:shd w:val="clear" w:color="auto" w:fill="FBE3D5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shd w:val="clear" w:color="auto" w:fill="D9E1F1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bottom w:val="nil"/>
            </w:tcBorders>
            <w:shd w:val="clear" w:color="auto" w:fill="E2EFD9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vMerge/>
            <w:tcBorders>
              <w:top w:val="nil"/>
              <w:bottom w:val="nil"/>
            </w:tcBorders>
            <w:shd w:val="clear" w:color="auto" w:fill="FFF1CC"/>
          </w:tcPr>
          <w:p w:rsidR="00354D37" w:rsidRDefault="00354D37">
            <w:pPr>
              <w:rPr>
                <w:sz w:val="2"/>
                <w:szCs w:val="2"/>
              </w:rPr>
            </w:pPr>
          </w:p>
        </w:tc>
      </w:tr>
    </w:tbl>
    <w:p w:rsidR="00354D37" w:rsidRDefault="00354D37">
      <w:pPr>
        <w:pStyle w:val="Textoindependiente"/>
        <w:rPr>
          <w:b/>
          <w:i w:val="0"/>
          <w:sz w:val="20"/>
        </w:rPr>
      </w:pPr>
    </w:p>
    <w:p w:rsidR="00354D37" w:rsidRDefault="00354D37">
      <w:pPr>
        <w:pStyle w:val="Textoindependiente"/>
        <w:spacing w:before="6"/>
        <w:rPr>
          <w:b/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spacing w:val="2"/>
          <w:sz w:val="20"/>
        </w:rPr>
        <w:t>COMPARATIVO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DE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LAS</w:t>
      </w:r>
      <w:r>
        <w:rPr>
          <w:b/>
          <w:spacing w:val="21"/>
          <w:sz w:val="20"/>
        </w:rPr>
        <w:t xml:space="preserve"> </w:t>
      </w:r>
      <w:r>
        <w:rPr>
          <w:b/>
          <w:spacing w:val="2"/>
          <w:sz w:val="20"/>
        </w:rPr>
        <w:t>PROFORMAS</w:t>
      </w:r>
      <w:r>
        <w:rPr>
          <w:b/>
          <w:spacing w:val="22"/>
          <w:sz w:val="20"/>
        </w:rPr>
        <w:t xml:space="preserve"> </w:t>
      </w:r>
      <w:r>
        <w:rPr>
          <w:b/>
          <w:spacing w:val="-2"/>
          <w:sz w:val="20"/>
        </w:rPr>
        <w:t>RECIBIDAS</w:t>
      </w:r>
    </w:p>
    <w:p w:rsidR="00354D37" w:rsidRDefault="00354D37">
      <w:pPr>
        <w:pStyle w:val="Textoindependiente"/>
        <w:spacing w:before="9"/>
        <w:rPr>
          <w:b/>
          <w:i w:val="0"/>
        </w:r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60"/>
        <w:gridCol w:w="2060"/>
        <w:gridCol w:w="1920"/>
        <w:gridCol w:w="1920"/>
      </w:tblGrid>
      <w:tr w:rsidR="00354D37">
        <w:trPr>
          <w:trHeight w:val="279"/>
        </w:trPr>
        <w:tc>
          <w:tcPr>
            <w:tcW w:w="2040" w:type="dxa"/>
          </w:tcPr>
          <w:p w:rsidR="00354D37" w:rsidRDefault="001B1268">
            <w:pPr>
              <w:pStyle w:val="TableParagraph"/>
              <w:spacing w:before="7"/>
              <w:ind w:left="1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ÍTEM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SOLICITADO</w:t>
            </w:r>
          </w:p>
        </w:tc>
        <w:tc>
          <w:tcPr>
            <w:tcW w:w="2060" w:type="dxa"/>
          </w:tcPr>
          <w:p w:rsidR="00354D37" w:rsidRDefault="001B1268">
            <w:pPr>
              <w:pStyle w:val="TableParagraph"/>
              <w:spacing w:before="7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0" w:type="dxa"/>
          </w:tcPr>
          <w:p w:rsidR="00354D37" w:rsidRDefault="001B1268">
            <w:pPr>
              <w:pStyle w:val="TableParagraph"/>
              <w:spacing w:before="7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20" w:type="dxa"/>
          </w:tcPr>
          <w:p w:rsidR="00354D37" w:rsidRDefault="001B1268">
            <w:pPr>
              <w:pStyle w:val="TableParagraph"/>
              <w:spacing w:before="7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Razón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1620"/>
        </w:trPr>
        <w:tc>
          <w:tcPr>
            <w:tcW w:w="2040" w:type="dxa"/>
          </w:tcPr>
          <w:p w:rsidR="00354D37" w:rsidRDefault="001B1268">
            <w:pPr>
              <w:pStyle w:val="TableParagraph"/>
              <w:spacing w:before="7"/>
              <w:ind w:left="537"/>
              <w:rPr>
                <w:sz w:val="20"/>
              </w:rPr>
            </w:pPr>
            <w:r>
              <w:rPr>
                <w:color w:val="000000"/>
                <w:spacing w:val="-2"/>
                <w:w w:val="110"/>
                <w:sz w:val="20"/>
                <w:highlight w:val="green"/>
              </w:rPr>
              <w:t>XXXXXXXX</w:t>
            </w:r>
          </w:p>
        </w:tc>
        <w:tc>
          <w:tcPr>
            <w:tcW w:w="2060" w:type="dxa"/>
          </w:tcPr>
          <w:p w:rsidR="00354D37" w:rsidRDefault="001B1268">
            <w:pPr>
              <w:pStyle w:val="TableParagraph"/>
              <w:spacing w:before="7"/>
              <w:ind w:left="120" w:right="102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2060" w:type="dxa"/>
          </w:tcPr>
          <w:p w:rsidR="00354D37" w:rsidRDefault="001B1268">
            <w:pPr>
              <w:pStyle w:val="TableParagraph"/>
              <w:spacing w:before="7"/>
              <w:ind w:left="115" w:right="107"/>
              <w:jc w:val="both"/>
              <w:rPr>
                <w:sz w:val="20"/>
              </w:rPr>
            </w:pPr>
            <w:r>
              <w:rPr>
                <w:sz w:val="20"/>
              </w:rPr>
              <w:t>Se debe detallar de forma técnica si la cotización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354D37" w:rsidRDefault="001B1268">
            <w:pPr>
              <w:pStyle w:val="TableParagraph"/>
              <w:spacing w:line="232" w:lineRule="exact"/>
              <w:ind w:left="110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debe detallar de forma técnica si la cotización cumple o no cumple con lo requerido por la </w:t>
            </w:r>
            <w:r>
              <w:rPr>
                <w:spacing w:val="-2"/>
                <w:sz w:val="20"/>
              </w:rPr>
              <w:t>institución.</w:t>
            </w: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276"/>
        </w:trPr>
        <w:tc>
          <w:tcPr>
            <w:tcW w:w="2040" w:type="dxa"/>
          </w:tcPr>
          <w:p w:rsidR="00354D37" w:rsidRDefault="001B1268">
            <w:pPr>
              <w:pStyle w:val="TableParagraph"/>
              <w:spacing w:line="23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Plazo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entrega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279"/>
        </w:trPr>
        <w:tc>
          <w:tcPr>
            <w:tcW w:w="2040" w:type="dxa"/>
          </w:tcPr>
          <w:p w:rsidR="00354D37" w:rsidRDefault="001B1268">
            <w:pPr>
              <w:pStyle w:val="TableParagraph"/>
              <w:spacing w:before="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pago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460"/>
        </w:trPr>
        <w:tc>
          <w:tcPr>
            <w:tcW w:w="2040" w:type="dxa"/>
          </w:tcPr>
          <w:p w:rsidR="00354D37" w:rsidRDefault="001B1268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Garantía (de ser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 </w:t>
            </w:r>
            <w:r>
              <w:rPr>
                <w:b/>
                <w:spacing w:val="-2"/>
                <w:sz w:val="20"/>
              </w:rPr>
              <w:t>caso)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456"/>
        </w:trPr>
        <w:tc>
          <w:tcPr>
            <w:tcW w:w="2040" w:type="dxa"/>
          </w:tcPr>
          <w:p w:rsidR="00354D37" w:rsidRDefault="001B1268">
            <w:pPr>
              <w:pStyle w:val="TableParagraph"/>
              <w:tabs>
                <w:tab w:val="left" w:pos="1228"/>
                <w:tab w:val="left" w:pos="1748"/>
              </w:tabs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Vigencia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la</w:t>
            </w:r>
          </w:p>
          <w:p w:rsidR="00354D37" w:rsidRDefault="001B1268">
            <w:pPr>
              <w:pStyle w:val="TableParagraph"/>
              <w:spacing w:line="20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oferta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280"/>
        </w:trPr>
        <w:tc>
          <w:tcPr>
            <w:tcW w:w="2040" w:type="dxa"/>
          </w:tcPr>
          <w:p w:rsidR="00354D37" w:rsidRDefault="001B1268">
            <w:pPr>
              <w:pStyle w:val="TableParagraph"/>
              <w:spacing w:line="23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UAFE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460"/>
        </w:trPr>
        <w:tc>
          <w:tcPr>
            <w:tcW w:w="2040" w:type="dxa"/>
          </w:tcPr>
          <w:p w:rsidR="00354D37" w:rsidRDefault="001B1268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Vinculación con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ESPOL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675"/>
        </w:trPr>
        <w:tc>
          <w:tcPr>
            <w:tcW w:w="2040" w:type="dxa"/>
          </w:tcPr>
          <w:p w:rsidR="00354D37" w:rsidRDefault="001B1268">
            <w:pPr>
              <w:pStyle w:val="TableParagraph"/>
              <w:tabs>
                <w:tab w:val="left" w:pos="1416"/>
              </w:tabs>
              <w:ind w:left="12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Vinculación </w:t>
            </w:r>
            <w:r>
              <w:rPr>
                <w:b/>
                <w:spacing w:val="-2"/>
                <w:sz w:val="20"/>
              </w:rPr>
              <w:t>Específica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entre</w:t>
            </w:r>
          </w:p>
          <w:p w:rsidR="00354D37" w:rsidRDefault="001B1268">
            <w:pPr>
              <w:pStyle w:val="TableParagraph"/>
              <w:spacing w:line="20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oferentes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460"/>
        </w:trPr>
        <w:tc>
          <w:tcPr>
            <w:tcW w:w="2040" w:type="dxa"/>
          </w:tcPr>
          <w:p w:rsidR="00354D37" w:rsidRDefault="001B1268">
            <w:pPr>
              <w:pStyle w:val="TableParagraph"/>
              <w:spacing w:line="23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Presupuesto referencial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D37">
        <w:trPr>
          <w:trHeight w:val="676"/>
        </w:trPr>
        <w:tc>
          <w:tcPr>
            <w:tcW w:w="2040" w:type="dxa"/>
          </w:tcPr>
          <w:p w:rsidR="00354D37" w:rsidRDefault="001B1268">
            <w:pPr>
              <w:pStyle w:val="TableParagraph"/>
              <w:tabs>
                <w:tab w:val="left" w:pos="1396"/>
              </w:tabs>
              <w:spacing w:line="232" w:lineRule="exact"/>
              <w:ind w:left="120" w:righ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Final: </w:t>
            </w:r>
            <w:r>
              <w:rPr>
                <w:b/>
                <w:spacing w:val="-2"/>
                <w:sz w:val="20"/>
              </w:rPr>
              <w:t>Cumple/No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Cumple</w:t>
            </w: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4D37" w:rsidRDefault="00354D37">
      <w:pPr>
        <w:pStyle w:val="Textoindependiente"/>
        <w:spacing w:before="13"/>
        <w:rPr>
          <w:b/>
          <w:i w:val="0"/>
          <w:sz w:val="20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ANÁLISIS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MEJOR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VALOR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POR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DINERO</w:t>
      </w:r>
    </w:p>
    <w:p w:rsidR="00354D37" w:rsidRDefault="001B1268">
      <w:pPr>
        <w:pStyle w:val="Ttulo1"/>
        <w:spacing w:before="231"/>
        <w:jc w:val="left"/>
      </w:pPr>
      <w:r>
        <w:t>7.1.-</w:t>
      </w:r>
      <w:r>
        <w:rPr>
          <w:spacing w:val="-8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contratarse</w:t>
      </w:r>
      <w:r>
        <w:rPr>
          <w:spacing w:val="-5"/>
        </w:rPr>
        <w:t xml:space="preserve"> </w:t>
      </w:r>
      <w:r>
        <w:rPr>
          <w:spacing w:val="-2"/>
        </w:rPr>
        <w:t>estandarizados</w:t>
      </w:r>
    </w:p>
    <w:p w:rsidR="00354D37" w:rsidRDefault="001B1268">
      <w:pPr>
        <w:spacing w:before="160"/>
        <w:ind w:left="1135" w:right="20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Que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los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bienes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y/o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servicios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contratarse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son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estandarizados,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lo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que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incluirá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el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respectivo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análisis</w:t>
      </w:r>
      <w:r>
        <w:rPr>
          <w:rFonts w:ascii="Arial MT" w:hAnsi="Arial MT"/>
          <w:color w:val="000000"/>
          <w:spacing w:val="7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acerca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de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la</w:t>
      </w:r>
      <w:r>
        <w:rPr>
          <w:rFonts w:ascii="Arial MT" w:hAnsi="Arial MT"/>
          <w:color w:val="000000"/>
          <w:spacing w:val="-7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frecuencia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con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que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dichos</w:t>
      </w:r>
      <w:r>
        <w:rPr>
          <w:rFonts w:ascii="Arial MT" w:hAnsi="Arial MT"/>
          <w:color w:val="000000"/>
          <w:spacing w:val="-7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objetos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contractuales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fueron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adquiridos</w:t>
      </w:r>
      <w:r>
        <w:rPr>
          <w:rFonts w:ascii="Arial MT" w:hAnsi="Arial MT"/>
          <w:color w:val="000000"/>
          <w:spacing w:val="-6"/>
          <w:highlight w:val="yellow"/>
        </w:rPr>
        <w:t xml:space="preserve"> </w:t>
      </w:r>
      <w:r>
        <w:rPr>
          <w:rFonts w:ascii="Arial MT" w:hAnsi="Arial MT"/>
          <w:color w:val="000000"/>
          <w:spacing w:val="-5"/>
          <w:highlight w:val="yellow"/>
        </w:rPr>
        <w:t>en</w:t>
      </w:r>
    </w:p>
    <w:p w:rsidR="00354D37" w:rsidRDefault="00354D37">
      <w:pPr>
        <w:rPr>
          <w:rFonts w:ascii="Arial MT" w:hAnsi="Arial MT"/>
        </w:rPr>
        <w:sectPr w:rsidR="00354D37">
          <w:pgSz w:w="11920" w:h="16840"/>
          <w:pgMar w:top="1320" w:right="708" w:bottom="1540" w:left="566" w:header="491" w:footer="1290" w:gutter="0"/>
          <w:cols w:space="720"/>
        </w:sectPr>
      </w:pPr>
    </w:p>
    <w:p w:rsidR="00354D37" w:rsidRDefault="001B1268">
      <w:pPr>
        <w:spacing w:before="91"/>
        <w:ind w:left="1135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los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últimos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cinco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años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por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la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entidad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contratante,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así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como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acerca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de</w:t>
      </w:r>
      <w:r>
        <w:rPr>
          <w:rFonts w:ascii="Arial MT" w:hAnsi="Arial MT"/>
          <w:color w:val="000000"/>
          <w:spacing w:val="4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la</w:t>
      </w:r>
      <w:r>
        <w:rPr>
          <w:rFonts w:ascii="Arial MT" w:hAnsi="Arial MT"/>
          <w:color w:val="000000"/>
          <w:spacing w:val="26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uniformidad,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universalidad y facilidad de descripción de sus características;</w:t>
      </w:r>
    </w:p>
    <w:p w:rsidR="00354D37" w:rsidRDefault="00354D37">
      <w:pPr>
        <w:pStyle w:val="Textoindependiente"/>
        <w:spacing w:before="195"/>
        <w:rPr>
          <w:rFonts w:ascii="Arial MT"/>
          <w:i w:val="0"/>
          <w:sz w:val="22"/>
        </w:rPr>
      </w:pPr>
    </w:p>
    <w:p w:rsidR="00354D37" w:rsidRDefault="001B1268">
      <w:pPr>
        <w:ind w:left="1135" w:right="5982"/>
        <w:rPr>
          <w:rFonts w:ascii="Arial MT"/>
        </w:rPr>
      </w:pPr>
      <w:r>
        <w:rPr>
          <w:rFonts w:ascii="Arial MT"/>
          <w:u w:val="thick"/>
        </w:rPr>
        <w:t>Cuando</w:t>
      </w:r>
      <w:r>
        <w:rPr>
          <w:rFonts w:ascii="Arial MT"/>
          <w:spacing w:val="-16"/>
          <w:u w:val="thick"/>
        </w:rPr>
        <w:t xml:space="preserve"> </w:t>
      </w:r>
      <w:r>
        <w:rPr>
          <w:rFonts w:ascii="Arial MT"/>
          <w:u w:val="thick"/>
        </w:rPr>
        <w:t>son</w:t>
      </w:r>
      <w:r>
        <w:rPr>
          <w:rFonts w:ascii="Arial MT"/>
          <w:spacing w:val="-15"/>
          <w:u w:val="thick"/>
        </w:rPr>
        <w:t xml:space="preserve"> </w:t>
      </w:r>
      <w:r>
        <w:rPr>
          <w:rFonts w:ascii="Arial MT"/>
          <w:u w:val="thick"/>
        </w:rPr>
        <w:t>estandarizados</w:t>
      </w:r>
      <w:r>
        <w:rPr>
          <w:rFonts w:ascii="Arial MT"/>
        </w:rPr>
        <w:t xml:space="preserve"> </w:t>
      </w:r>
      <w:r>
        <w:rPr>
          <w:rFonts w:ascii="Arial MT"/>
          <w:spacing w:val="-2"/>
        </w:rPr>
        <w:t>Ejemplo:</w:t>
      </w:r>
    </w:p>
    <w:p w:rsidR="00354D37" w:rsidRDefault="001B1268">
      <w:pPr>
        <w:pStyle w:val="Textoindependiente"/>
        <w:ind w:left="113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608320" cy="128524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8320" cy="128524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txbx>
                        <w:txbxContent>
                          <w:p w:rsidR="00354D37" w:rsidRDefault="001B1268">
                            <w:pPr>
                              <w:ind w:left="-1" w:right="-15"/>
                              <w:jc w:val="both"/>
                              <w:rPr>
                                <w:rFonts w:ascii="Arial MT" w:hAnsi="Arial MT"/>
                                <w:color w:val="00000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Los bienes/servicios a contratar son estandarizados, de uso común y frecuente dentro de las actividades administrativas y operativas de la institución. Sus características son fácilmente definidas y descritas, lo que permite establecer especificaciones téc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 xml:space="preserve">nicas/términos de referencia claras y comparables. Además, la entidad ha realizado adquisiciones similares de estos bienes/servicios de manera recurrente en los últimos cinco años, lo cual permite contar con referencias históricas sobre precios, atributos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y proveedores. Esta estandarización facilita la evaluación objetiva de las ofertas y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</w:rPr>
                              <w:t>contribuye a garantizar la eficiencia del proceso de contratación.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41.6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a5xAEAAHQDAAAOAAAAZHJzL2Uyb0RvYy54bWysU8GO0zAQvSPxD5bvNGlgd6uo6Qp2VYS0&#10;AqRdPsBx7MbC8Zix26R/z9htuhXcEBfH9jy/eW9msr6fBssOCoMB1/DlouRMOQmdcbuG/3jZvltx&#10;FqJwnbDgVMOPKvD7zds369HXqoIebKeQEYkL9egb3sfo66IIsleDCAvwylFQAw4i0hF3RYdiJPbB&#10;FlVZ3hYjYOcRpAqBbh9PQb7J/ForGb9pHVRktuGkLeYV89qmtdisRb1D4XsjzzLEP6gYhHGU9EL1&#10;KKJgezR/UQ1GIgTQcSFhKEBrI1X2QG6W5R9unnvhVfZCxQn+Uqbw/2jl18N3ZKZr+B1nTgzUohc1&#10;xRYmdpeKM/pQE+bZEypOn2CiJmejwT+B/BkIUlxhTg8CoVMxJo1D+pJNRg+p/sdLzSkJk3R5c1uu&#10;3lcUkhRbVqub6kPuSvH63GOInxUMLG0ajtTULEEcnkJMAkQ9Q1K2ANZ0W2NtPuCufbDIDiINQLnd&#10;ljP7FSw7OIlOXuLUTmfrLXRHcj7SgDQ8/NoLVJzZL446kKZp3uC8aecNRvsAeeaSCgcf9xG0yWpT&#10;ihPvuXbU2mziPIZpdq7PGfX6s2x+AwAA//8DAFBLAwQUAAYACAAAACEAZScvU9wAAAAFAQAADwAA&#10;AGRycy9kb3ducmV2LnhtbEyPTUvEQAyG74L/YYjgRdyp9YNaO11E6E38WPegt2wntsVOpnSm2+qv&#10;N3rRSyC8L0+eFOvF9WpPY+g8GzhbJaCIa287bgxsX6rTDFSIyBZ7z2TgkwKsy8ODAnPrZ36m/SY2&#10;SiAccjTQxjjkWoe6JYdh5Qdiyd796DDKOjbajjgL3PU6TZIr7bBjudDiQHct1R+byQmFr+f4NH1d&#10;vroa79+q6mT7yA/GHB8ttzegIi3xrww/+qIOpTjt/MQ2qN6APBJ/p2RZdp6C2hlIk/QCdFno//bl&#10;NwAAAP//AwBQSwECLQAUAAYACAAAACEAtoM4kv4AAADhAQAAEwAAAAAAAAAAAAAAAAAAAAAAW0Nv&#10;bnRlbnRfVHlwZXNdLnhtbFBLAQItABQABgAIAAAAIQA4/SH/1gAAAJQBAAALAAAAAAAAAAAAAAAA&#10;AC8BAABfcmVscy8ucmVsc1BLAQItABQABgAIAAAAIQCmFVa5xAEAAHQDAAAOAAAAAAAAAAAAAAAA&#10;AC4CAABkcnMvZTJvRG9jLnhtbFBLAQItABQABgAIAAAAIQBlJy9T3AAAAAUBAAAPAAAAAAAAAAAA&#10;AAAAAB4EAABkcnMvZG93bnJldi54bWxQSwUGAAAAAAQABADzAAAAJwUAAAAA&#10;" fillcolor="lime" stroked="f">
                <v:textbox inset="0,0,0,0">
                  <w:txbxContent>
                    <w:p w:rsidR="00354D37" w:rsidRDefault="001B1268">
                      <w:pPr>
                        <w:ind w:left="-1" w:right="-15"/>
                        <w:jc w:val="both"/>
                        <w:rPr>
                          <w:rFonts w:ascii="Arial MT" w:hAnsi="Arial MT"/>
                          <w:color w:val="00000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</w:rPr>
                        <w:t>Los bienes/servicios a contratar son estandarizados, de uso común y frecuente dentro de las actividades administrativas y operativas de la institución. Sus características son fácilmente definidas y descritas, lo que permite establecer especificaciones téc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 xml:space="preserve">nicas/términos de referencia claras y comparables. Además, la entidad ha realizado adquisiciones similares de estos bienes/servicios de manera recurrente en los últimos cinco años, lo cual permite contar con referencias históricas sobre precios, atributos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y proveedores. Esta estandarización facilita la evaluación objetiva de las ofertas y</w:t>
                      </w:r>
                      <w:r>
                        <w:rPr>
                          <w:rFonts w:ascii="Arial MT" w:hAnsi="Arial MT"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</w:rPr>
                        <w:t>contribuye a garantizar la eficiencia del proceso de contratación.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4D37" w:rsidRDefault="001B1268">
      <w:pPr>
        <w:spacing w:before="237"/>
        <w:ind w:left="1135" w:right="5982"/>
        <w:rPr>
          <w:rFonts w:ascii="Arial MT"/>
        </w:rPr>
      </w:pPr>
      <w:r>
        <w:rPr>
          <w:rFonts w:ascii="Arial MT"/>
          <w:u w:val="thick"/>
        </w:rPr>
        <w:t>Cuando</w:t>
      </w:r>
      <w:r>
        <w:rPr>
          <w:rFonts w:ascii="Arial MT"/>
          <w:spacing w:val="-14"/>
          <w:u w:val="thick"/>
        </w:rPr>
        <w:t xml:space="preserve"> </w:t>
      </w:r>
      <w:r>
        <w:rPr>
          <w:rFonts w:ascii="Arial MT"/>
          <w:u w:val="thick"/>
        </w:rPr>
        <w:t>no</w:t>
      </w:r>
      <w:r>
        <w:rPr>
          <w:rFonts w:ascii="Arial MT"/>
          <w:spacing w:val="-14"/>
          <w:u w:val="thick"/>
        </w:rPr>
        <w:t xml:space="preserve"> </w:t>
      </w:r>
      <w:r>
        <w:rPr>
          <w:rFonts w:ascii="Arial MT"/>
          <w:u w:val="thick"/>
        </w:rPr>
        <w:t>son</w:t>
      </w:r>
      <w:r>
        <w:rPr>
          <w:rFonts w:ascii="Arial MT"/>
          <w:spacing w:val="-14"/>
          <w:u w:val="thick"/>
        </w:rPr>
        <w:t xml:space="preserve"> </w:t>
      </w:r>
      <w:r>
        <w:rPr>
          <w:rFonts w:ascii="Arial MT"/>
          <w:u w:val="thick"/>
        </w:rPr>
        <w:t>estandarizados</w:t>
      </w:r>
      <w:r>
        <w:rPr>
          <w:rFonts w:ascii="Arial MT"/>
        </w:rPr>
        <w:t xml:space="preserve"> </w:t>
      </w:r>
      <w:r>
        <w:rPr>
          <w:rFonts w:ascii="Arial MT"/>
          <w:spacing w:val="-2"/>
        </w:rPr>
        <w:t>Ejemplo:</w:t>
      </w:r>
    </w:p>
    <w:p w:rsidR="00354D37" w:rsidRDefault="001B1268">
      <w:pPr>
        <w:spacing w:before="252"/>
        <w:ind w:left="1135" w:right="67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A pesar que la entidad ha realizado adquisiciones similares de es</w:t>
      </w:r>
      <w:r>
        <w:rPr>
          <w:rFonts w:ascii="Arial MT" w:hAnsi="Arial MT"/>
          <w:color w:val="000000"/>
          <w:highlight w:val="green"/>
        </w:rPr>
        <w:t>tos bienes/servicios 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manera recurrente y existe una frecuencia significativa en adquisiciones similares en los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últimos cinco años, los bienes/servicios a contratarse no son estandarizados, ya que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dentro de este proceso las características de cada ítem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n</w:t>
      </w:r>
      <w:r>
        <w:rPr>
          <w:rFonts w:ascii="Arial MT" w:hAnsi="Arial MT"/>
          <w:color w:val="000000"/>
          <w:highlight w:val="green"/>
        </w:rPr>
        <w:t>o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son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uniformes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ni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comparables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dado que cada uno depende de variables según su necesidad, funcionalidad,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compatibilidad o desempeño requerido para su correcta ejecución. Su descripción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requiere mayor nivel de detalle técnico.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pStyle w:val="Ttulo1"/>
      </w:pPr>
      <w:r>
        <w:t>7.2.-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rPr>
          <w:spacing w:val="-2"/>
        </w:rPr>
        <w:t>Competitivo</w:t>
      </w:r>
    </w:p>
    <w:p w:rsidR="00354D37" w:rsidRDefault="00354D37">
      <w:pPr>
        <w:pStyle w:val="Textoindependiente"/>
        <w:rPr>
          <w:rFonts w:ascii="Arial"/>
          <w:b/>
          <w:i w:val="0"/>
          <w:sz w:val="22"/>
        </w:rPr>
      </w:pPr>
    </w:p>
    <w:p w:rsidR="00354D37" w:rsidRDefault="001B1268">
      <w:pPr>
        <w:ind w:left="1135" w:right="678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Que exista un mercado competitivo de proveedores o contratistas previsiblemente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cualificados para participar en el procedimiento de contratación, que garanticen que 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mismo será competitivo; y,</w:t>
      </w:r>
    </w:p>
    <w:p w:rsidR="00354D37" w:rsidRDefault="00354D37">
      <w:pPr>
        <w:pStyle w:val="Textoindependiente"/>
        <w:spacing w:before="160"/>
        <w:rPr>
          <w:rFonts w:ascii="Arial MT"/>
          <w:i w:val="0"/>
          <w:sz w:val="22"/>
        </w:rPr>
      </w:pPr>
    </w:p>
    <w:p w:rsidR="00354D37" w:rsidRDefault="001B1268">
      <w:pPr>
        <w:ind w:left="1135"/>
        <w:rPr>
          <w:rFonts w:ascii="Arial MT"/>
        </w:rPr>
      </w:pPr>
      <w:r>
        <w:rPr>
          <w:rFonts w:ascii="Arial MT"/>
          <w:spacing w:val="-2"/>
        </w:rPr>
        <w:t>Ejemplos: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 w:right="68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 las proformas recibidas se puede evidenciar que existe proveedores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previsiblemente cualificados para participar en el presente proceso de contratación, que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garantizan que el mismo será competitivo.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 w:right="679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-De acuerdo al Clasificador Central de Pro</w:t>
      </w:r>
      <w:r>
        <w:rPr>
          <w:rFonts w:ascii="Arial MT" w:hAnsi="Arial MT"/>
          <w:color w:val="000000"/>
          <w:highlight w:val="green"/>
        </w:rPr>
        <w:t>ductos (CPC) nivel 5 correspondiente a esta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contratación, se ha verificado en el Portal Institucional del SERCOP la existencia 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múltiples proveedores registrados y habilitados para participar en este procedimiento.</w:t>
      </w:r>
      <w:r>
        <w:rPr>
          <w:rFonts w:ascii="Arial MT" w:hAnsi="Arial MT"/>
          <w:color w:val="000000"/>
          <w:spacing w:val="40"/>
        </w:rPr>
        <w:t xml:space="preserve"> </w:t>
      </w:r>
      <w:r>
        <w:rPr>
          <w:rFonts w:ascii="Arial MT" w:hAnsi="Arial MT"/>
          <w:color w:val="000000"/>
          <w:highlight w:val="green"/>
        </w:rPr>
        <w:t>Esta pluralidad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oferentes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demuestra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mercado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competitivo,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permitiendo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proceso se desarrolle con transparencia y permita la concurrencia de oferentes.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/>
        <w:rPr>
          <w:rFonts w:ascii="Arial MT"/>
        </w:rPr>
      </w:pPr>
      <w:r>
        <w:rPr>
          <w:rFonts w:ascii="Arial MT"/>
          <w:color w:val="000000"/>
          <w:highlight w:val="green"/>
        </w:rPr>
        <w:t>(Adjuntar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captura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pantalla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Portal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del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SERCOP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que</w:t>
      </w:r>
      <w:r>
        <w:rPr>
          <w:rFonts w:ascii="Arial MT"/>
          <w:color w:val="000000"/>
          <w:spacing w:val="40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evidencie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la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cantidad</w:t>
      </w:r>
      <w:r>
        <w:rPr>
          <w:rFonts w:ascii="Arial MT"/>
          <w:color w:val="000000"/>
          <w:spacing w:val="26"/>
          <w:highlight w:val="green"/>
        </w:rPr>
        <w:t xml:space="preserve"> </w:t>
      </w:r>
      <w:r>
        <w:rPr>
          <w:rFonts w:ascii="Arial MT"/>
          <w:color w:val="000000"/>
          <w:highlight w:val="green"/>
        </w:rPr>
        <w:t>de</w:t>
      </w:r>
      <w:r>
        <w:rPr>
          <w:rFonts w:ascii="Arial MT"/>
          <w:color w:val="000000"/>
        </w:rPr>
        <w:t xml:space="preserve"> </w:t>
      </w:r>
      <w:r>
        <w:rPr>
          <w:rFonts w:ascii="Arial MT"/>
          <w:color w:val="000000"/>
          <w:highlight w:val="green"/>
        </w:rPr>
        <w:t>proveedores habilitados para el CPC correspondiente)</w:t>
      </w:r>
    </w:p>
    <w:p w:rsidR="00354D37" w:rsidRDefault="001B1268">
      <w:pPr>
        <w:pStyle w:val="Ttulo1"/>
        <w:spacing w:before="232"/>
        <w:ind w:right="679"/>
      </w:pPr>
      <w:r>
        <w:t>7.3.- Existencia de riesgos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priorizar</w:t>
      </w:r>
      <w:r>
        <w:rPr>
          <w:spacing w:val="-4"/>
        </w:rPr>
        <w:t xml:space="preserve"> </w:t>
      </w:r>
      <w:r>
        <w:t>atributos</w:t>
      </w:r>
      <w:r>
        <w:rPr>
          <w:spacing w:val="-4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 los bienes y/o servicios a adquirirse</w:t>
      </w:r>
    </w:p>
    <w:p w:rsidR="00354D37" w:rsidRDefault="001B1268">
      <w:pPr>
        <w:spacing w:before="160"/>
        <w:ind w:left="1135" w:right="67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La evaluación acerca de la existencia de riesgos y/o necesidad de priorizar atributos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distintos al precio de los bienes y/o servicios a adquirirse. El precio solo no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necesariamente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representa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el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mejor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valor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por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dinero,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dado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que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también</w:t>
      </w:r>
      <w:r>
        <w:rPr>
          <w:rFonts w:ascii="Arial MT" w:hAnsi="Arial MT"/>
          <w:color w:val="000000"/>
          <w:spacing w:val="80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podrían</w:t>
      </w:r>
    </w:p>
    <w:p w:rsidR="00354D37" w:rsidRDefault="00354D37">
      <w:pPr>
        <w:jc w:val="both"/>
        <w:rPr>
          <w:rFonts w:ascii="Arial MT" w:hAnsi="Arial MT"/>
        </w:rPr>
        <w:sectPr w:rsidR="00354D37">
          <w:headerReference w:type="default" r:id="rId9"/>
          <w:footerReference w:type="default" r:id="rId10"/>
          <w:pgSz w:w="11920" w:h="16840"/>
          <w:pgMar w:top="1320" w:right="708" w:bottom="1440" w:left="566" w:header="491" w:footer="1242" w:gutter="0"/>
          <w:cols w:space="720"/>
        </w:sectPr>
      </w:pPr>
    </w:p>
    <w:p w:rsidR="00354D37" w:rsidRDefault="001B1268">
      <w:pPr>
        <w:spacing w:before="91"/>
        <w:ind w:left="1135" w:right="682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priorizarse como parte de la oferta atributos distintos al precio, tales como la calidad, la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sostenibilidad, la innovación, los costos del ciclo de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vida,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y,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en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general,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cuando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se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utilizan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criterios de desempeño, funcionales y no descripciones exactas del bien y/o servicio.</w:t>
      </w:r>
    </w:p>
    <w:p w:rsidR="00354D37" w:rsidRDefault="00354D37">
      <w:pPr>
        <w:pStyle w:val="Textoindependiente"/>
        <w:spacing w:before="160"/>
        <w:rPr>
          <w:rFonts w:ascii="Arial MT"/>
          <w:i w:val="0"/>
          <w:sz w:val="22"/>
        </w:rPr>
      </w:pPr>
    </w:p>
    <w:p w:rsidR="00354D37" w:rsidRDefault="001B1268">
      <w:pPr>
        <w:ind w:left="1135"/>
        <w:jc w:val="both"/>
        <w:rPr>
          <w:rFonts w:ascii="Arial MT"/>
        </w:rPr>
      </w:pPr>
      <w:r>
        <w:rPr>
          <w:rFonts w:ascii="Arial MT"/>
        </w:rPr>
        <w:t>Para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bienes: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/>
        <w:rPr>
          <w:rFonts w:ascii="Arial MT"/>
        </w:rPr>
      </w:pPr>
      <w:r>
        <w:rPr>
          <w:rFonts w:ascii="Arial MT"/>
          <w:spacing w:val="-2"/>
        </w:rPr>
        <w:t>Ejemplo: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 w:right="677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 conformidad con lo establecido en el numeral 6 del artículo 149 del RGLOSNCP,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donde indica que con las proformas presentadas, la entidad contratante de forma directa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seleccionará al proveedor que cumpla con el mejor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costo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y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dado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que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los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bienes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objeto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esta contratación son estandarizados, de especificaciones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técnicas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claras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y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comparables,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disponibles en el mercado, con características definidas y fáciles de verificar al momento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de la recepción, </w:t>
      </w:r>
      <w:r>
        <w:rPr>
          <w:rFonts w:ascii="Arial" w:hAnsi="Arial"/>
          <w:b/>
          <w:color w:val="000000"/>
          <w:highlight w:val="green"/>
        </w:rPr>
        <w:t>no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se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identifica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la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necesidad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de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priorizar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atributos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distintos</w:t>
      </w:r>
      <w:r>
        <w:rPr>
          <w:rFonts w:ascii="Arial" w:hAnsi="Arial"/>
          <w:b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al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precio,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ya que este representa adecuadamente el mejor valor por diner</w:t>
      </w:r>
      <w:r>
        <w:rPr>
          <w:rFonts w:ascii="Arial MT" w:hAnsi="Arial MT"/>
          <w:color w:val="000000"/>
          <w:highlight w:val="green"/>
        </w:rPr>
        <w:t>o en esta contratación.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/>
        <w:rPr>
          <w:rFonts w:ascii="Arial MT"/>
        </w:rPr>
      </w:pPr>
      <w:r>
        <w:rPr>
          <w:rFonts w:ascii="Arial MT"/>
        </w:rPr>
        <w:t>Para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servicios: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/>
        <w:rPr>
          <w:rFonts w:ascii="Arial MT"/>
        </w:rPr>
      </w:pPr>
      <w:r>
        <w:rPr>
          <w:rFonts w:ascii="Arial MT"/>
          <w:spacing w:val="-2"/>
        </w:rPr>
        <w:t>Ejemplo:</w:t>
      </w: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354D37">
      <w:pPr>
        <w:pStyle w:val="Textoindependiente"/>
        <w:rPr>
          <w:rFonts w:ascii="Arial MT"/>
          <w:i w:val="0"/>
          <w:sz w:val="22"/>
        </w:rPr>
      </w:pPr>
    </w:p>
    <w:p w:rsidR="00354D37" w:rsidRDefault="001B1268">
      <w:pPr>
        <w:ind w:left="1135" w:right="679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 conformidad con lo establecido en el numeral 6 del artículo 149 del RGLOSNCP,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donde indica que con las proformas presentadas, la entidad contratante de forma directa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seleccionará al proveedor que cump</w:t>
      </w:r>
      <w:r>
        <w:rPr>
          <w:rFonts w:ascii="Arial MT" w:hAnsi="Arial MT"/>
          <w:color w:val="000000"/>
          <w:highlight w:val="green"/>
        </w:rPr>
        <w:t>la con el mejor costo y dado que los servicios</w:t>
      </w:r>
      <w:r>
        <w:rPr>
          <w:rFonts w:ascii="Arial MT" w:hAnsi="Arial MT"/>
          <w:color w:val="000000"/>
          <w:spacing w:val="-3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objeto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de esta contratación son estandarizados, con términos de referencias claros y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comparables,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disponibles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mercado,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características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definidas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y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fáciles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verificar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al momento de la recepción, </w:t>
      </w:r>
      <w:r>
        <w:rPr>
          <w:rFonts w:ascii="Arial" w:hAnsi="Arial"/>
          <w:b/>
          <w:color w:val="000000"/>
          <w:highlight w:val="green"/>
        </w:rPr>
        <w:t>no se identifica la necesidad de priorizar atributos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highlight w:val="green"/>
        </w:rPr>
        <w:t>distintos al precio</w:t>
      </w:r>
      <w:r>
        <w:rPr>
          <w:rFonts w:ascii="Arial MT" w:hAnsi="Arial MT"/>
          <w:color w:val="000000"/>
          <w:highlight w:val="green"/>
        </w:rPr>
        <w:t>, ya que este representa adecuadamente el mejor valor por dinero en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esta contratación.</w:t>
      </w:r>
    </w:p>
    <w:p w:rsidR="00354D37" w:rsidRDefault="00354D37">
      <w:pPr>
        <w:pStyle w:val="Textoindependiente"/>
        <w:spacing w:before="231"/>
        <w:rPr>
          <w:rFonts w:ascii="Arial MT"/>
          <w:i w:val="0"/>
          <w:sz w:val="22"/>
        </w:rPr>
      </w:pP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ind w:left="1854" w:hanging="719"/>
        <w:rPr>
          <w:b/>
          <w:sz w:val="20"/>
        </w:rPr>
      </w:pPr>
      <w:r>
        <w:rPr>
          <w:b/>
          <w:w w:val="105"/>
          <w:sz w:val="20"/>
        </w:rPr>
        <w:t>SUSTENTO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LEGAL</w:t>
      </w:r>
    </w:p>
    <w:p w:rsidR="00354D37" w:rsidRDefault="00354D37">
      <w:pPr>
        <w:pStyle w:val="Textoindependiente"/>
        <w:spacing w:before="7"/>
        <w:rPr>
          <w:b/>
          <w:i w:val="0"/>
          <w:sz w:val="20"/>
        </w:rPr>
      </w:pPr>
    </w:p>
    <w:p w:rsidR="00354D37" w:rsidRDefault="001B1268">
      <w:pPr>
        <w:ind w:left="1135"/>
        <w:rPr>
          <w:sz w:val="20"/>
        </w:rPr>
      </w:pPr>
      <w:r>
        <w:rPr>
          <w:spacing w:val="-2"/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354D37" w:rsidRDefault="00354D37">
      <w:pPr>
        <w:pStyle w:val="Textoindependiente"/>
        <w:spacing w:before="11"/>
        <w:rPr>
          <w:i w:val="0"/>
          <w:sz w:val="20"/>
        </w:rPr>
      </w:pPr>
    </w:p>
    <w:p w:rsidR="00354D37" w:rsidRDefault="001B1268">
      <w:pPr>
        <w:spacing w:line="247" w:lineRule="auto"/>
        <w:ind w:left="1840" w:right="1006"/>
        <w:jc w:val="both"/>
        <w:rPr>
          <w:i/>
          <w:sz w:val="18"/>
        </w:rPr>
      </w:pPr>
      <w:r>
        <w:rPr>
          <w:i/>
          <w:sz w:val="18"/>
        </w:rPr>
        <w:t xml:space="preserve">“Art. 52.1. - Contrataciones de ínfima cuantía. - Se podrá contratar bajo esta modalidad las contrataciones para la adquisición de </w:t>
      </w:r>
      <w:r>
        <w:rPr>
          <w:b/>
          <w:i/>
          <w:sz w:val="18"/>
        </w:rPr>
        <w:t>bienes o prestación de servicios, incluidos los de consultoría</w:t>
      </w:r>
      <w:r>
        <w:rPr>
          <w:i/>
          <w:sz w:val="18"/>
        </w:rPr>
        <w:t>, o contrataciones 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obra</w:t>
      </w:r>
      <w:r>
        <w:rPr>
          <w:i/>
          <w:spacing w:val="-4"/>
          <w:sz w:val="18"/>
        </w:rPr>
        <w:t xml:space="preserve"> </w:t>
      </w:r>
      <w:r>
        <w:rPr>
          <w:b/>
          <w:i/>
          <w:sz w:val="18"/>
        </w:rPr>
        <w:t>cuya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cuantía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igual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inferior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diez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mil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dólares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 los Estados Unidos de América (USD $10.000)</w:t>
      </w:r>
      <w:r>
        <w:rPr>
          <w:i/>
          <w:sz w:val="18"/>
        </w:rPr>
        <w:t xml:space="preserve">; siempre que no consten en el Catálogo </w:t>
      </w:r>
      <w:r>
        <w:rPr>
          <w:i/>
          <w:spacing w:val="-2"/>
          <w:sz w:val="18"/>
        </w:rPr>
        <w:t>Electrónico.</w:t>
      </w:r>
    </w:p>
    <w:p w:rsidR="00354D37" w:rsidRDefault="00354D37">
      <w:pPr>
        <w:pStyle w:val="Textoindependiente"/>
        <w:spacing w:before="10"/>
      </w:pPr>
    </w:p>
    <w:p w:rsidR="00354D37" w:rsidRDefault="001B1268">
      <w:pPr>
        <w:pStyle w:val="Textoindependiente"/>
        <w:spacing w:line="247" w:lineRule="auto"/>
        <w:ind w:left="1840" w:right="1010"/>
        <w:jc w:val="both"/>
      </w:pPr>
      <w:r>
        <w:t>El Reglamento de la presente Ley establecerá el procedimiento aplicable, incluyendo el aviso público</w:t>
      </w:r>
      <w:r>
        <w:rPr>
          <w:spacing w:val="-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realizar;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excepciones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acogerse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entidades contratantes para realizar contrataciones por ínfima cuantía durante el mismo ejercicio fiscal respecto de un mismo objeto contractual.</w:t>
      </w:r>
    </w:p>
    <w:p w:rsidR="00354D37" w:rsidRDefault="00354D37">
      <w:pPr>
        <w:pStyle w:val="Textoindependiente"/>
        <w:spacing w:before="10"/>
      </w:pPr>
    </w:p>
    <w:p w:rsidR="00354D37" w:rsidRDefault="001B1268">
      <w:pPr>
        <w:pStyle w:val="Textoindependiente"/>
        <w:spacing w:line="247" w:lineRule="auto"/>
        <w:ind w:left="1840" w:right="1008"/>
        <w:jc w:val="both"/>
      </w:pPr>
      <w:r>
        <w:t>Estas contrataciones no podrán emplearse como medio de evasión de l</w:t>
      </w:r>
      <w:r>
        <w:t>os procedimientos precontractuales, o como una contratación constante y recurrente 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o para subdividir contratos, lo cual será verificado y regulado por el SERCOP con la</w:t>
      </w:r>
      <w:r>
        <w:rPr>
          <w:spacing w:val="-5"/>
        </w:rPr>
        <w:t xml:space="preserve"> </w:t>
      </w:r>
      <w:r>
        <w:t>finalidad</w:t>
      </w:r>
      <w:r>
        <w:rPr>
          <w:spacing w:val="-5"/>
        </w:rPr>
        <w:t xml:space="preserve"> </w:t>
      </w:r>
      <w:r>
        <w:t>de detectar subdivisión de contratos o cualquier evasión o incumplimiento de los fines de esta modalidad,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Contraloría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para que inicie las acciones pertinentes.”.</w:t>
      </w:r>
    </w:p>
    <w:p w:rsidR="00354D37" w:rsidRDefault="00354D37">
      <w:pPr>
        <w:pStyle w:val="Textoindependiente"/>
        <w:spacing w:before="7"/>
      </w:pPr>
    </w:p>
    <w:p w:rsidR="00354D37" w:rsidRDefault="001B1268">
      <w:pPr>
        <w:spacing w:before="1"/>
        <w:ind w:left="1135"/>
        <w:rPr>
          <w:sz w:val="20"/>
        </w:rPr>
      </w:pPr>
      <w:r>
        <w:rPr>
          <w:spacing w:val="-2"/>
          <w:sz w:val="20"/>
        </w:rPr>
        <w:t>Reglamento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2"/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Orgánica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Contratación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Pública</w:t>
      </w:r>
    </w:p>
    <w:p w:rsidR="00354D37" w:rsidRDefault="00354D37">
      <w:pPr>
        <w:pStyle w:val="Textoindependiente"/>
        <w:spacing w:before="12"/>
        <w:rPr>
          <w:i w:val="0"/>
          <w:sz w:val="20"/>
        </w:rPr>
      </w:pPr>
    </w:p>
    <w:p w:rsidR="00354D37" w:rsidRDefault="001B1268">
      <w:pPr>
        <w:pStyle w:val="Textoindependiente"/>
        <w:spacing w:line="247" w:lineRule="auto"/>
        <w:ind w:left="1840" w:right="1007"/>
        <w:jc w:val="both"/>
      </w:pPr>
      <w:r>
        <w:rPr>
          <w:sz w:val="24"/>
        </w:rPr>
        <w:t>“</w:t>
      </w:r>
      <w:r>
        <w:t>Art. 49.- Determinación del presupuesto referencial. - Las entidades contratantes deberán contar con un presupuesto</w:t>
      </w:r>
    </w:p>
    <w:p w:rsidR="00354D37" w:rsidRDefault="00354D37">
      <w:pPr>
        <w:pStyle w:val="Textoindependiente"/>
        <w:spacing w:line="247" w:lineRule="auto"/>
        <w:jc w:val="both"/>
        <w:sectPr w:rsidR="00354D37">
          <w:pgSz w:w="11920" w:h="16840"/>
          <w:pgMar w:top="1320" w:right="708" w:bottom="1540" w:left="566" w:header="491" w:footer="1242" w:gutter="0"/>
          <w:cols w:space="720"/>
        </w:sectPr>
      </w:pPr>
    </w:p>
    <w:p w:rsidR="00354D37" w:rsidRDefault="001B1268">
      <w:pPr>
        <w:pStyle w:val="Textoindependiente"/>
        <w:spacing w:before="95" w:line="247" w:lineRule="auto"/>
        <w:ind w:left="1840" w:right="1010"/>
        <w:jc w:val="both"/>
      </w:pPr>
      <w:r>
        <w:t>referencial apegado a la realidad de mercado al momento de publi</w:t>
      </w:r>
      <w:r>
        <w:t xml:space="preserve">car sus procedimientos de </w:t>
      </w:r>
      <w:r>
        <w:rPr>
          <w:spacing w:val="-2"/>
        </w:rPr>
        <w:t>contratación</w:t>
      </w:r>
    </w:p>
    <w:p w:rsidR="00354D37" w:rsidRDefault="00354D37">
      <w:pPr>
        <w:pStyle w:val="Textoindependiente"/>
        <w:spacing w:before="8"/>
      </w:pPr>
    </w:p>
    <w:p w:rsidR="00354D37" w:rsidRDefault="001B1268">
      <w:pPr>
        <w:pStyle w:val="Textoindependiente"/>
        <w:ind w:left="1840"/>
        <w:jc w:val="both"/>
      </w:pPr>
      <w:r>
        <w:t>Los</w:t>
      </w:r>
      <w:r>
        <w:rPr>
          <w:spacing w:val="-13"/>
        </w:rPr>
        <w:t xml:space="preserve"> </w:t>
      </w:r>
      <w:r>
        <w:t>instrumentos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determinación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referencial</w:t>
      </w:r>
      <w:r>
        <w:rPr>
          <w:spacing w:val="-13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rPr>
          <w:spacing w:val="-2"/>
        </w:rPr>
        <w:t>siguientes:</w:t>
      </w:r>
    </w:p>
    <w:p w:rsidR="00354D37" w:rsidRDefault="00354D37">
      <w:pPr>
        <w:pStyle w:val="Textoindependiente"/>
        <w:spacing w:before="14"/>
      </w:pPr>
    </w:p>
    <w:p w:rsidR="00354D37" w:rsidRDefault="001B1268">
      <w:pPr>
        <w:pStyle w:val="Prrafodelista"/>
        <w:numPr>
          <w:ilvl w:val="0"/>
          <w:numId w:val="5"/>
        </w:numPr>
        <w:tabs>
          <w:tab w:val="left" w:pos="2574"/>
        </w:tabs>
        <w:spacing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Estudio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mercado: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adquisición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servicios,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 cual deberá contener mínimo lo siguiente:</w:t>
      </w:r>
    </w:p>
    <w:p w:rsidR="00354D37" w:rsidRDefault="00354D37">
      <w:pPr>
        <w:pStyle w:val="Textoindependiente"/>
        <w:spacing w:before="8"/>
      </w:pPr>
    </w:p>
    <w:p w:rsidR="00354D37" w:rsidRDefault="001B1268">
      <w:pPr>
        <w:pStyle w:val="Textoindependiente"/>
        <w:spacing w:line="247" w:lineRule="auto"/>
        <w:ind w:left="1840" w:right="1006"/>
        <w:jc w:val="both"/>
      </w:pPr>
      <w:r>
        <w:t>(…) e) Las entidades contratantes procurarán contar con al menos tres proformas, las cuales podrán ser obtenidas a través 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herramienta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"Necesidades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recepción</w:t>
      </w:r>
      <w:r>
        <w:rPr>
          <w:spacing w:val="-12"/>
        </w:rPr>
        <w:t xml:space="preserve"> </w:t>
      </w:r>
      <w:r>
        <w:t>de proformas", y deberán contar con fecha de emisión, plazo de ejecución</w:t>
      </w:r>
      <w:r>
        <w:t xml:space="preserve"> y tiempo de</w:t>
      </w:r>
      <w:r>
        <w:rPr>
          <w:spacing w:val="-2"/>
        </w:rPr>
        <w:t xml:space="preserve"> </w:t>
      </w:r>
      <w:r>
        <w:t xml:space="preserve">vigencia. </w:t>
      </w:r>
      <w:r>
        <w:rPr>
          <w:spacing w:val="-2"/>
        </w:rPr>
        <w:t>(…).”</w:t>
      </w:r>
    </w:p>
    <w:p w:rsidR="00354D37" w:rsidRDefault="00354D37">
      <w:pPr>
        <w:pStyle w:val="Textoindependiente"/>
        <w:spacing w:before="10"/>
      </w:pPr>
    </w:p>
    <w:p w:rsidR="00354D37" w:rsidRDefault="001B1268">
      <w:pPr>
        <w:pStyle w:val="Textoindependiente"/>
        <w:spacing w:line="247" w:lineRule="auto"/>
        <w:ind w:left="1840" w:right="1009"/>
        <w:jc w:val="both"/>
      </w:pPr>
      <w:r>
        <w:t>“(…) En aquellos bienes o servicios con precio oficial</w:t>
      </w:r>
      <w:r>
        <w:rPr>
          <w:spacing w:val="-5"/>
        </w:rPr>
        <w:t xml:space="preserve"> </w:t>
      </w:r>
      <w:r>
        <w:t>fijado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mediante Decreto Ejecutivo o algún otro mecanismo legalmente reconocido para el efecto, no será aplicable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metodología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referencial.</w:t>
      </w:r>
      <w:r>
        <w:rPr>
          <w:spacing w:val="-7"/>
        </w:rPr>
        <w:t xml:space="preserve"> </w:t>
      </w:r>
      <w:r>
        <w:t>(…)”</w:t>
      </w:r>
    </w:p>
    <w:p w:rsidR="00354D37" w:rsidRDefault="00354D37">
      <w:pPr>
        <w:pStyle w:val="Textoindependiente"/>
        <w:spacing w:before="9"/>
      </w:pPr>
    </w:p>
    <w:p w:rsidR="00354D37" w:rsidRDefault="001B1268">
      <w:pPr>
        <w:spacing w:before="1" w:line="247" w:lineRule="auto"/>
        <w:ind w:left="1840" w:right="1012"/>
        <w:jc w:val="both"/>
        <w:rPr>
          <w:b/>
          <w:i/>
          <w:sz w:val="18"/>
        </w:rPr>
      </w:pPr>
      <w:r>
        <w:rPr>
          <w:i/>
          <w:sz w:val="18"/>
        </w:rPr>
        <w:t xml:space="preserve">“(…) </w:t>
      </w:r>
      <w:r>
        <w:rPr>
          <w:b/>
          <w:i/>
          <w:sz w:val="18"/>
        </w:rPr>
        <w:t>En los procedimientos de ínfima cuantía, el instrumento de determinación del presupuesto referencial deberá cumplir únicamente lo establecido en el numeral 1.e del 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i/>
          <w:sz w:val="18"/>
        </w:rPr>
        <w:t>,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y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entenderá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efect</w:t>
      </w:r>
      <w:r>
        <w:rPr>
          <w:b/>
          <w:i/>
          <w:sz w:val="18"/>
        </w:rPr>
        <w:t>uado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una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vez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cumplido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señalado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artículo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149 del presente Reglamento (…)”</w:t>
      </w:r>
    </w:p>
    <w:p w:rsidR="00354D37" w:rsidRDefault="00354D37">
      <w:pPr>
        <w:pStyle w:val="Textoindependiente"/>
        <w:spacing w:before="9"/>
        <w:rPr>
          <w:b/>
        </w:rPr>
      </w:pPr>
    </w:p>
    <w:p w:rsidR="00354D37" w:rsidRDefault="001B1268">
      <w:pPr>
        <w:pStyle w:val="Textoindependiente"/>
        <w:spacing w:line="247" w:lineRule="auto"/>
        <w:ind w:left="1840" w:right="1015"/>
        <w:jc w:val="both"/>
      </w:pPr>
      <w:r>
        <w:t>“Art. 50.- Monto del presupuesto referencial. - El presupuesto referencial se utilizará para determinar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seguir,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inclui</w:t>
      </w:r>
      <w:r>
        <w:t>r</w:t>
      </w:r>
      <w:r>
        <w:rPr>
          <w:spacing w:val="-8"/>
        </w:rPr>
        <w:t xml:space="preserve"> </w:t>
      </w:r>
      <w:r>
        <w:t>impuestos.”</w:t>
      </w:r>
    </w:p>
    <w:p w:rsidR="00354D37" w:rsidRDefault="00354D37">
      <w:pPr>
        <w:pStyle w:val="Textoindependiente"/>
        <w:spacing w:before="9"/>
      </w:pPr>
    </w:p>
    <w:p w:rsidR="00354D37" w:rsidRDefault="001B1268">
      <w:pPr>
        <w:pStyle w:val="Textoindependiente"/>
        <w:spacing w:line="247" w:lineRule="auto"/>
        <w:ind w:left="1840" w:right="1016"/>
        <w:jc w:val="both"/>
      </w:pPr>
      <w:r>
        <w:t xml:space="preserve">“Art. 149.- Contrataciones de ínfima cuantía. - El procedimiento de ínfima cuantía será el </w:t>
      </w:r>
      <w:r>
        <w:rPr>
          <w:spacing w:val="-2"/>
        </w:rPr>
        <w:t>siguiente:</w:t>
      </w:r>
    </w:p>
    <w:p w:rsidR="00354D37" w:rsidRDefault="00354D37">
      <w:pPr>
        <w:pStyle w:val="Textoindependiente"/>
        <w:spacing w:before="8"/>
      </w:pPr>
    </w:p>
    <w:p w:rsidR="00354D37" w:rsidRDefault="001B1268">
      <w:pPr>
        <w:pStyle w:val="Prrafodelista"/>
        <w:numPr>
          <w:ilvl w:val="0"/>
          <w:numId w:val="4"/>
        </w:numPr>
        <w:tabs>
          <w:tab w:val="left" w:pos="2075"/>
        </w:tabs>
        <w:spacing w:line="247" w:lineRule="auto"/>
        <w:ind w:right="1017" w:firstLine="0"/>
        <w:jc w:val="both"/>
        <w:rPr>
          <w:i/>
          <w:sz w:val="18"/>
        </w:rPr>
      </w:pPr>
      <w:r>
        <w:rPr>
          <w:i/>
          <w:sz w:val="18"/>
        </w:rPr>
        <w:t xml:space="preserve">La unidad requirente de la entidad contratante justificará el requerimiento y levantará </w:t>
      </w:r>
      <w:r>
        <w:rPr>
          <w:i/>
          <w:sz w:val="18"/>
        </w:rPr>
        <w:t>las especificaciones técnicas o términos de referencia a contratarse;</w:t>
      </w:r>
    </w:p>
    <w:p w:rsidR="00354D37" w:rsidRDefault="001B1268">
      <w:pPr>
        <w:pStyle w:val="Prrafodelista"/>
        <w:numPr>
          <w:ilvl w:val="0"/>
          <w:numId w:val="4"/>
        </w:numPr>
        <w:tabs>
          <w:tab w:val="left" w:pos="2031"/>
        </w:tabs>
        <w:spacing w:before="2"/>
        <w:ind w:left="2031" w:hanging="191"/>
        <w:jc w:val="both"/>
        <w:rPr>
          <w:i/>
          <w:sz w:val="18"/>
        </w:rPr>
      </w:pPr>
      <w:r>
        <w:rPr>
          <w:i/>
          <w:sz w:val="18"/>
        </w:rPr>
        <w:t>Serán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autorizadas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máxima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autoridad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delegado;</w:t>
      </w:r>
    </w:p>
    <w:p w:rsidR="00354D37" w:rsidRDefault="001B1268">
      <w:pPr>
        <w:pStyle w:val="Prrafodelista"/>
        <w:numPr>
          <w:ilvl w:val="0"/>
          <w:numId w:val="4"/>
        </w:numPr>
        <w:tabs>
          <w:tab w:val="left" w:pos="2046"/>
        </w:tabs>
        <w:spacing w:before="7" w:line="247" w:lineRule="auto"/>
        <w:ind w:right="1006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No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elaboración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pliego,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tampoco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será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necesario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publicación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el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PAC.</w:t>
      </w:r>
      <w:r>
        <w:rPr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 xml:space="preserve">El </w:t>
      </w:r>
      <w:r>
        <w:rPr>
          <w:b/>
          <w:i/>
          <w:sz w:val="18"/>
        </w:rPr>
        <w:t>estudio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mercado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considerará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efectuado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previsto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numeral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6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este artículo</w:t>
      </w:r>
      <w:r>
        <w:rPr>
          <w:i/>
          <w:sz w:val="18"/>
        </w:rPr>
        <w:t xml:space="preserve">, </w:t>
      </w:r>
      <w:r>
        <w:rPr>
          <w:b/>
          <w:i/>
          <w:sz w:val="18"/>
        </w:rPr>
        <w:t xml:space="preserve">y será en ese momento del procedimiento en donde se requiera la certificación </w:t>
      </w:r>
      <w:r>
        <w:rPr>
          <w:b/>
          <w:i/>
          <w:spacing w:val="-2"/>
          <w:sz w:val="18"/>
        </w:rPr>
        <w:t>presupuestaria;</w:t>
      </w:r>
    </w:p>
    <w:p w:rsidR="00354D37" w:rsidRDefault="001B1268">
      <w:pPr>
        <w:pStyle w:val="Prrafodelista"/>
        <w:numPr>
          <w:ilvl w:val="0"/>
          <w:numId w:val="4"/>
        </w:numPr>
        <w:tabs>
          <w:tab w:val="left" w:pos="2061"/>
        </w:tabs>
        <w:spacing w:before="3"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La entidad contratante procederá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publicar,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herramienta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informática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habilitada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el Servicio Nacional de Contratación Pública, un aviso público con lo que requiere contratar por ínfima cuantía, así como la información de contacto y término para la presentación de proformas.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Incluirá además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proyecto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orden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compra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emitido,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base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modelo obligatorio desarrollado por el Servicio Nacional de Contratación Pública. La entidad fijará el tiempo mínimo que deberá tener vigencia la proforma;</w:t>
      </w:r>
    </w:p>
    <w:p w:rsidR="00354D37" w:rsidRDefault="001B1268">
      <w:pPr>
        <w:pStyle w:val="Prrafodelista"/>
        <w:numPr>
          <w:ilvl w:val="0"/>
          <w:numId w:val="4"/>
        </w:numPr>
        <w:tabs>
          <w:tab w:val="left" w:pos="2075"/>
        </w:tabs>
        <w:spacing w:before="4" w:line="247" w:lineRule="auto"/>
        <w:ind w:right="1015" w:firstLine="0"/>
        <w:jc w:val="both"/>
        <w:rPr>
          <w:i/>
          <w:sz w:val="18"/>
        </w:rPr>
      </w:pPr>
      <w:r>
        <w:rPr>
          <w:i/>
          <w:sz w:val="18"/>
        </w:rPr>
        <w:t>El proveedor interesado remitirá su proforma a la entidad contratante dentro del término establecido.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entidad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contratante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sentará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razón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proformas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recibidas.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proforma tendrá los efectos de la oferta;</w:t>
      </w:r>
    </w:p>
    <w:p w:rsidR="00354D37" w:rsidRDefault="001B1268">
      <w:pPr>
        <w:pStyle w:val="Prrafodelista"/>
        <w:numPr>
          <w:ilvl w:val="0"/>
          <w:numId w:val="4"/>
        </w:numPr>
        <w:tabs>
          <w:tab w:val="left" w:pos="2061"/>
        </w:tabs>
        <w:spacing w:before="2" w:line="247" w:lineRule="auto"/>
        <w:ind w:right="1014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Con las proformas presentadas,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entida</w:t>
      </w:r>
      <w:r>
        <w:rPr>
          <w:b/>
          <w:i/>
          <w:sz w:val="18"/>
        </w:rPr>
        <w:t>d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contratante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forma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directa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seleccionará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al proveedor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que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cumpla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mejor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costo,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conforme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lo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dispuesto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presente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 xml:space="preserve">Reglamento, </w:t>
      </w:r>
      <w:r>
        <w:rPr>
          <w:i/>
          <w:sz w:val="18"/>
        </w:rPr>
        <w:t>verificando que el proveedor no se encuentre incurso en inhabilidades o prohibiciones para celebrar contratos con el Estado;</w:t>
      </w:r>
    </w:p>
    <w:p w:rsidR="00354D37" w:rsidRDefault="001B1268">
      <w:pPr>
        <w:pStyle w:val="Textoindependiente"/>
        <w:spacing w:before="3" w:line="247" w:lineRule="auto"/>
        <w:ind w:left="1840" w:right="1012"/>
        <w:jc w:val="both"/>
      </w:pPr>
      <w:r>
        <w:t>7.-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proveedor</w:t>
      </w:r>
      <w:r>
        <w:rPr>
          <w:spacing w:val="-14"/>
        </w:rPr>
        <w:t xml:space="preserve"> </w:t>
      </w:r>
      <w:r>
        <w:t>seleccionado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suscribirá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dará</w:t>
      </w:r>
      <w:r>
        <w:rPr>
          <w:spacing w:val="-14"/>
        </w:rPr>
        <w:t xml:space="preserve"> </w:t>
      </w:r>
      <w:r>
        <w:t>inicio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 ejecución, conforme a las condi</w:t>
      </w:r>
      <w:r>
        <w:t>ciones establecidas en la misma;</w:t>
      </w:r>
    </w:p>
    <w:p w:rsidR="00354D37" w:rsidRDefault="001B1268">
      <w:pPr>
        <w:pStyle w:val="Prrafodelista"/>
        <w:numPr>
          <w:ilvl w:val="0"/>
          <w:numId w:val="3"/>
        </w:numPr>
        <w:tabs>
          <w:tab w:val="left" w:pos="2046"/>
        </w:tabs>
        <w:spacing w:before="2" w:line="247" w:lineRule="auto"/>
        <w:ind w:right="1012" w:firstLine="0"/>
        <w:jc w:val="both"/>
        <w:rPr>
          <w:i/>
          <w:sz w:val="18"/>
        </w:rPr>
      </w:pP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ejecución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orden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compra,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se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aplicará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normativa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prevista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para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los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contratos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en general;</w:t>
      </w:r>
    </w:p>
    <w:p w:rsidR="00354D37" w:rsidRDefault="001B1268">
      <w:pPr>
        <w:pStyle w:val="Prrafodelista"/>
        <w:numPr>
          <w:ilvl w:val="0"/>
          <w:numId w:val="3"/>
        </w:numPr>
        <w:tabs>
          <w:tab w:val="left" w:pos="2075"/>
        </w:tabs>
        <w:spacing w:before="1" w:line="247" w:lineRule="auto"/>
        <w:ind w:right="1010" w:firstLine="0"/>
        <w:jc w:val="both"/>
        <w:rPr>
          <w:i/>
          <w:sz w:val="18"/>
        </w:rPr>
      </w:pPr>
      <w:r>
        <w:rPr>
          <w:i/>
          <w:sz w:val="18"/>
        </w:rPr>
        <w:t>Una vez emitida la orden de compra, la información de la contratación por ínfima cuantía deberá ser reportada obligat</w:t>
      </w:r>
      <w:r>
        <w:rPr>
          <w:i/>
          <w:sz w:val="18"/>
        </w:rPr>
        <w:t>oriamente en el término máximo 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cinco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(5)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días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Portal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 Contratación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Pública.”.</w:t>
      </w:r>
    </w:p>
    <w:p w:rsidR="00354D37" w:rsidRDefault="00354D37">
      <w:pPr>
        <w:pStyle w:val="Textoindependiente"/>
        <w:spacing w:before="9"/>
      </w:pPr>
    </w:p>
    <w:p w:rsidR="00354D37" w:rsidRDefault="001B1268">
      <w:pPr>
        <w:pStyle w:val="Textoindependiente"/>
        <w:spacing w:line="247" w:lineRule="auto"/>
        <w:ind w:left="1840" w:right="1010"/>
        <w:jc w:val="both"/>
      </w:pPr>
      <w:r>
        <w:t xml:space="preserve">“Art. 150.1.- Casos especiales de bienes y/o servicios. - Las entidades contratantes </w:t>
      </w:r>
      <w:r>
        <w:rPr>
          <w:u w:val="thick"/>
        </w:rPr>
        <w:t>podrán</w:t>
      </w:r>
      <w:r>
        <w:t xml:space="preserve"> </w:t>
      </w:r>
      <w:r>
        <w:rPr>
          <w:u w:val="thick"/>
        </w:rPr>
        <w:t>realizar</w:t>
      </w:r>
      <w:r>
        <w:rPr>
          <w:spacing w:val="-14"/>
          <w:u w:val="thick"/>
        </w:rPr>
        <w:t xml:space="preserve"> </w:t>
      </w:r>
      <w:r>
        <w:rPr>
          <w:u w:val="thick"/>
        </w:rPr>
        <w:t>varias</w:t>
      </w:r>
      <w:r>
        <w:rPr>
          <w:spacing w:val="-14"/>
          <w:u w:val="thick"/>
        </w:rPr>
        <w:t xml:space="preserve"> </w:t>
      </w:r>
      <w:r>
        <w:rPr>
          <w:u w:val="thick"/>
        </w:rPr>
        <w:t>ínfimas</w:t>
      </w:r>
      <w:r>
        <w:rPr>
          <w:spacing w:val="-13"/>
          <w:u w:val="thick"/>
        </w:rPr>
        <w:t xml:space="preserve"> </w:t>
      </w:r>
      <w:r>
        <w:rPr>
          <w:u w:val="thick"/>
        </w:rPr>
        <w:t>cuantías</w:t>
      </w:r>
      <w:r>
        <w:rPr>
          <w:spacing w:val="-14"/>
          <w:u w:val="thick"/>
        </w:rPr>
        <w:t xml:space="preserve"> </w:t>
      </w:r>
      <w:r>
        <w:rPr>
          <w:u w:val="thick"/>
        </w:rPr>
        <w:t>en</w:t>
      </w:r>
      <w:r>
        <w:rPr>
          <w:spacing w:val="-13"/>
          <w:u w:val="thick"/>
        </w:rPr>
        <w:t xml:space="preserve"> </w:t>
      </w:r>
      <w:r>
        <w:rPr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u w:val="thick"/>
        </w:rPr>
        <w:t>ejercicio</w:t>
      </w:r>
      <w:r>
        <w:rPr>
          <w:spacing w:val="-13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los</w:t>
      </w:r>
      <w:r>
        <w:rPr>
          <w:spacing w:val="-13"/>
          <w:u w:val="thick"/>
        </w:rPr>
        <w:t xml:space="preserve"> </w:t>
      </w:r>
      <w:r>
        <w:rPr>
          <w:u w:val="thick"/>
        </w:rPr>
        <w:t>mismos</w:t>
      </w:r>
      <w:r>
        <w:rPr>
          <w:spacing w:val="-14"/>
          <w:u w:val="thick"/>
        </w:rPr>
        <w:t xml:space="preserve"> </w:t>
      </w:r>
      <w:r>
        <w:rPr>
          <w:u w:val="thick"/>
        </w:rPr>
        <w:t>bienes</w:t>
      </w:r>
      <w:r>
        <w:rPr>
          <w:spacing w:val="-13"/>
          <w:u w:val="thick"/>
        </w:rPr>
        <w:t xml:space="preserve"> </w:t>
      </w:r>
      <w:r>
        <w:rPr>
          <w:u w:val="thick"/>
        </w:rPr>
        <w:t>y/o</w:t>
      </w:r>
      <w:r>
        <w:rPr>
          <w:spacing w:val="-14"/>
          <w:u w:val="thick"/>
        </w:rPr>
        <w:t xml:space="preserve"> </w:t>
      </w:r>
      <w:r>
        <w:rPr>
          <w:u w:val="thick"/>
        </w:rPr>
        <w:t>servicios,</w:t>
      </w:r>
      <w:r>
        <w:rPr>
          <w:spacing w:val="-13"/>
          <w:u w:val="thick"/>
        </w:rPr>
        <w:t xml:space="preserve"> </w:t>
      </w:r>
      <w:r>
        <w:rPr>
          <w:u w:val="thick"/>
        </w:rPr>
        <w:t>pudiendo</w:t>
      </w:r>
      <w:r>
        <w:t xml:space="preserve"> </w:t>
      </w:r>
      <w:r>
        <w:rPr>
          <w:u w:val="thick"/>
        </w:rPr>
        <w:t>exceder la sumatoria de todas estas contrataciones, el valor de diez mil dólares de los Estados</w:t>
      </w:r>
      <w:r>
        <w:t xml:space="preserve"> </w:t>
      </w:r>
      <w:r>
        <w:rPr>
          <w:u w:val="thick"/>
        </w:rPr>
        <w:t>Unidos de América (USD $10.000), exclusivamente en los siguientes casos</w:t>
      </w:r>
      <w:r>
        <w:t>:</w:t>
      </w:r>
    </w:p>
    <w:p w:rsidR="00354D37" w:rsidRDefault="00354D37">
      <w:pPr>
        <w:pStyle w:val="Textoindependiente"/>
        <w:spacing w:before="10"/>
      </w:pPr>
    </w:p>
    <w:p w:rsidR="00354D37" w:rsidRDefault="001B1268">
      <w:pPr>
        <w:pStyle w:val="Prrafodelista"/>
        <w:numPr>
          <w:ilvl w:val="0"/>
          <w:numId w:val="2"/>
        </w:numPr>
        <w:tabs>
          <w:tab w:val="left" w:pos="2061"/>
        </w:tabs>
        <w:spacing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Los alimentos y bebidas destinados a la alimentación hu</w:t>
      </w:r>
      <w:r>
        <w:rPr>
          <w:i/>
          <w:sz w:val="18"/>
        </w:rPr>
        <w:t>mana y animal, de unidades civiles, policiales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militares,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ubicadas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circunscripciones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rurales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fronterizas;</w:t>
      </w:r>
    </w:p>
    <w:p w:rsidR="00354D37" w:rsidRDefault="00354D37">
      <w:pPr>
        <w:pStyle w:val="Prrafodelista"/>
        <w:spacing w:line="247" w:lineRule="auto"/>
        <w:rPr>
          <w:i/>
          <w:sz w:val="18"/>
        </w:rPr>
        <w:sectPr w:rsidR="00354D37">
          <w:pgSz w:w="11920" w:h="16840"/>
          <w:pgMar w:top="1320" w:right="708" w:bottom="1720" w:left="566" w:header="491" w:footer="1242" w:gutter="0"/>
          <w:cols w:space="720"/>
        </w:sectPr>
      </w:pPr>
    </w:p>
    <w:p w:rsidR="00354D37" w:rsidRDefault="001B1268">
      <w:pPr>
        <w:pStyle w:val="Prrafodelista"/>
        <w:numPr>
          <w:ilvl w:val="0"/>
          <w:numId w:val="2"/>
        </w:numPr>
        <w:tabs>
          <w:tab w:val="left" w:pos="2046"/>
        </w:tabs>
        <w:spacing w:before="95" w:line="247" w:lineRule="auto"/>
        <w:ind w:right="1009" w:firstLine="0"/>
        <w:jc w:val="both"/>
        <w:rPr>
          <w:i/>
          <w:sz w:val="18"/>
        </w:rPr>
      </w:pPr>
      <w:r>
        <w:rPr>
          <w:i/>
          <w:sz w:val="18"/>
        </w:rPr>
        <w:t xml:space="preserve">La adquisición de combustibles en operaciones de la entidad, cuyo monto mensual no podrá superar la cuantía establecida para </w:t>
      </w:r>
      <w:r>
        <w:rPr>
          <w:i/>
          <w:sz w:val="18"/>
        </w:rPr>
        <w:t>los procedimientos de ínfima cuantía;</w:t>
      </w:r>
    </w:p>
    <w:p w:rsidR="00354D37" w:rsidRDefault="00354D37">
      <w:pPr>
        <w:pStyle w:val="Textoindependiente"/>
        <w:spacing w:before="8"/>
      </w:pPr>
    </w:p>
    <w:p w:rsidR="00354D37" w:rsidRDefault="001B1268">
      <w:pPr>
        <w:pStyle w:val="Prrafodelista"/>
        <w:numPr>
          <w:ilvl w:val="0"/>
          <w:numId w:val="2"/>
        </w:numPr>
        <w:tabs>
          <w:tab w:val="left" w:pos="1990"/>
        </w:tabs>
        <w:spacing w:line="247" w:lineRule="auto"/>
        <w:ind w:right="1005" w:firstLine="0"/>
        <w:jc w:val="both"/>
        <w:rPr>
          <w:i/>
          <w:sz w:val="18"/>
          <w:u w:val="thick"/>
        </w:rPr>
      </w:pPr>
      <w:r>
        <w:rPr>
          <w:i/>
          <w:sz w:val="18"/>
          <w:u w:val="thick"/>
        </w:rPr>
        <w:t xml:space="preserve"> La adquisición de repuestos o accesorios, siempre que por razones de oportunidad no sea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posible emplear el procedimiento de Régimen Especial regulado en el presente Reglamento</w:t>
      </w:r>
      <w:r>
        <w:rPr>
          <w:i/>
          <w:sz w:val="18"/>
        </w:rPr>
        <w:t xml:space="preserve"> </w:t>
      </w:r>
      <w:r>
        <w:rPr>
          <w:i/>
          <w:sz w:val="18"/>
          <w:u w:val="thick"/>
        </w:rPr>
        <w:t>General;</w:t>
      </w:r>
      <w:r>
        <w:rPr>
          <w:i/>
          <w:spacing w:val="-12"/>
          <w:sz w:val="18"/>
          <w:u w:val="thick"/>
        </w:rPr>
        <w:t xml:space="preserve"> </w:t>
      </w:r>
      <w:r>
        <w:rPr>
          <w:i/>
          <w:sz w:val="18"/>
          <w:u w:val="thick"/>
        </w:rPr>
        <w:t>y,</w:t>
      </w:r>
    </w:p>
    <w:p w:rsidR="00354D37" w:rsidRDefault="00354D37">
      <w:pPr>
        <w:pStyle w:val="Textoindependiente"/>
        <w:spacing w:before="9"/>
      </w:pPr>
    </w:p>
    <w:p w:rsidR="00354D37" w:rsidRDefault="001B1268">
      <w:pPr>
        <w:pStyle w:val="Prrafodelista"/>
        <w:numPr>
          <w:ilvl w:val="0"/>
          <w:numId w:val="2"/>
        </w:numPr>
        <w:tabs>
          <w:tab w:val="left" w:pos="2075"/>
        </w:tabs>
        <w:spacing w:line="247" w:lineRule="auto"/>
        <w:ind w:right="1005" w:firstLine="0"/>
        <w:jc w:val="both"/>
        <w:rPr>
          <w:i/>
          <w:sz w:val="18"/>
        </w:rPr>
      </w:pPr>
      <w:r>
        <w:rPr>
          <w:i/>
          <w:sz w:val="18"/>
        </w:rPr>
        <w:t>Cuando, por deficiencia en la planificación de la entidad contratante, se requiera adquirir bienes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y/o servicios, distintos a los detallados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numerales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precedentes,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sobre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cuales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ya se ejecutaron contrataciones de ínfima cuantía en el respectivo p</w:t>
      </w:r>
      <w:r>
        <w:rPr>
          <w:i/>
          <w:sz w:val="18"/>
        </w:rPr>
        <w:t>eriodo fiscal, conforme el artículo 150 del presente Reglamento. Esto último, sin perjuicio de las responsabilidades administrativas, civiles y/o penales a que hubiere lugar en caso de que los órganos de control competentes determinen la existencia de subd</w:t>
      </w:r>
      <w:r>
        <w:rPr>
          <w:i/>
          <w:sz w:val="18"/>
        </w:rPr>
        <w:t>ivisión de contratos que afecte a los principios y objetivos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prioritarios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materia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contratación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pública.</w:t>
      </w:r>
    </w:p>
    <w:p w:rsidR="00354D37" w:rsidRDefault="00354D37">
      <w:pPr>
        <w:pStyle w:val="Textoindependiente"/>
        <w:spacing w:before="12"/>
      </w:pPr>
    </w:p>
    <w:p w:rsidR="00354D37" w:rsidRDefault="001B1268">
      <w:pPr>
        <w:spacing w:line="247" w:lineRule="auto"/>
        <w:ind w:left="1840" w:right="1007"/>
        <w:jc w:val="both"/>
        <w:rPr>
          <w:b/>
          <w:i/>
          <w:sz w:val="18"/>
        </w:rPr>
      </w:pPr>
      <w:r>
        <w:rPr>
          <w:b/>
          <w:i/>
          <w:sz w:val="18"/>
        </w:rPr>
        <w:t>Art. 150.2.- Casos especiales para la investigación responsable</w:t>
      </w:r>
      <w:r>
        <w:rPr>
          <w:i/>
          <w:sz w:val="18"/>
        </w:rPr>
        <w:t>. - De conformidad con el artículo 66 del Código Orgánico de la Economí</w:t>
      </w:r>
      <w:r>
        <w:rPr>
          <w:i/>
          <w:sz w:val="18"/>
        </w:rPr>
        <w:t xml:space="preserve">a Social de los Conocimientos, Creatividad e Innovación, las universidades; </w:t>
      </w:r>
      <w:r>
        <w:rPr>
          <w:b/>
          <w:i/>
          <w:sz w:val="18"/>
        </w:rPr>
        <w:t>escuelas politécnicas públicas</w:t>
      </w:r>
      <w:r>
        <w:rPr>
          <w:i/>
          <w:sz w:val="18"/>
        </w:rPr>
        <w:t>; institutos superiores técnicos, tecnológicos, pedagógicos, de artes públicos y conservatorios superiores públicos; y, los institutos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públicos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inv</w:t>
      </w:r>
      <w:r>
        <w:rPr>
          <w:i/>
          <w:sz w:val="18"/>
        </w:rPr>
        <w:t>estigación</w:t>
      </w:r>
      <w:r>
        <w:rPr>
          <w:i/>
          <w:spacing w:val="-14"/>
          <w:sz w:val="18"/>
        </w:rPr>
        <w:t xml:space="preserve"> </w:t>
      </w:r>
      <w:r>
        <w:rPr>
          <w:b/>
          <w:i/>
          <w:sz w:val="18"/>
        </w:rPr>
        <w:t>podrán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realizar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varias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ínfimas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cuantías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el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año</w:t>
      </w:r>
      <w:r>
        <w:rPr>
          <w:b/>
          <w:i/>
          <w:spacing w:val="-13"/>
          <w:sz w:val="18"/>
        </w:rPr>
        <w:t xml:space="preserve"> </w:t>
      </w:r>
      <w:r>
        <w:rPr>
          <w:i/>
          <w:sz w:val="18"/>
        </w:rPr>
        <w:t xml:space="preserve">pudiendo exceder la sumatoria de todas estas contrataciones el valor de diez mil dólares de los Estados Unidos de América (USD $10.000), </w:t>
      </w:r>
      <w:r>
        <w:rPr>
          <w:b/>
          <w:i/>
          <w:sz w:val="18"/>
        </w:rPr>
        <w:t>en los siguientes casos:</w:t>
      </w:r>
    </w:p>
    <w:p w:rsidR="00354D37" w:rsidRDefault="00354D37">
      <w:pPr>
        <w:pStyle w:val="Textoindependiente"/>
        <w:spacing w:before="12"/>
        <w:rPr>
          <w:b/>
        </w:rPr>
      </w:pPr>
    </w:p>
    <w:p w:rsidR="00354D37" w:rsidRDefault="001B1268">
      <w:pPr>
        <w:pStyle w:val="Prrafodelista"/>
        <w:numPr>
          <w:ilvl w:val="0"/>
          <w:numId w:val="1"/>
        </w:numPr>
        <w:tabs>
          <w:tab w:val="left" w:pos="2090"/>
        </w:tabs>
        <w:spacing w:line="247" w:lineRule="auto"/>
        <w:ind w:right="1011" w:firstLine="0"/>
        <w:jc w:val="both"/>
        <w:rPr>
          <w:b/>
          <w:i/>
          <w:sz w:val="18"/>
        </w:rPr>
      </w:pPr>
      <w:r>
        <w:rPr>
          <w:i/>
          <w:sz w:val="18"/>
        </w:rPr>
        <w:t xml:space="preserve">Las </w:t>
      </w:r>
      <w:r>
        <w:rPr>
          <w:b/>
          <w:i/>
          <w:sz w:val="18"/>
        </w:rPr>
        <w:t>contrataciones de servicios y/o adquisición de bienes para realizar actividades tendientes a la investigación científica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responsable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investigativos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pedagógicos,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el desarrollo tecnológico y </w:t>
      </w:r>
      <w:r>
        <w:rPr>
          <w:b/>
          <w:i/>
          <w:sz w:val="18"/>
        </w:rPr>
        <w:t>adquisición de insumos de laboratorio.</w:t>
      </w:r>
    </w:p>
    <w:p w:rsidR="00354D37" w:rsidRDefault="001B1268">
      <w:pPr>
        <w:pStyle w:val="Prrafodelista"/>
        <w:numPr>
          <w:ilvl w:val="0"/>
          <w:numId w:val="1"/>
        </w:numPr>
        <w:tabs>
          <w:tab w:val="left" w:pos="2061"/>
        </w:tabs>
        <w:spacing w:before="2" w:line="247" w:lineRule="auto"/>
        <w:ind w:right="1008" w:firstLine="0"/>
        <w:jc w:val="both"/>
        <w:rPr>
          <w:i/>
          <w:sz w:val="18"/>
        </w:rPr>
      </w:pPr>
      <w:r>
        <w:rPr>
          <w:i/>
          <w:sz w:val="18"/>
        </w:rPr>
        <w:t xml:space="preserve">La adquisición de </w:t>
      </w:r>
      <w:r>
        <w:rPr>
          <w:i/>
          <w:sz w:val="18"/>
        </w:rPr>
        <w:t>bienes o servicios en el extranjero a través de compras en líneas o tiendas virtuales. Estas contrataciones estarán exoneradas del procedimiento de verificación de no existencia de producción 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oferta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autorización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licencias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 contratación pública de bienes importados.</w:t>
      </w:r>
    </w:p>
    <w:p w:rsidR="00354D37" w:rsidRDefault="001B1268">
      <w:pPr>
        <w:pStyle w:val="Prrafodelista"/>
        <w:numPr>
          <w:ilvl w:val="0"/>
          <w:numId w:val="1"/>
        </w:numPr>
        <w:tabs>
          <w:tab w:val="left" w:pos="2046"/>
        </w:tabs>
        <w:spacing w:before="3" w:line="247" w:lineRule="auto"/>
        <w:ind w:right="1014" w:firstLine="0"/>
        <w:jc w:val="both"/>
        <w:rPr>
          <w:i/>
          <w:sz w:val="18"/>
        </w:rPr>
      </w:pPr>
      <w:r>
        <w:rPr>
          <w:i/>
          <w:sz w:val="18"/>
        </w:rPr>
        <w:t>Las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courier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nacional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importación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bienes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y/o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servicios adquiridos a través de tiendas virtuales; y, servicio de courier nacional o internacional para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el envío de muestras derivadas de proyectos de investigación científica.</w:t>
      </w:r>
    </w:p>
    <w:p w:rsidR="00354D37" w:rsidRDefault="001B1268">
      <w:pPr>
        <w:pStyle w:val="Textoindependiente"/>
        <w:spacing w:before="3" w:line="247" w:lineRule="auto"/>
        <w:ind w:left="1840" w:right="1016"/>
        <w:jc w:val="both"/>
      </w:pPr>
      <w:r>
        <w:t xml:space="preserve">Art. 152.- Uso de herramienta. - </w:t>
      </w:r>
      <w:r>
        <w:rPr>
          <w:b/>
        </w:rPr>
        <w:t xml:space="preserve">En todas las contrataciones </w:t>
      </w:r>
      <w:r>
        <w:t xml:space="preserve">que se efectúen por el procedimiento </w:t>
      </w:r>
      <w:r>
        <w:rPr>
          <w:b/>
        </w:rPr>
        <w:t>de ínfima cuantía</w:t>
      </w:r>
      <w:r>
        <w:t xml:space="preserve">, previo al inicio de la misma, las entidades contratantes </w:t>
      </w:r>
      <w:r>
        <w:rPr>
          <w:spacing w:val="-2"/>
        </w:rPr>
        <w:t>deberán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2"/>
        </w:rPr>
        <w:t>ontar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determinación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necesidad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objeto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contratación,</w:t>
      </w:r>
      <w:r>
        <w:rPr>
          <w:spacing w:val="-5"/>
        </w:rPr>
        <w:t xml:space="preserve"> </w:t>
      </w:r>
      <w:r>
        <w:rPr>
          <w:spacing w:val="-2"/>
        </w:rPr>
        <w:t xml:space="preserve">especificaciones </w:t>
      </w:r>
      <w:r>
        <w:t>técnicas o términos de referencia.</w:t>
      </w:r>
    </w:p>
    <w:p w:rsidR="00354D37" w:rsidRDefault="00354D37">
      <w:pPr>
        <w:pStyle w:val="Textoindependiente"/>
        <w:spacing w:before="9"/>
      </w:pPr>
    </w:p>
    <w:p w:rsidR="00354D37" w:rsidRDefault="001B1268">
      <w:pPr>
        <w:spacing w:line="247" w:lineRule="auto"/>
        <w:ind w:left="1840" w:right="1006"/>
        <w:jc w:val="both"/>
        <w:rPr>
          <w:b/>
          <w:i/>
          <w:sz w:val="18"/>
        </w:rPr>
      </w:pPr>
      <w:r>
        <w:rPr>
          <w:i/>
          <w:sz w:val="18"/>
        </w:rPr>
        <w:t>Una vez cumplido el inciso anterior</w:t>
      </w:r>
      <w:r>
        <w:rPr>
          <w:b/>
          <w:i/>
          <w:sz w:val="18"/>
        </w:rPr>
        <w:t>, la entidad contratante dará inicio a la selección del proveedor,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publicación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objeto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contratación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herramienta,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"Necesidades Ínfimas Cuantías</w:t>
      </w:r>
      <w:r>
        <w:rPr>
          <w:i/>
          <w:sz w:val="18"/>
        </w:rPr>
        <w:t>", que se encuentra disponible en el Portal de Contratación Pública, cuya utilización es de carácter obligatorio. Se procurará que las entidades contratantes obtengan mínimo tres proformas,</w:t>
      </w:r>
      <w:r>
        <w:rPr>
          <w:i/>
          <w:sz w:val="18"/>
        </w:rPr>
        <w:t xml:space="preserve"> que servirán para realizar 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respectivo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instrumento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 xml:space="preserve">determinación del presupuesto referencial. </w:t>
      </w:r>
      <w:r>
        <w:rPr>
          <w:b/>
          <w:i/>
          <w:sz w:val="18"/>
        </w:rPr>
        <w:t>En el caso de que no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sea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posible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contar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con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ese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número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mínimo, la entidad contratante bajo su responsabilidad podrá continuar con el procedimiento, incluso si hubiere recibido una sola proforma. (…)”</w:t>
      </w:r>
    </w:p>
    <w:p w:rsidR="00354D37" w:rsidRDefault="00354D37">
      <w:pPr>
        <w:pStyle w:val="Textoindependiente"/>
        <w:spacing w:before="9"/>
        <w:rPr>
          <w:b/>
        </w:rPr>
      </w:pPr>
    </w:p>
    <w:p w:rsidR="00354D37" w:rsidRDefault="001B1268">
      <w:pPr>
        <w:ind w:left="1135"/>
        <w:rPr>
          <w:sz w:val="20"/>
        </w:rPr>
      </w:pPr>
      <w:r>
        <w:rPr>
          <w:color w:val="000000"/>
          <w:w w:val="105"/>
          <w:sz w:val="20"/>
          <w:highlight w:val="yellow"/>
        </w:rPr>
        <w:t>(SI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CUENTA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CON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MENOS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TRES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PROFORMAS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DEBE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IR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EL</w:t>
      </w:r>
      <w:r>
        <w:rPr>
          <w:color w:val="000000"/>
          <w:spacing w:val="-11"/>
          <w:w w:val="105"/>
          <w:sz w:val="20"/>
          <w:highlight w:val="yellow"/>
        </w:rPr>
        <w:t xml:space="preserve"> </w:t>
      </w:r>
      <w:r>
        <w:rPr>
          <w:color w:val="000000"/>
          <w:w w:val="105"/>
          <w:sz w:val="20"/>
          <w:highlight w:val="yellow"/>
        </w:rPr>
        <w:t>SIGUIENTE</w:t>
      </w:r>
      <w:r>
        <w:rPr>
          <w:color w:val="000000"/>
          <w:spacing w:val="-12"/>
          <w:w w:val="105"/>
          <w:sz w:val="20"/>
          <w:highlight w:val="yellow"/>
        </w:rPr>
        <w:t xml:space="preserve"> </w:t>
      </w:r>
      <w:r>
        <w:rPr>
          <w:color w:val="000000"/>
          <w:spacing w:val="-2"/>
          <w:w w:val="105"/>
          <w:sz w:val="20"/>
          <w:highlight w:val="yellow"/>
        </w:rPr>
        <w:t>TEXTO)</w:t>
      </w:r>
    </w:p>
    <w:p w:rsidR="00354D37" w:rsidRDefault="00354D37">
      <w:pPr>
        <w:pStyle w:val="Textoindependiente"/>
        <w:spacing w:before="7"/>
        <w:rPr>
          <w:i w:val="0"/>
          <w:sz w:val="20"/>
        </w:rPr>
      </w:pPr>
    </w:p>
    <w:p w:rsidR="00354D37" w:rsidRDefault="001B1268">
      <w:pPr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Constitución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la</w:t>
      </w:r>
      <w:r>
        <w:rPr>
          <w:b/>
          <w:color w:val="000000"/>
          <w:spacing w:val="-1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República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del</w:t>
      </w:r>
      <w:r>
        <w:rPr>
          <w:b/>
          <w:color w:val="000000"/>
          <w:spacing w:val="-15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Ecuador:</w:t>
      </w:r>
    </w:p>
    <w:p w:rsidR="00354D37" w:rsidRDefault="00354D37">
      <w:pPr>
        <w:pStyle w:val="Textoindependiente"/>
        <w:spacing w:before="2"/>
        <w:rPr>
          <w:b/>
          <w:i w:val="0"/>
          <w:sz w:val="20"/>
        </w:rPr>
      </w:pPr>
    </w:p>
    <w:p w:rsidR="00354D37" w:rsidRDefault="001B1268">
      <w:pPr>
        <w:pStyle w:val="Textoindependiente"/>
        <w:spacing w:before="1" w:line="247" w:lineRule="auto"/>
        <w:ind w:left="1840" w:right="1008"/>
        <w:jc w:val="both"/>
      </w:pPr>
      <w:r>
        <w:rPr>
          <w:color w:val="000000"/>
          <w:highlight w:val="yellow"/>
        </w:rPr>
        <w:t>“Art.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425.-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orden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jerárquico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aplicación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normas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será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siguiente: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Constitución;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tratados y convenios internacionales; las leyes orgánicas; las leyes ordinarias; las normas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regionales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 las ordenanzas distritales; los decretos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reglamentos;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ordenanzas;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acuerdos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y las resoluciones; y los demás actos y decisiones de los poderes públicos.”</w:t>
      </w:r>
    </w:p>
    <w:p w:rsidR="00354D37" w:rsidRDefault="00354D37">
      <w:pPr>
        <w:pStyle w:val="Textoindependiente"/>
        <w:spacing w:before="20"/>
      </w:pPr>
    </w:p>
    <w:p w:rsidR="00354D37" w:rsidRDefault="001B1268">
      <w:pPr>
        <w:spacing w:before="1"/>
        <w:ind w:left="1135"/>
        <w:rPr>
          <w:b/>
          <w:sz w:val="20"/>
        </w:rPr>
      </w:pPr>
      <w:r>
        <w:rPr>
          <w:b/>
          <w:color w:val="000000"/>
          <w:sz w:val="20"/>
          <w:highlight w:val="yellow"/>
        </w:rPr>
        <w:t>Código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Orgánico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Administrativo:</w:t>
      </w:r>
    </w:p>
    <w:p w:rsidR="00354D37" w:rsidRDefault="00354D37">
      <w:pPr>
        <w:pStyle w:val="Textoindependiente"/>
        <w:spacing w:before="2"/>
        <w:rPr>
          <w:b/>
          <w:i w:val="0"/>
          <w:sz w:val="20"/>
        </w:rPr>
      </w:pPr>
    </w:p>
    <w:p w:rsidR="00354D37" w:rsidRDefault="001B1268">
      <w:pPr>
        <w:pStyle w:val="Textoindependiente"/>
        <w:spacing w:line="247" w:lineRule="auto"/>
        <w:ind w:left="1840" w:right="1012"/>
        <w:jc w:val="both"/>
      </w:pPr>
      <w:r>
        <w:rPr>
          <w:color w:val="000000"/>
          <w:highlight w:val="yellow"/>
        </w:rPr>
        <w:t>“Art. 18.- Principio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interdicción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arbitrariedad.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organismos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conforman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sector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público,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deberán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emitir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sus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actos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conforme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principios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juridicidad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e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igualdad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no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podrán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realizar interpretaciones arbitrarias.</w:t>
      </w:r>
    </w:p>
    <w:p w:rsidR="00354D37" w:rsidRDefault="001B1268">
      <w:pPr>
        <w:pStyle w:val="Textoindependiente"/>
        <w:spacing w:before="2" w:line="247" w:lineRule="auto"/>
        <w:ind w:left="1840" w:right="1008"/>
        <w:jc w:val="both"/>
      </w:pPr>
      <w:r>
        <w:rPr>
          <w:color w:val="000000"/>
          <w:highlight w:val="yellow"/>
        </w:rPr>
        <w:t>El ejercicio de las potestades discrecionales, observará los derechos individuales, el deber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motivación y la debida razonabilidad.”</w:t>
      </w:r>
    </w:p>
    <w:p w:rsidR="00354D37" w:rsidRDefault="00354D37">
      <w:pPr>
        <w:pStyle w:val="Textoindependiente"/>
        <w:spacing w:line="247" w:lineRule="auto"/>
        <w:jc w:val="both"/>
        <w:sectPr w:rsidR="00354D37">
          <w:pgSz w:w="11920" w:h="16840"/>
          <w:pgMar w:top="1320" w:right="708" w:bottom="1620" w:left="566" w:header="491" w:footer="1242" w:gutter="0"/>
          <w:cols w:space="720"/>
        </w:sectPr>
      </w:pPr>
    </w:p>
    <w:p w:rsidR="00354D37" w:rsidRDefault="001B1268">
      <w:pPr>
        <w:spacing w:before="90" w:line="276" w:lineRule="auto"/>
        <w:ind w:left="1135" w:right="1009"/>
        <w:jc w:val="both"/>
        <w:rPr>
          <w:sz w:val="20"/>
        </w:rPr>
      </w:pPr>
      <w:r>
        <w:rPr>
          <w:color w:val="000000"/>
          <w:sz w:val="20"/>
          <w:highlight w:val="yellow"/>
        </w:rPr>
        <w:t>Por lo antes expuesto, considerando las normas legales citadas,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deja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sentado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que</w:t>
      </w:r>
      <w:r>
        <w:rPr>
          <w:color w:val="000000"/>
          <w:spacing w:val="-1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  <w:u w:val="thick"/>
        </w:rPr>
        <w:t>no</w:t>
      </w:r>
      <w:r>
        <w:rPr>
          <w:color w:val="000000"/>
          <w:spacing w:val="-10"/>
          <w:sz w:val="20"/>
          <w:highlight w:val="yellow"/>
          <w:u w:val="thick"/>
        </w:rPr>
        <w:t xml:space="preserve"> </w:t>
      </w:r>
      <w:r>
        <w:rPr>
          <w:color w:val="000000"/>
          <w:sz w:val="20"/>
          <w:highlight w:val="yellow"/>
          <w:u w:val="thick"/>
        </w:rPr>
        <w:t>existe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>incumplimiento de normativa alguna por no contar con tres cotizaciones para el presente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  <w:u w:val="thick"/>
        </w:rPr>
        <w:t xml:space="preserve">procedimiento de </w:t>
      </w:r>
      <w:r>
        <w:rPr>
          <w:color w:val="000000"/>
          <w:sz w:val="20"/>
          <w:highlight w:val="yellow"/>
          <w:u w:val="thick"/>
        </w:rPr>
        <w:t>contratación</w:t>
      </w:r>
      <w:r>
        <w:rPr>
          <w:color w:val="000000"/>
          <w:sz w:val="20"/>
          <w:highlight w:val="yellow"/>
        </w:rPr>
        <w:t>, puesto que existe potestad discrecional de las entidades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highlight w:val="yellow"/>
        </w:rPr>
        <w:t>contratantes en la aplicación de la misma.</w:t>
      </w:r>
    </w:p>
    <w:p w:rsidR="00354D37" w:rsidRDefault="001B1268">
      <w:pPr>
        <w:pStyle w:val="Prrafodelista"/>
        <w:numPr>
          <w:ilvl w:val="0"/>
          <w:numId w:val="6"/>
        </w:numPr>
        <w:tabs>
          <w:tab w:val="left" w:pos="1854"/>
        </w:tabs>
        <w:spacing w:before="228"/>
        <w:ind w:left="1854" w:hanging="719"/>
        <w:rPr>
          <w:b/>
          <w:sz w:val="20"/>
        </w:rPr>
      </w:pPr>
      <w:r>
        <w:rPr>
          <w:b/>
          <w:w w:val="105"/>
          <w:sz w:val="20"/>
        </w:rPr>
        <w:t>CONCLUSIÓN: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DETERMINACIÓN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PRESUPUESTO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REFERENCIAL</w:t>
      </w:r>
    </w:p>
    <w:p w:rsidR="00354D37" w:rsidRDefault="001B1268">
      <w:pPr>
        <w:spacing w:before="231"/>
        <w:ind w:left="1135" w:right="1126"/>
        <w:jc w:val="both"/>
        <w:rPr>
          <w:sz w:val="20"/>
        </w:rPr>
      </w:pPr>
      <w:r>
        <w:rPr>
          <w:sz w:val="20"/>
        </w:rPr>
        <w:t>Por lo antes expuesto, dando cumplimiento a lo establecido en el artículo 49, 50 y 149 d</w:t>
      </w:r>
      <w:r>
        <w:rPr>
          <w:sz w:val="20"/>
        </w:rPr>
        <w:t>el Reglamento General de la Ley Orgánica del Sistema Nacional de Contratación Pública, se considerará como presupuesto referencial el valor de USD XXXXXXX,XX (indicar cantidad en letras/dólares de los Estados Unidos de América) más IVA, de acuerdo al sigui</w:t>
      </w:r>
      <w:r>
        <w:rPr>
          <w:sz w:val="20"/>
        </w:rPr>
        <w:t>ente detalle; aplicando el mecanismo de ÍNFIMA CUANTÍA.</w:t>
      </w:r>
    </w:p>
    <w:p w:rsidR="00354D37" w:rsidRDefault="001B1268">
      <w:pPr>
        <w:spacing w:before="227"/>
        <w:ind w:left="1135"/>
        <w:rPr>
          <w:sz w:val="20"/>
        </w:rPr>
      </w:pPr>
      <w:r>
        <w:rPr>
          <w:spacing w:val="-2"/>
          <w:sz w:val="20"/>
        </w:rPr>
        <w:t>Ejemplo</w:t>
      </w:r>
    </w:p>
    <w:p w:rsidR="00354D37" w:rsidRDefault="00354D37">
      <w:pPr>
        <w:pStyle w:val="Textoindependiente"/>
        <w:spacing w:before="3"/>
        <w:rPr>
          <w:i w:val="0"/>
          <w:sz w:val="19"/>
        </w:rPr>
      </w:pPr>
    </w:p>
    <w:tbl>
      <w:tblPr>
        <w:tblStyle w:val="TableNormal"/>
        <w:tblW w:w="0" w:type="auto"/>
        <w:tblInd w:w="1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40"/>
        <w:gridCol w:w="2680"/>
        <w:gridCol w:w="940"/>
        <w:gridCol w:w="960"/>
        <w:gridCol w:w="1200"/>
        <w:gridCol w:w="1200"/>
      </w:tblGrid>
      <w:tr w:rsidR="00354D37">
        <w:trPr>
          <w:trHeight w:val="460"/>
        </w:trPr>
        <w:tc>
          <w:tcPr>
            <w:tcW w:w="740" w:type="dxa"/>
            <w:shd w:val="clear" w:color="auto" w:fill="D5DBE3"/>
          </w:tcPr>
          <w:p w:rsidR="00354D37" w:rsidRDefault="001B1268">
            <w:pPr>
              <w:pStyle w:val="TableParagraph"/>
              <w:spacing w:before="117"/>
              <w:ind w:left="15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Ítem</w:t>
            </w:r>
          </w:p>
        </w:tc>
        <w:tc>
          <w:tcPr>
            <w:tcW w:w="740" w:type="dxa"/>
            <w:shd w:val="clear" w:color="auto" w:fill="D5DBE3"/>
          </w:tcPr>
          <w:p w:rsidR="00354D37" w:rsidRDefault="001B1268">
            <w:pPr>
              <w:pStyle w:val="TableParagraph"/>
              <w:spacing w:line="232" w:lineRule="exact"/>
              <w:ind w:left="104" w:right="73" w:hanging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Códig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CPC</w:t>
            </w:r>
          </w:p>
        </w:tc>
        <w:tc>
          <w:tcPr>
            <w:tcW w:w="2680" w:type="dxa"/>
            <w:shd w:val="clear" w:color="auto" w:fill="D5DBE3"/>
          </w:tcPr>
          <w:p w:rsidR="00354D37" w:rsidRDefault="001B1268">
            <w:pPr>
              <w:pStyle w:val="TableParagraph"/>
              <w:spacing w:before="117"/>
              <w:ind w:left="7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</w:t>
            </w:r>
          </w:p>
        </w:tc>
        <w:tc>
          <w:tcPr>
            <w:tcW w:w="940" w:type="dxa"/>
            <w:shd w:val="clear" w:color="auto" w:fill="D5DBE3"/>
          </w:tcPr>
          <w:p w:rsidR="00354D37" w:rsidRDefault="001B1268">
            <w:pPr>
              <w:pStyle w:val="TableParagraph"/>
              <w:spacing w:line="232" w:lineRule="exact"/>
              <w:ind w:left="412" w:right="82" w:hanging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Cantida </w:t>
            </w:r>
            <w:r>
              <w:rPr>
                <w:b/>
                <w:spacing w:val="-10"/>
                <w:w w:val="105"/>
                <w:sz w:val="20"/>
              </w:rPr>
              <w:t>d</w:t>
            </w:r>
          </w:p>
        </w:tc>
        <w:tc>
          <w:tcPr>
            <w:tcW w:w="960" w:type="dxa"/>
            <w:shd w:val="clear" w:color="auto" w:fill="D5DBE3"/>
          </w:tcPr>
          <w:p w:rsidR="00354D37" w:rsidRDefault="001B1268">
            <w:pPr>
              <w:pStyle w:val="TableParagraph"/>
              <w:spacing w:before="117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</w:t>
            </w:r>
          </w:p>
        </w:tc>
        <w:tc>
          <w:tcPr>
            <w:tcW w:w="1200" w:type="dxa"/>
            <w:shd w:val="clear" w:color="auto" w:fill="D5DBE3"/>
          </w:tcPr>
          <w:p w:rsidR="00354D37" w:rsidRDefault="001B1268">
            <w:pPr>
              <w:pStyle w:val="TableParagraph"/>
              <w:spacing w:line="232" w:lineRule="exact"/>
              <w:ind w:left="219" w:firstLin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Precio unitario</w:t>
            </w:r>
          </w:p>
        </w:tc>
        <w:tc>
          <w:tcPr>
            <w:tcW w:w="1200" w:type="dxa"/>
            <w:shd w:val="clear" w:color="auto" w:fill="D5DBE3"/>
          </w:tcPr>
          <w:p w:rsidR="00354D37" w:rsidRDefault="001B1268">
            <w:pPr>
              <w:pStyle w:val="TableParagraph"/>
              <w:spacing w:line="232" w:lineRule="exact"/>
              <w:ind w:left="347" w:hanging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Precio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354D37">
        <w:trPr>
          <w:trHeight w:val="235"/>
        </w:trPr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354D37" w:rsidRDefault="001B1268">
            <w:pPr>
              <w:pStyle w:val="TableParagraph"/>
              <w:spacing w:before="7" w:line="20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4D37">
        <w:trPr>
          <w:trHeight w:val="260"/>
        </w:trPr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354D37" w:rsidRDefault="001B1268">
            <w:pPr>
              <w:pStyle w:val="TableParagraph"/>
              <w:spacing w:before="21" w:line="21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239"/>
        </w:trPr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354D37" w:rsidRDefault="001B1268">
            <w:pPr>
              <w:pStyle w:val="TableParagraph"/>
              <w:spacing w:before="11" w:line="209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UNIDAD</w:t>
            </w: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4D37">
        <w:trPr>
          <w:trHeight w:val="260"/>
        </w:trPr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D37">
        <w:trPr>
          <w:trHeight w:val="280"/>
        </w:trPr>
        <w:tc>
          <w:tcPr>
            <w:tcW w:w="5100" w:type="dxa"/>
            <w:gridSpan w:val="4"/>
            <w:tcBorders>
              <w:left w:val="nil"/>
              <w:bottom w:val="nil"/>
            </w:tcBorders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354D37" w:rsidRDefault="001B1268">
            <w:pPr>
              <w:pStyle w:val="TableParagraph"/>
              <w:spacing w:before="5" w:line="255" w:lineRule="exact"/>
              <w:ind w:left="17" w:right="1"/>
              <w:jc w:val="center"/>
              <w:rPr>
                <w:rFonts w:ascii="Arial MT"/>
                <w:sz w:val="24"/>
              </w:rPr>
            </w:pPr>
            <w:r>
              <w:rPr>
                <w:spacing w:val="-2"/>
                <w:sz w:val="20"/>
              </w:rPr>
              <w:t>T</w:t>
            </w:r>
            <w:r>
              <w:rPr>
                <w:rFonts w:ascii="Arial MT"/>
                <w:spacing w:val="-2"/>
                <w:sz w:val="24"/>
              </w:rPr>
              <w:t>otal</w:t>
            </w: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354D37" w:rsidRDefault="00354D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4D37" w:rsidRDefault="00354D37">
      <w:pPr>
        <w:pStyle w:val="Textoindependiente"/>
        <w:rPr>
          <w:i w:val="0"/>
          <w:sz w:val="20"/>
        </w:rPr>
      </w:pPr>
    </w:p>
    <w:p w:rsidR="00354D37" w:rsidRDefault="00354D37">
      <w:pPr>
        <w:pStyle w:val="Textoindependiente"/>
        <w:rPr>
          <w:i w:val="0"/>
          <w:sz w:val="20"/>
        </w:rPr>
      </w:pPr>
    </w:p>
    <w:p w:rsidR="00354D37" w:rsidRDefault="00354D37">
      <w:pPr>
        <w:pStyle w:val="Textoindependiente"/>
        <w:rPr>
          <w:i w:val="0"/>
          <w:sz w:val="20"/>
        </w:rPr>
      </w:pPr>
    </w:p>
    <w:p w:rsidR="00354D37" w:rsidRDefault="00354D37">
      <w:pPr>
        <w:pStyle w:val="Textoindependiente"/>
        <w:rPr>
          <w:i w:val="0"/>
          <w:sz w:val="20"/>
        </w:rPr>
      </w:pPr>
    </w:p>
    <w:p w:rsidR="00354D37" w:rsidRDefault="001B1268">
      <w:pPr>
        <w:spacing w:before="1"/>
        <w:ind w:left="1135"/>
        <w:rPr>
          <w:sz w:val="20"/>
        </w:rPr>
      </w:pP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constancia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actuado,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firman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documento.</w:t>
      </w:r>
    </w:p>
    <w:p w:rsidR="00354D37" w:rsidRDefault="00354D37">
      <w:pPr>
        <w:pStyle w:val="Textoindependiente"/>
        <w:rPr>
          <w:i w:val="0"/>
          <w:sz w:val="20"/>
        </w:rPr>
      </w:pPr>
    </w:p>
    <w:p w:rsidR="00354D37" w:rsidRDefault="00354D37">
      <w:pPr>
        <w:pStyle w:val="Textoindependiente"/>
        <w:spacing w:before="229"/>
        <w:rPr>
          <w:i w:val="0"/>
          <w:sz w:val="20"/>
        </w:rPr>
      </w:pPr>
    </w:p>
    <w:tbl>
      <w:tblPr>
        <w:tblStyle w:val="TableNormal"/>
        <w:tblW w:w="0" w:type="auto"/>
        <w:tblInd w:w="1332" w:type="dxa"/>
        <w:tblLayout w:type="fixed"/>
        <w:tblLook w:val="01E0" w:firstRow="1" w:lastRow="1" w:firstColumn="1" w:lastColumn="1" w:noHBand="0" w:noVBand="0"/>
      </w:tblPr>
      <w:tblGrid>
        <w:gridCol w:w="2759"/>
        <w:gridCol w:w="2734"/>
        <w:gridCol w:w="2613"/>
      </w:tblGrid>
      <w:tr w:rsidR="00354D37">
        <w:trPr>
          <w:trHeight w:val="1157"/>
        </w:trPr>
        <w:tc>
          <w:tcPr>
            <w:tcW w:w="2759" w:type="dxa"/>
          </w:tcPr>
          <w:p w:rsidR="00354D37" w:rsidRDefault="001B1268">
            <w:pPr>
              <w:pStyle w:val="TableParagraph"/>
              <w:spacing w:line="232" w:lineRule="exact"/>
              <w:ind w:left="717"/>
              <w:rPr>
                <w:sz w:val="20"/>
              </w:rPr>
            </w:pPr>
            <w:r>
              <w:rPr>
                <w:sz w:val="20"/>
              </w:rPr>
              <w:t>Elaborado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354D37" w:rsidRDefault="001B1268">
            <w:pPr>
              <w:pStyle w:val="TableParagraph"/>
              <w:spacing w:before="209" w:line="232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funcionario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deberá</w:t>
            </w:r>
            <w:r>
              <w:rPr>
                <w:b/>
                <w:color w:val="000000"/>
                <w:spacing w:val="-1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CERTIFICADO ANTE EL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734" w:type="dxa"/>
          </w:tcPr>
          <w:p w:rsidR="00354D37" w:rsidRDefault="001B1268">
            <w:pPr>
              <w:pStyle w:val="TableParagraph"/>
              <w:spacing w:line="232" w:lineRule="exact"/>
              <w:ind w:left="821"/>
              <w:rPr>
                <w:sz w:val="20"/>
              </w:rPr>
            </w:pPr>
            <w:r>
              <w:rPr>
                <w:sz w:val="20"/>
              </w:rPr>
              <w:t>Revisado</w:t>
            </w:r>
            <w:r>
              <w:rPr>
                <w:spacing w:val="-4"/>
                <w:sz w:val="20"/>
              </w:rPr>
              <w:t xml:space="preserve"> por:</w:t>
            </w:r>
          </w:p>
          <w:p w:rsidR="00354D37" w:rsidRDefault="001B1268">
            <w:pPr>
              <w:pStyle w:val="TableParagraph"/>
              <w:spacing w:before="209" w:line="232" w:lineRule="exact"/>
              <w:ind w:left="170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  <w:tc>
          <w:tcPr>
            <w:tcW w:w="2613" w:type="dxa"/>
          </w:tcPr>
          <w:p w:rsidR="00354D37" w:rsidRDefault="001B1268">
            <w:pPr>
              <w:pStyle w:val="TableParagraph"/>
              <w:spacing w:line="232" w:lineRule="exact"/>
              <w:ind w:left="803"/>
              <w:rPr>
                <w:sz w:val="20"/>
              </w:rPr>
            </w:pPr>
            <w:r>
              <w:rPr>
                <w:sz w:val="20"/>
              </w:rPr>
              <w:t>Aprobado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por:</w:t>
            </w:r>
          </w:p>
          <w:p w:rsidR="00354D37" w:rsidRDefault="001B1268">
            <w:pPr>
              <w:pStyle w:val="TableParagraph"/>
              <w:spacing w:before="209" w:line="232" w:lineRule="exact"/>
              <w:ind w:left="181"/>
              <w:rPr>
                <w:b/>
                <w:sz w:val="20"/>
              </w:rPr>
            </w:pPr>
            <w:r>
              <w:rPr>
                <w:b/>
                <w:color w:val="000000"/>
                <w:w w:val="105"/>
                <w:sz w:val="20"/>
                <w:highlight w:val="yellow"/>
              </w:rPr>
              <w:t>El funcionario deberá</w:t>
            </w:r>
            <w:r>
              <w:rPr>
                <w:b/>
                <w:color w:val="000000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estar</w:t>
            </w:r>
            <w:r>
              <w:rPr>
                <w:b/>
                <w:color w:val="000000"/>
                <w:spacing w:val="-19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CERTIFICADO</w:t>
            </w:r>
            <w:r>
              <w:rPr>
                <w:b/>
                <w:color w:val="000000"/>
                <w:spacing w:val="-18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w w:val="105"/>
                <w:sz w:val="20"/>
                <w:highlight w:val="yellow"/>
              </w:rPr>
              <w:t>ANTE</w:t>
            </w:r>
            <w:r>
              <w:rPr>
                <w:b/>
                <w:color w:val="000000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EL</w:t>
            </w:r>
            <w:r>
              <w:rPr>
                <w:b/>
                <w:color w:val="000000"/>
                <w:spacing w:val="-13"/>
                <w:w w:val="10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w w:val="105"/>
                <w:sz w:val="20"/>
                <w:highlight w:val="yellow"/>
              </w:rPr>
              <w:t>SERCOP</w:t>
            </w:r>
          </w:p>
        </w:tc>
      </w:tr>
    </w:tbl>
    <w:p w:rsidR="001B1268" w:rsidRDefault="001B1268"/>
    <w:sectPr w:rsidR="001B1268">
      <w:pgSz w:w="11920" w:h="16840"/>
      <w:pgMar w:top="1320" w:right="708" w:bottom="1900" w:left="566" w:header="491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68" w:rsidRDefault="001B1268">
      <w:r>
        <w:separator/>
      </w:r>
    </w:p>
  </w:endnote>
  <w:endnote w:type="continuationSeparator" w:id="0">
    <w:p w:rsidR="001B1268" w:rsidRDefault="001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7" w:rsidRDefault="001B126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01952" behindDoc="1" locked="0" layoutInCell="1" allowOverlap="1">
          <wp:simplePos x="0" y="0"/>
          <wp:positionH relativeFrom="page">
            <wp:posOffset>164578</wp:posOffset>
          </wp:positionH>
          <wp:positionV relativeFrom="page">
            <wp:posOffset>9435019</wp:posOffset>
          </wp:positionV>
          <wp:extent cx="7316396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6396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02464" behindDoc="1" locked="0" layoutInCell="1" allowOverlap="1">
              <wp:simplePos x="0" y="0"/>
              <wp:positionH relativeFrom="page">
                <wp:posOffset>5526571</wp:posOffset>
              </wp:positionH>
              <wp:positionV relativeFrom="page">
                <wp:posOffset>9876873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4D37" w:rsidRDefault="001B1268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5.15pt;margin-top:777.7pt;width:76.1pt;height:15.45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fYqAEAAD4DAAAOAAAAZHJzL2Uyb0RvYy54bWysUlFv2yAQfp/U/4B4b5ykm7VYcaqt1aZJ&#10;1Vap3Q/AGGI0w1GOxM6/34GdtNrepr3AAR/3fd/dbW9H27OjCmjA1Xy1WHKmnITWuH3Nfz5/uf7I&#10;GUbhWtGDUzU/KeS3u6t328FXag0d9K0KjJI4rAZf8y5GXxUFyk5ZgQvwytGjhmBFpGPYF20QA2W3&#10;fbFeLstigND6AFIh0u399Mh3Ob/WSsYfWqOKrK85aYt5DXlt0lrstqLaB+E7I2cZ4h9UWGEckV5S&#10;3Yso2CGYv1JZIwMg6LiQYAvQ2kiVPZCb1fIPN0+d8Cp7oeKgv5QJ/19a+f34GJhpa37DmROWWvSs&#10;xtjAyG5ScQaPFWGePKHi+BlGanI2iv4B5C8kSPEGM31AQqdijDrYtJNNRh+p/qdLzYmESbrclOX7&#10;csOZpKfVplyvPiTa4vWzDxi/KrAsBTUP1NIsQBwfME7QM2TWMtEnVXFsxtlEA+2JPAzU6prjy0EE&#10;xVn/zVEt01ycg3AOmnMQYn8HeXqSFQefDhG0ycyJYso7M1OTsvZ5oNIUvD1n1OvY734DAAD//wMA&#10;UEsDBBQABgAIAAAAIQAQ2hXs4QAAAA4BAAAPAAAAZHJzL2Rvd25yZXYueG1sTI/BToQwEIbvJr5D&#10;Mybe3FZWEJGy2Rg9mZhl8eCxwCw0S6dIu7v49paTHmf+L/98k29mM7AzTk5bknC/EsCQGttq6iR8&#10;Vm93KTDnFbVqsIQSftDBpri+ylXW2guVeN77joUScpmS0Hs/Zpy7pkej3MqOSCE72MkoH8ap4+2k&#10;LqHcDDwSIuFGaQoXejXiS4/NcX8yErZfVL7q7496Vx5KXVVPgt6To5S3N/P2GZjH2f/BsOgHdSiC&#10;U21P1Do2SEgfxTqgIYjj+AHYgogoioHVyy5N1sCLnP9/o/gFAAD//wMAUEsBAi0AFAAGAAgAAAAh&#10;ALaDOJL+AAAA4QEAABMAAAAAAAAAAAAAAAAAAAAAAFtDb250ZW50X1R5cGVzXS54bWxQSwECLQAU&#10;AAYACAAAACEAOP0h/9YAAACUAQAACwAAAAAAAAAAAAAAAAAvAQAAX3JlbHMvLnJlbHNQSwECLQAU&#10;AAYACAAAACEAhQMH2KgBAAA+AwAADgAAAAAAAAAAAAAAAAAuAgAAZHJzL2Uyb0RvYy54bWxQSwEC&#10;LQAUAAYACAAAACEAENoV7OEAAAAOAQAADwAAAAAAAAAAAAAAAAACBAAAZHJzL2Rvd25yZXYueG1s&#10;UEsFBgAAAAAEAAQA8wAAABAFAAAAAA==&#10;" filled="f" stroked="f">
              <v:textbox inset="0,0,0,0">
                <w:txbxContent>
                  <w:p w:rsidR="00354D37" w:rsidRDefault="001B1268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3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t>9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7" w:rsidRDefault="001B126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03488" behindDoc="1" locked="0" layoutInCell="1" allowOverlap="1">
          <wp:simplePos x="0" y="0"/>
          <wp:positionH relativeFrom="page">
            <wp:posOffset>164578</wp:posOffset>
          </wp:positionH>
          <wp:positionV relativeFrom="page">
            <wp:posOffset>9435022</wp:posOffset>
          </wp:positionV>
          <wp:extent cx="7316396" cy="112501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6396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04000" behindDoc="1" locked="0" layoutInCell="1" allowOverlap="1">
              <wp:simplePos x="0" y="0"/>
              <wp:positionH relativeFrom="page">
                <wp:posOffset>5526571</wp:posOffset>
              </wp:positionH>
              <wp:positionV relativeFrom="page">
                <wp:posOffset>9876873</wp:posOffset>
              </wp:positionV>
              <wp:extent cx="966469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4D37" w:rsidRDefault="001B1268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t>9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35.15pt;margin-top:777.7pt;width:76.1pt;height:15.45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I6qgEAAEUDAAAOAAAAZHJzL2Uyb0RvYy54bWysUsGO0zAQvSPxD5bvNE0FEY2arhZWIKQV&#10;IO3uBziO3VjEHuNxm/TvGTtNdwU3tBd7bD+/eW9mdjeTHdhJBTTgGl6u1pwpJ6Ez7tDwp8cv7z5y&#10;hlG4TgzgVMPPCvnN/u2b3ehrtYEehk4FRiQO69E3vI/R10WBsldW4Aq8cvSoIVgR6RgORRfESOx2&#10;KDbrdVWMEDofQCpEur2bH/k+82utZPyhNarIhoaTtpjXkNc2rcV+J+pDEL438iJD/IcKK4yjpFeq&#10;OxEFOwbzD5U1MgCCjisJtgCtjVTZA7kp13+5eeiFV9kLFQf9tUz4erTy++lnYKZreMWZE5Za9Kim&#10;2MLEqlSc0WNNmAdPqDh9gomanI2ivwf5CwlSvMDMH5DQqRiTDjbtZJPRR6r/+VpzSsIkXW6r6n21&#10;5UzSU7mtNuWHlLZ4/uwDxq8KLEtBwwO1NAsQp3uMM3SBXLTM6ZOqOLVTNlcuXlrozmRlpI43HH8f&#10;RVCcDd8clTSNxxKEJWiXIMThM+QhSo4c3B4jaJMFpEwz70UA9SpbuMxVGoaX54x6nv79HwAAAP//&#10;AwBQSwMEFAAGAAgAAAAhABDaFezhAAAADgEAAA8AAABkcnMvZG93bnJldi54bWxMj8FOhDAQhu8m&#10;vkMzJt7cVlYQkbLZGD2ZmGXx4LHALDRLp0i7u/j2lpMeZ/4v/3yTb2YzsDNOTluScL8SwJAa22rq&#10;JHxWb3cpMOcVtWqwhBJ+0MGmuL7KVdbaC5V43vuOhRJymZLQez9mnLumR6Pcyo5IITvYySgfxqnj&#10;7aQuodwMPBIi4UZpChd6NeJLj81xfzIStl9Uvurvj3pXHkpdVU+C3pOjlLc38/YZmMfZ/8Gw6Ad1&#10;KIJTbU/UOjZISB/FOqAhiOP4AdiCiCiKgdXLLk3WwIuc/3+j+AUAAP//AwBQSwECLQAUAAYACAAA&#10;ACEAtoM4kv4AAADhAQAAEwAAAAAAAAAAAAAAAAAAAAAAW0NvbnRlbnRfVHlwZXNdLnhtbFBLAQIt&#10;ABQABgAIAAAAIQA4/SH/1gAAAJQBAAALAAAAAAAAAAAAAAAAAC8BAABfcmVscy8ucmVsc1BLAQIt&#10;ABQABgAIAAAAIQBnqMI6qgEAAEUDAAAOAAAAAAAAAAAAAAAAAC4CAABkcnMvZTJvRG9jLnhtbFBL&#10;AQItABQABgAIAAAAIQAQ2hXs4QAAAA4BAAAPAAAAAAAAAAAAAAAAAAQEAABkcnMvZG93bnJldi54&#10;bWxQSwUGAAAAAAQABADzAAAAEgUAAAAA&#10;" filled="f" stroked="f">
              <v:textbox inset="0,0,0,0">
                <w:txbxContent>
                  <w:p w:rsidR="00354D37" w:rsidRDefault="001B1268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5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t>9</w:t>
                    </w:r>
                    <w:r>
                      <w:rPr>
                        <w:rFonts w:ascii="Arial MT" w:hAnsi="Arial MT"/>
                        <w:spacing w:val="-1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68" w:rsidRDefault="001B1268">
      <w:r>
        <w:separator/>
      </w:r>
    </w:p>
  </w:footnote>
  <w:footnote w:type="continuationSeparator" w:id="0">
    <w:p w:rsidR="001B1268" w:rsidRDefault="001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7" w:rsidRDefault="001B126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01440" behindDoc="1" locked="0" layoutInCell="1" allowOverlap="1">
          <wp:simplePos x="0" y="0"/>
          <wp:positionH relativeFrom="page">
            <wp:posOffset>349757</wp:posOffset>
          </wp:positionH>
          <wp:positionV relativeFrom="page">
            <wp:posOffset>312100</wp:posOffset>
          </wp:positionV>
          <wp:extent cx="6861429" cy="5079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37" w:rsidRDefault="001B126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02976" behindDoc="1" locked="0" layoutInCell="1" allowOverlap="1">
          <wp:simplePos x="0" y="0"/>
          <wp:positionH relativeFrom="page">
            <wp:posOffset>349757</wp:posOffset>
          </wp:positionH>
          <wp:positionV relativeFrom="page">
            <wp:posOffset>312102</wp:posOffset>
          </wp:positionV>
          <wp:extent cx="6861429" cy="5079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2A11"/>
    <w:multiLevelType w:val="hybridMultilevel"/>
    <w:tmpl w:val="2E32A842"/>
    <w:lvl w:ilvl="0" w:tplc="63B0D8E8">
      <w:start w:val="1"/>
      <w:numFmt w:val="decimal"/>
      <w:lvlText w:val="%1."/>
      <w:lvlJc w:val="left"/>
      <w:pPr>
        <w:ind w:left="1840" w:hanging="735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F86E5696">
      <w:numFmt w:val="bullet"/>
      <w:lvlText w:val="•"/>
      <w:lvlJc w:val="left"/>
      <w:pPr>
        <w:ind w:left="2720" w:hanging="735"/>
      </w:pPr>
      <w:rPr>
        <w:rFonts w:hint="default"/>
        <w:lang w:val="es-ES" w:eastAsia="en-US" w:bidi="ar-SA"/>
      </w:rPr>
    </w:lvl>
    <w:lvl w:ilvl="2" w:tplc="54302CBE">
      <w:numFmt w:val="bullet"/>
      <w:lvlText w:val="•"/>
      <w:lvlJc w:val="left"/>
      <w:pPr>
        <w:ind w:left="3601" w:hanging="735"/>
      </w:pPr>
      <w:rPr>
        <w:rFonts w:hint="default"/>
        <w:lang w:val="es-ES" w:eastAsia="en-US" w:bidi="ar-SA"/>
      </w:rPr>
    </w:lvl>
    <w:lvl w:ilvl="3" w:tplc="E8B86CA4">
      <w:numFmt w:val="bullet"/>
      <w:lvlText w:val="•"/>
      <w:lvlJc w:val="left"/>
      <w:pPr>
        <w:ind w:left="4481" w:hanging="735"/>
      </w:pPr>
      <w:rPr>
        <w:rFonts w:hint="default"/>
        <w:lang w:val="es-ES" w:eastAsia="en-US" w:bidi="ar-SA"/>
      </w:rPr>
    </w:lvl>
    <w:lvl w:ilvl="4" w:tplc="567655E0">
      <w:numFmt w:val="bullet"/>
      <w:lvlText w:val="•"/>
      <w:lvlJc w:val="left"/>
      <w:pPr>
        <w:ind w:left="5362" w:hanging="735"/>
      </w:pPr>
      <w:rPr>
        <w:rFonts w:hint="default"/>
        <w:lang w:val="es-ES" w:eastAsia="en-US" w:bidi="ar-SA"/>
      </w:rPr>
    </w:lvl>
    <w:lvl w:ilvl="5" w:tplc="DC567752">
      <w:numFmt w:val="bullet"/>
      <w:lvlText w:val="•"/>
      <w:lvlJc w:val="left"/>
      <w:pPr>
        <w:ind w:left="6243" w:hanging="735"/>
      </w:pPr>
      <w:rPr>
        <w:rFonts w:hint="default"/>
        <w:lang w:val="es-ES" w:eastAsia="en-US" w:bidi="ar-SA"/>
      </w:rPr>
    </w:lvl>
    <w:lvl w:ilvl="6" w:tplc="EC2270D2">
      <w:numFmt w:val="bullet"/>
      <w:lvlText w:val="•"/>
      <w:lvlJc w:val="left"/>
      <w:pPr>
        <w:ind w:left="7123" w:hanging="735"/>
      </w:pPr>
      <w:rPr>
        <w:rFonts w:hint="default"/>
        <w:lang w:val="es-ES" w:eastAsia="en-US" w:bidi="ar-SA"/>
      </w:rPr>
    </w:lvl>
    <w:lvl w:ilvl="7" w:tplc="A07A1430">
      <w:numFmt w:val="bullet"/>
      <w:lvlText w:val="•"/>
      <w:lvlJc w:val="left"/>
      <w:pPr>
        <w:ind w:left="8004" w:hanging="735"/>
      </w:pPr>
      <w:rPr>
        <w:rFonts w:hint="default"/>
        <w:lang w:val="es-ES" w:eastAsia="en-US" w:bidi="ar-SA"/>
      </w:rPr>
    </w:lvl>
    <w:lvl w:ilvl="8" w:tplc="E68C1F64">
      <w:numFmt w:val="bullet"/>
      <w:lvlText w:val="•"/>
      <w:lvlJc w:val="left"/>
      <w:pPr>
        <w:ind w:left="8884" w:hanging="735"/>
      </w:pPr>
      <w:rPr>
        <w:rFonts w:hint="default"/>
        <w:lang w:val="es-ES" w:eastAsia="en-US" w:bidi="ar-SA"/>
      </w:rPr>
    </w:lvl>
  </w:abstractNum>
  <w:abstractNum w:abstractNumId="1" w15:restartNumberingAfterBreak="0">
    <w:nsid w:val="3C6D5CA3"/>
    <w:multiLevelType w:val="hybridMultilevel"/>
    <w:tmpl w:val="4C2ECF66"/>
    <w:lvl w:ilvl="0" w:tplc="113EDED6">
      <w:start w:val="1"/>
      <w:numFmt w:val="decimal"/>
      <w:lvlText w:val="%1."/>
      <w:lvlJc w:val="left"/>
      <w:pPr>
        <w:ind w:left="1840" w:hanging="222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5A8882EA">
      <w:numFmt w:val="bullet"/>
      <w:lvlText w:val="•"/>
      <w:lvlJc w:val="left"/>
      <w:pPr>
        <w:ind w:left="2720" w:hanging="222"/>
      </w:pPr>
      <w:rPr>
        <w:rFonts w:hint="default"/>
        <w:lang w:val="es-ES" w:eastAsia="en-US" w:bidi="ar-SA"/>
      </w:rPr>
    </w:lvl>
    <w:lvl w:ilvl="2" w:tplc="CFBABA42">
      <w:numFmt w:val="bullet"/>
      <w:lvlText w:val="•"/>
      <w:lvlJc w:val="left"/>
      <w:pPr>
        <w:ind w:left="3601" w:hanging="222"/>
      </w:pPr>
      <w:rPr>
        <w:rFonts w:hint="default"/>
        <w:lang w:val="es-ES" w:eastAsia="en-US" w:bidi="ar-SA"/>
      </w:rPr>
    </w:lvl>
    <w:lvl w:ilvl="3" w:tplc="0B58763E">
      <w:numFmt w:val="bullet"/>
      <w:lvlText w:val="•"/>
      <w:lvlJc w:val="left"/>
      <w:pPr>
        <w:ind w:left="4481" w:hanging="222"/>
      </w:pPr>
      <w:rPr>
        <w:rFonts w:hint="default"/>
        <w:lang w:val="es-ES" w:eastAsia="en-US" w:bidi="ar-SA"/>
      </w:rPr>
    </w:lvl>
    <w:lvl w:ilvl="4" w:tplc="B04CC626">
      <w:numFmt w:val="bullet"/>
      <w:lvlText w:val="•"/>
      <w:lvlJc w:val="left"/>
      <w:pPr>
        <w:ind w:left="5362" w:hanging="222"/>
      </w:pPr>
      <w:rPr>
        <w:rFonts w:hint="default"/>
        <w:lang w:val="es-ES" w:eastAsia="en-US" w:bidi="ar-SA"/>
      </w:rPr>
    </w:lvl>
    <w:lvl w:ilvl="5" w:tplc="283C05A0">
      <w:numFmt w:val="bullet"/>
      <w:lvlText w:val="•"/>
      <w:lvlJc w:val="left"/>
      <w:pPr>
        <w:ind w:left="6243" w:hanging="222"/>
      </w:pPr>
      <w:rPr>
        <w:rFonts w:hint="default"/>
        <w:lang w:val="es-ES" w:eastAsia="en-US" w:bidi="ar-SA"/>
      </w:rPr>
    </w:lvl>
    <w:lvl w:ilvl="6" w:tplc="2AB4A81C">
      <w:numFmt w:val="bullet"/>
      <w:lvlText w:val="•"/>
      <w:lvlJc w:val="left"/>
      <w:pPr>
        <w:ind w:left="7123" w:hanging="222"/>
      </w:pPr>
      <w:rPr>
        <w:rFonts w:hint="default"/>
        <w:lang w:val="es-ES" w:eastAsia="en-US" w:bidi="ar-SA"/>
      </w:rPr>
    </w:lvl>
    <w:lvl w:ilvl="7" w:tplc="B92699F4">
      <w:numFmt w:val="bullet"/>
      <w:lvlText w:val="•"/>
      <w:lvlJc w:val="left"/>
      <w:pPr>
        <w:ind w:left="8004" w:hanging="222"/>
      </w:pPr>
      <w:rPr>
        <w:rFonts w:hint="default"/>
        <w:lang w:val="es-ES" w:eastAsia="en-US" w:bidi="ar-SA"/>
      </w:rPr>
    </w:lvl>
    <w:lvl w:ilvl="8" w:tplc="A5CE7C22">
      <w:numFmt w:val="bullet"/>
      <w:lvlText w:val="•"/>
      <w:lvlJc w:val="left"/>
      <w:pPr>
        <w:ind w:left="8884" w:hanging="222"/>
      </w:pPr>
      <w:rPr>
        <w:rFonts w:hint="default"/>
        <w:lang w:val="es-ES" w:eastAsia="en-US" w:bidi="ar-SA"/>
      </w:rPr>
    </w:lvl>
  </w:abstractNum>
  <w:abstractNum w:abstractNumId="2" w15:restartNumberingAfterBreak="0">
    <w:nsid w:val="411C0761"/>
    <w:multiLevelType w:val="hybridMultilevel"/>
    <w:tmpl w:val="96F48910"/>
    <w:lvl w:ilvl="0" w:tplc="9DCC474A">
      <w:start w:val="8"/>
      <w:numFmt w:val="decimal"/>
      <w:lvlText w:val="%1."/>
      <w:lvlJc w:val="left"/>
      <w:pPr>
        <w:ind w:left="1840" w:hanging="207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4044EAF4">
      <w:numFmt w:val="bullet"/>
      <w:lvlText w:val="•"/>
      <w:lvlJc w:val="left"/>
      <w:pPr>
        <w:ind w:left="2720" w:hanging="207"/>
      </w:pPr>
      <w:rPr>
        <w:rFonts w:hint="default"/>
        <w:lang w:val="es-ES" w:eastAsia="en-US" w:bidi="ar-SA"/>
      </w:rPr>
    </w:lvl>
    <w:lvl w:ilvl="2" w:tplc="5680FE06">
      <w:numFmt w:val="bullet"/>
      <w:lvlText w:val="•"/>
      <w:lvlJc w:val="left"/>
      <w:pPr>
        <w:ind w:left="3601" w:hanging="207"/>
      </w:pPr>
      <w:rPr>
        <w:rFonts w:hint="default"/>
        <w:lang w:val="es-ES" w:eastAsia="en-US" w:bidi="ar-SA"/>
      </w:rPr>
    </w:lvl>
    <w:lvl w:ilvl="3" w:tplc="B8507138">
      <w:numFmt w:val="bullet"/>
      <w:lvlText w:val="•"/>
      <w:lvlJc w:val="left"/>
      <w:pPr>
        <w:ind w:left="4481" w:hanging="207"/>
      </w:pPr>
      <w:rPr>
        <w:rFonts w:hint="default"/>
        <w:lang w:val="es-ES" w:eastAsia="en-US" w:bidi="ar-SA"/>
      </w:rPr>
    </w:lvl>
    <w:lvl w:ilvl="4" w:tplc="D03AC550">
      <w:numFmt w:val="bullet"/>
      <w:lvlText w:val="•"/>
      <w:lvlJc w:val="left"/>
      <w:pPr>
        <w:ind w:left="5362" w:hanging="207"/>
      </w:pPr>
      <w:rPr>
        <w:rFonts w:hint="default"/>
        <w:lang w:val="es-ES" w:eastAsia="en-US" w:bidi="ar-SA"/>
      </w:rPr>
    </w:lvl>
    <w:lvl w:ilvl="5" w:tplc="00589466">
      <w:numFmt w:val="bullet"/>
      <w:lvlText w:val="•"/>
      <w:lvlJc w:val="left"/>
      <w:pPr>
        <w:ind w:left="6243" w:hanging="207"/>
      </w:pPr>
      <w:rPr>
        <w:rFonts w:hint="default"/>
        <w:lang w:val="es-ES" w:eastAsia="en-US" w:bidi="ar-SA"/>
      </w:rPr>
    </w:lvl>
    <w:lvl w:ilvl="6" w:tplc="7178852C">
      <w:numFmt w:val="bullet"/>
      <w:lvlText w:val="•"/>
      <w:lvlJc w:val="left"/>
      <w:pPr>
        <w:ind w:left="7123" w:hanging="207"/>
      </w:pPr>
      <w:rPr>
        <w:rFonts w:hint="default"/>
        <w:lang w:val="es-ES" w:eastAsia="en-US" w:bidi="ar-SA"/>
      </w:rPr>
    </w:lvl>
    <w:lvl w:ilvl="7" w:tplc="92CC233A">
      <w:numFmt w:val="bullet"/>
      <w:lvlText w:val="•"/>
      <w:lvlJc w:val="left"/>
      <w:pPr>
        <w:ind w:left="8004" w:hanging="207"/>
      </w:pPr>
      <w:rPr>
        <w:rFonts w:hint="default"/>
        <w:lang w:val="es-ES" w:eastAsia="en-US" w:bidi="ar-SA"/>
      </w:rPr>
    </w:lvl>
    <w:lvl w:ilvl="8" w:tplc="E6F273BE">
      <w:numFmt w:val="bullet"/>
      <w:lvlText w:val="•"/>
      <w:lvlJc w:val="left"/>
      <w:pPr>
        <w:ind w:left="8884" w:hanging="207"/>
      </w:pPr>
      <w:rPr>
        <w:rFonts w:hint="default"/>
        <w:lang w:val="es-ES" w:eastAsia="en-US" w:bidi="ar-SA"/>
      </w:rPr>
    </w:lvl>
  </w:abstractNum>
  <w:abstractNum w:abstractNumId="3" w15:restartNumberingAfterBreak="0">
    <w:nsid w:val="5785406E"/>
    <w:multiLevelType w:val="multilevel"/>
    <w:tmpl w:val="3EB284D0"/>
    <w:lvl w:ilvl="0">
      <w:start w:val="2"/>
      <w:numFmt w:val="decimal"/>
      <w:lvlText w:val="%1"/>
      <w:lvlJc w:val="left"/>
      <w:pPr>
        <w:ind w:left="1495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360"/>
        <w:jc w:val="left"/>
      </w:pPr>
      <w:rPr>
        <w:rFonts w:hint="default"/>
        <w:spacing w:val="-1"/>
        <w:w w:val="69"/>
        <w:lang w:val="es-ES" w:eastAsia="en-US" w:bidi="ar-SA"/>
      </w:rPr>
    </w:lvl>
    <w:lvl w:ilvl="2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DD61A1"/>
    <w:multiLevelType w:val="hybridMultilevel"/>
    <w:tmpl w:val="70CCC6A0"/>
    <w:lvl w:ilvl="0" w:tplc="803877EA">
      <w:start w:val="1"/>
      <w:numFmt w:val="decimal"/>
      <w:lvlText w:val="%1."/>
      <w:lvlJc w:val="left"/>
      <w:pPr>
        <w:ind w:left="1840" w:hanging="237"/>
        <w:jc w:val="left"/>
      </w:pPr>
      <w:rPr>
        <w:rFonts w:hint="default"/>
        <w:spacing w:val="0"/>
        <w:w w:val="69"/>
        <w:lang w:val="es-ES" w:eastAsia="en-US" w:bidi="ar-SA"/>
      </w:rPr>
    </w:lvl>
    <w:lvl w:ilvl="1" w:tplc="D690EA9A">
      <w:numFmt w:val="bullet"/>
      <w:lvlText w:val="•"/>
      <w:lvlJc w:val="left"/>
      <w:pPr>
        <w:ind w:left="2720" w:hanging="237"/>
      </w:pPr>
      <w:rPr>
        <w:rFonts w:hint="default"/>
        <w:lang w:val="es-ES" w:eastAsia="en-US" w:bidi="ar-SA"/>
      </w:rPr>
    </w:lvl>
    <w:lvl w:ilvl="2" w:tplc="DD64D464">
      <w:numFmt w:val="bullet"/>
      <w:lvlText w:val="•"/>
      <w:lvlJc w:val="left"/>
      <w:pPr>
        <w:ind w:left="3601" w:hanging="237"/>
      </w:pPr>
      <w:rPr>
        <w:rFonts w:hint="default"/>
        <w:lang w:val="es-ES" w:eastAsia="en-US" w:bidi="ar-SA"/>
      </w:rPr>
    </w:lvl>
    <w:lvl w:ilvl="3" w:tplc="921A7D2C">
      <w:numFmt w:val="bullet"/>
      <w:lvlText w:val="•"/>
      <w:lvlJc w:val="left"/>
      <w:pPr>
        <w:ind w:left="4481" w:hanging="237"/>
      </w:pPr>
      <w:rPr>
        <w:rFonts w:hint="default"/>
        <w:lang w:val="es-ES" w:eastAsia="en-US" w:bidi="ar-SA"/>
      </w:rPr>
    </w:lvl>
    <w:lvl w:ilvl="4" w:tplc="756C3894">
      <w:numFmt w:val="bullet"/>
      <w:lvlText w:val="•"/>
      <w:lvlJc w:val="left"/>
      <w:pPr>
        <w:ind w:left="5362" w:hanging="237"/>
      </w:pPr>
      <w:rPr>
        <w:rFonts w:hint="default"/>
        <w:lang w:val="es-ES" w:eastAsia="en-US" w:bidi="ar-SA"/>
      </w:rPr>
    </w:lvl>
    <w:lvl w:ilvl="5" w:tplc="F8F096B4">
      <w:numFmt w:val="bullet"/>
      <w:lvlText w:val="•"/>
      <w:lvlJc w:val="left"/>
      <w:pPr>
        <w:ind w:left="6243" w:hanging="237"/>
      </w:pPr>
      <w:rPr>
        <w:rFonts w:hint="default"/>
        <w:lang w:val="es-ES" w:eastAsia="en-US" w:bidi="ar-SA"/>
      </w:rPr>
    </w:lvl>
    <w:lvl w:ilvl="6" w:tplc="07B60FCA">
      <w:numFmt w:val="bullet"/>
      <w:lvlText w:val="•"/>
      <w:lvlJc w:val="left"/>
      <w:pPr>
        <w:ind w:left="7123" w:hanging="237"/>
      </w:pPr>
      <w:rPr>
        <w:rFonts w:hint="default"/>
        <w:lang w:val="es-ES" w:eastAsia="en-US" w:bidi="ar-SA"/>
      </w:rPr>
    </w:lvl>
    <w:lvl w:ilvl="7" w:tplc="1E841CDC">
      <w:numFmt w:val="bullet"/>
      <w:lvlText w:val="•"/>
      <w:lvlJc w:val="left"/>
      <w:pPr>
        <w:ind w:left="8004" w:hanging="237"/>
      </w:pPr>
      <w:rPr>
        <w:rFonts w:hint="default"/>
        <w:lang w:val="es-ES" w:eastAsia="en-US" w:bidi="ar-SA"/>
      </w:rPr>
    </w:lvl>
    <w:lvl w:ilvl="8" w:tplc="8D185E46">
      <w:numFmt w:val="bullet"/>
      <w:lvlText w:val="•"/>
      <w:lvlJc w:val="left"/>
      <w:pPr>
        <w:ind w:left="8884" w:hanging="237"/>
      </w:pPr>
      <w:rPr>
        <w:rFonts w:hint="default"/>
        <w:lang w:val="es-ES" w:eastAsia="en-US" w:bidi="ar-SA"/>
      </w:rPr>
    </w:lvl>
  </w:abstractNum>
  <w:abstractNum w:abstractNumId="5" w15:restartNumberingAfterBreak="0">
    <w:nsid w:val="68D80037"/>
    <w:multiLevelType w:val="hybridMultilevel"/>
    <w:tmpl w:val="FCBEC7BE"/>
    <w:lvl w:ilvl="0" w:tplc="3FF63290">
      <w:start w:val="1"/>
      <w:numFmt w:val="decimal"/>
      <w:lvlText w:val="%1."/>
      <w:lvlJc w:val="left"/>
      <w:pPr>
        <w:ind w:left="1840" w:hanging="25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69"/>
        <w:sz w:val="18"/>
        <w:szCs w:val="18"/>
        <w:lang w:val="es-ES" w:eastAsia="en-US" w:bidi="ar-SA"/>
      </w:rPr>
    </w:lvl>
    <w:lvl w:ilvl="1" w:tplc="2196F000">
      <w:numFmt w:val="bullet"/>
      <w:lvlText w:val="•"/>
      <w:lvlJc w:val="left"/>
      <w:pPr>
        <w:ind w:left="2720" w:hanging="252"/>
      </w:pPr>
      <w:rPr>
        <w:rFonts w:hint="default"/>
        <w:lang w:val="es-ES" w:eastAsia="en-US" w:bidi="ar-SA"/>
      </w:rPr>
    </w:lvl>
    <w:lvl w:ilvl="2" w:tplc="BF663052">
      <w:numFmt w:val="bullet"/>
      <w:lvlText w:val="•"/>
      <w:lvlJc w:val="left"/>
      <w:pPr>
        <w:ind w:left="3601" w:hanging="252"/>
      </w:pPr>
      <w:rPr>
        <w:rFonts w:hint="default"/>
        <w:lang w:val="es-ES" w:eastAsia="en-US" w:bidi="ar-SA"/>
      </w:rPr>
    </w:lvl>
    <w:lvl w:ilvl="3" w:tplc="016859A6">
      <w:numFmt w:val="bullet"/>
      <w:lvlText w:val="•"/>
      <w:lvlJc w:val="left"/>
      <w:pPr>
        <w:ind w:left="4481" w:hanging="252"/>
      </w:pPr>
      <w:rPr>
        <w:rFonts w:hint="default"/>
        <w:lang w:val="es-ES" w:eastAsia="en-US" w:bidi="ar-SA"/>
      </w:rPr>
    </w:lvl>
    <w:lvl w:ilvl="4" w:tplc="8EA4A54A">
      <w:numFmt w:val="bullet"/>
      <w:lvlText w:val="•"/>
      <w:lvlJc w:val="left"/>
      <w:pPr>
        <w:ind w:left="5362" w:hanging="252"/>
      </w:pPr>
      <w:rPr>
        <w:rFonts w:hint="default"/>
        <w:lang w:val="es-ES" w:eastAsia="en-US" w:bidi="ar-SA"/>
      </w:rPr>
    </w:lvl>
    <w:lvl w:ilvl="5" w:tplc="9C304852">
      <w:numFmt w:val="bullet"/>
      <w:lvlText w:val="•"/>
      <w:lvlJc w:val="left"/>
      <w:pPr>
        <w:ind w:left="6243" w:hanging="252"/>
      </w:pPr>
      <w:rPr>
        <w:rFonts w:hint="default"/>
        <w:lang w:val="es-ES" w:eastAsia="en-US" w:bidi="ar-SA"/>
      </w:rPr>
    </w:lvl>
    <w:lvl w:ilvl="6" w:tplc="F4842D46">
      <w:numFmt w:val="bullet"/>
      <w:lvlText w:val="•"/>
      <w:lvlJc w:val="left"/>
      <w:pPr>
        <w:ind w:left="7123" w:hanging="252"/>
      </w:pPr>
      <w:rPr>
        <w:rFonts w:hint="default"/>
        <w:lang w:val="es-ES" w:eastAsia="en-US" w:bidi="ar-SA"/>
      </w:rPr>
    </w:lvl>
    <w:lvl w:ilvl="7" w:tplc="2316556A">
      <w:numFmt w:val="bullet"/>
      <w:lvlText w:val="•"/>
      <w:lvlJc w:val="left"/>
      <w:pPr>
        <w:ind w:left="8004" w:hanging="252"/>
      </w:pPr>
      <w:rPr>
        <w:rFonts w:hint="default"/>
        <w:lang w:val="es-ES" w:eastAsia="en-US" w:bidi="ar-SA"/>
      </w:rPr>
    </w:lvl>
    <w:lvl w:ilvl="8" w:tplc="486A78C4">
      <w:numFmt w:val="bullet"/>
      <w:lvlText w:val="•"/>
      <w:lvlJc w:val="left"/>
      <w:pPr>
        <w:ind w:left="8884" w:hanging="252"/>
      </w:pPr>
      <w:rPr>
        <w:rFonts w:hint="default"/>
        <w:lang w:val="es-ES" w:eastAsia="en-US" w:bidi="ar-SA"/>
      </w:rPr>
    </w:lvl>
  </w:abstractNum>
  <w:abstractNum w:abstractNumId="6" w15:restartNumberingAfterBreak="0">
    <w:nsid w:val="7E2B020D"/>
    <w:multiLevelType w:val="multilevel"/>
    <w:tmpl w:val="7D98B44A"/>
    <w:lvl w:ilvl="0">
      <w:start w:val="1"/>
      <w:numFmt w:val="decimal"/>
      <w:lvlText w:val="%1."/>
      <w:lvlJc w:val="left"/>
      <w:pPr>
        <w:ind w:left="1855" w:hanging="7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5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3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6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1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1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3" w:hanging="72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37"/>
    <w:rsid w:val="001B1268"/>
    <w:rsid w:val="00354D37"/>
    <w:rsid w:val="00A5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135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13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3483</Words>
  <Characters>19159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DETERMINACION DEL PRESUPUESTO REFERENCIAL ESTUDIO DE MERCADO - INFIMAS - BIENES Y SERVICIOS.docx</vt:lpstr>
    </vt:vector>
  </TitlesOfParts>
  <Company>ESPOL</Company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DETERMINACION DEL PRESUPUESTO REFERENCIAL ESTUDIO DE MERCADO - INFIMAS - BIENES Y SERVICIOS.docx</dc:title>
  <dc:creator>Maria Gabriela Cobos Macas</dc:creator>
  <cp:lastModifiedBy>Maria Gabriela Cobos Macas</cp:lastModifiedBy>
  <cp:revision>2</cp:revision>
  <dcterms:created xsi:type="dcterms:W3CDTF">2025-08-22T20:50:00Z</dcterms:created>
  <dcterms:modified xsi:type="dcterms:W3CDTF">2025-08-22T20:50:00Z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