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1DE" w:rsidRDefault="001273C7">
      <w:pPr>
        <w:spacing w:before="90"/>
        <w:ind w:left="1802" w:right="1342"/>
        <w:jc w:val="center"/>
        <w:rPr>
          <w:b/>
          <w:sz w:val="20"/>
        </w:rPr>
      </w:pPr>
      <w:bookmarkStart w:id="0" w:name="_GoBack"/>
      <w:bookmarkEnd w:id="0"/>
      <w:r>
        <w:rPr>
          <w:b/>
          <w:w w:val="105"/>
          <w:sz w:val="20"/>
          <w:u w:val="thick"/>
        </w:rPr>
        <w:t>INSTRUMENTO</w:t>
      </w:r>
      <w:r>
        <w:rPr>
          <w:b/>
          <w:spacing w:val="-2"/>
          <w:w w:val="105"/>
          <w:sz w:val="20"/>
          <w:u w:val="thick"/>
        </w:rPr>
        <w:t xml:space="preserve"> </w:t>
      </w:r>
      <w:r>
        <w:rPr>
          <w:b/>
          <w:w w:val="105"/>
          <w:sz w:val="20"/>
          <w:u w:val="thick"/>
        </w:rPr>
        <w:t>DE</w:t>
      </w:r>
      <w:r>
        <w:rPr>
          <w:b/>
          <w:spacing w:val="-2"/>
          <w:w w:val="105"/>
          <w:sz w:val="20"/>
          <w:u w:val="thick"/>
        </w:rPr>
        <w:t xml:space="preserve"> </w:t>
      </w:r>
      <w:r>
        <w:rPr>
          <w:b/>
          <w:w w:val="105"/>
          <w:sz w:val="20"/>
          <w:u w:val="thick"/>
        </w:rPr>
        <w:t>DETERMINACIÓN</w:t>
      </w:r>
      <w:r>
        <w:rPr>
          <w:b/>
          <w:spacing w:val="-2"/>
          <w:w w:val="105"/>
          <w:sz w:val="20"/>
          <w:u w:val="thick"/>
        </w:rPr>
        <w:t xml:space="preserve"> </w:t>
      </w:r>
      <w:r>
        <w:rPr>
          <w:b/>
          <w:w w:val="105"/>
          <w:sz w:val="20"/>
          <w:u w:val="thick"/>
        </w:rPr>
        <w:t>DEL</w:t>
      </w:r>
      <w:r>
        <w:rPr>
          <w:b/>
          <w:spacing w:val="-2"/>
          <w:w w:val="105"/>
          <w:sz w:val="20"/>
          <w:u w:val="thick"/>
        </w:rPr>
        <w:t xml:space="preserve"> </w:t>
      </w:r>
      <w:r>
        <w:rPr>
          <w:b/>
          <w:w w:val="105"/>
          <w:sz w:val="20"/>
          <w:u w:val="thick"/>
        </w:rPr>
        <w:t>PRESUPUESTO</w:t>
      </w:r>
      <w:r>
        <w:rPr>
          <w:b/>
          <w:spacing w:val="-2"/>
          <w:w w:val="105"/>
          <w:sz w:val="20"/>
          <w:u w:val="thick"/>
        </w:rPr>
        <w:t xml:space="preserve"> </w:t>
      </w:r>
      <w:r>
        <w:rPr>
          <w:b/>
          <w:w w:val="105"/>
          <w:sz w:val="20"/>
          <w:u w:val="thick"/>
        </w:rPr>
        <w:t>REFERENCIAL:</w:t>
      </w:r>
      <w:r>
        <w:rPr>
          <w:b/>
          <w:w w:val="105"/>
          <w:sz w:val="20"/>
        </w:rPr>
        <w:t xml:space="preserve"> </w:t>
      </w:r>
      <w:r>
        <w:rPr>
          <w:b/>
          <w:w w:val="105"/>
          <w:sz w:val="20"/>
          <w:u w:val="thick"/>
        </w:rPr>
        <w:t>ESTUDIO DE COSTOS DE CONSULTORÍA</w:t>
      </w:r>
    </w:p>
    <w:p w:rsidR="00AC01DE" w:rsidRDefault="001273C7">
      <w:pPr>
        <w:ind w:left="4053" w:right="3594"/>
        <w:jc w:val="center"/>
        <w:rPr>
          <w:b/>
          <w:sz w:val="20"/>
        </w:rPr>
      </w:pPr>
      <w:r>
        <w:rPr>
          <w:b/>
          <w:w w:val="105"/>
          <w:sz w:val="20"/>
          <w:u w:val="thick"/>
        </w:rPr>
        <w:t>ÍNFIMA</w:t>
      </w:r>
      <w:r>
        <w:rPr>
          <w:b/>
          <w:spacing w:val="-19"/>
          <w:w w:val="105"/>
          <w:sz w:val="20"/>
          <w:u w:val="thick"/>
        </w:rPr>
        <w:t xml:space="preserve"> </w:t>
      </w:r>
      <w:r>
        <w:rPr>
          <w:b/>
          <w:w w:val="105"/>
          <w:sz w:val="20"/>
          <w:u w:val="thick"/>
        </w:rPr>
        <w:t>CUANTÍA</w:t>
      </w:r>
      <w:r>
        <w:rPr>
          <w:b/>
          <w:w w:val="105"/>
          <w:sz w:val="20"/>
        </w:rPr>
        <w:t xml:space="preserve"> </w:t>
      </w:r>
      <w:r>
        <w:rPr>
          <w:b/>
          <w:spacing w:val="-2"/>
          <w:w w:val="105"/>
          <w:sz w:val="20"/>
          <w:u w:val="thick"/>
        </w:rPr>
        <w:t>CONSULTORÍAS</w:t>
      </w:r>
    </w:p>
    <w:p w:rsidR="00AC01DE" w:rsidRDefault="00AC01DE">
      <w:pPr>
        <w:pStyle w:val="Textoindependiente"/>
        <w:spacing w:before="6"/>
        <w:rPr>
          <w:b/>
          <w:i w:val="0"/>
        </w:rPr>
      </w:pPr>
    </w:p>
    <w:tbl>
      <w:tblPr>
        <w:tblStyle w:val="TableNormal"/>
        <w:tblW w:w="0" w:type="auto"/>
        <w:tblInd w:w="7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16"/>
        <w:gridCol w:w="2393"/>
        <w:gridCol w:w="3490"/>
      </w:tblGrid>
      <w:tr w:rsidR="00AC01DE">
        <w:trPr>
          <w:trHeight w:val="240"/>
        </w:trPr>
        <w:tc>
          <w:tcPr>
            <w:tcW w:w="3780" w:type="dxa"/>
          </w:tcPr>
          <w:p w:rsidR="00AC01DE" w:rsidRDefault="001273C7">
            <w:pPr>
              <w:pStyle w:val="TableParagraph"/>
              <w:spacing w:before="8" w:line="211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Entidad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Contratante:</w:t>
            </w:r>
          </w:p>
        </w:tc>
        <w:tc>
          <w:tcPr>
            <w:tcW w:w="5999" w:type="dxa"/>
            <w:gridSpan w:val="3"/>
          </w:tcPr>
          <w:p w:rsidR="00AC01DE" w:rsidRDefault="001273C7">
            <w:pPr>
              <w:pStyle w:val="TableParagraph"/>
              <w:spacing w:before="8" w:line="211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Escuela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Superior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Politécnica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Litoral</w:t>
            </w:r>
          </w:p>
        </w:tc>
      </w:tr>
      <w:tr w:rsidR="00AC01DE">
        <w:trPr>
          <w:trHeight w:val="219"/>
        </w:trPr>
        <w:tc>
          <w:tcPr>
            <w:tcW w:w="3780" w:type="dxa"/>
          </w:tcPr>
          <w:p w:rsidR="00AC01DE" w:rsidRDefault="001273C7">
            <w:pPr>
              <w:pStyle w:val="TableParagraph"/>
              <w:spacing w:line="200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Área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Requirente:</w:t>
            </w:r>
          </w:p>
        </w:tc>
        <w:tc>
          <w:tcPr>
            <w:tcW w:w="116" w:type="dxa"/>
            <w:tcBorders>
              <w:right w:val="nil"/>
            </w:tcBorders>
          </w:tcPr>
          <w:p w:rsidR="00AC01DE" w:rsidRDefault="00AC01D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3" w:type="dxa"/>
            <w:tcBorders>
              <w:left w:val="nil"/>
              <w:right w:val="nil"/>
            </w:tcBorders>
            <w:shd w:val="clear" w:color="auto" w:fill="00FF00"/>
          </w:tcPr>
          <w:p w:rsidR="00AC01DE" w:rsidRDefault="001273C7">
            <w:pPr>
              <w:pStyle w:val="TableParagraph"/>
              <w:spacing w:line="200" w:lineRule="exact"/>
              <w:ind w:left="9" w:right="-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(a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definir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requirente)</w:t>
            </w:r>
          </w:p>
        </w:tc>
        <w:tc>
          <w:tcPr>
            <w:tcW w:w="3490" w:type="dxa"/>
            <w:tcBorders>
              <w:left w:val="nil"/>
            </w:tcBorders>
          </w:tcPr>
          <w:p w:rsidR="00AC01DE" w:rsidRDefault="00AC01D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C01DE">
        <w:trPr>
          <w:trHeight w:val="260"/>
        </w:trPr>
        <w:tc>
          <w:tcPr>
            <w:tcW w:w="3780" w:type="dxa"/>
          </w:tcPr>
          <w:p w:rsidR="00AC01DE" w:rsidRDefault="001273C7">
            <w:pPr>
              <w:pStyle w:val="TableParagraph"/>
              <w:spacing w:before="1"/>
              <w:ind w:left="1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Objeto </w:t>
            </w:r>
            <w:r>
              <w:rPr>
                <w:b/>
                <w:spacing w:val="-2"/>
                <w:sz w:val="20"/>
              </w:rPr>
              <w:t>Contractual:</w:t>
            </w:r>
          </w:p>
        </w:tc>
        <w:tc>
          <w:tcPr>
            <w:tcW w:w="116" w:type="dxa"/>
            <w:tcBorders>
              <w:right w:val="nil"/>
            </w:tcBorders>
          </w:tcPr>
          <w:p w:rsidR="00AC01DE" w:rsidRDefault="00AC01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3" w:type="dxa"/>
            <w:tcBorders>
              <w:left w:val="nil"/>
              <w:right w:val="nil"/>
            </w:tcBorders>
            <w:shd w:val="clear" w:color="auto" w:fill="00FF00"/>
          </w:tcPr>
          <w:p w:rsidR="00AC01DE" w:rsidRDefault="001273C7">
            <w:pPr>
              <w:pStyle w:val="TableParagraph"/>
              <w:spacing w:before="1"/>
              <w:ind w:left="9" w:right="-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(a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definir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requirente)</w:t>
            </w:r>
          </w:p>
        </w:tc>
        <w:tc>
          <w:tcPr>
            <w:tcW w:w="3490" w:type="dxa"/>
            <w:tcBorders>
              <w:left w:val="nil"/>
            </w:tcBorders>
          </w:tcPr>
          <w:p w:rsidR="00AC01DE" w:rsidRDefault="00AC01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01DE">
        <w:trPr>
          <w:trHeight w:val="219"/>
        </w:trPr>
        <w:tc>
          <w:tcPr>
            <w:tcW w:w="3780" w:type="dxa"/>
          </w:tcPr>
          <w:p w:rsidR="00AC01DE" w:rsidRDefault="001273C7">
            <w:pPr>
              <w:pStyle w:val="TableParagraph"/>
              <w:spacing w:before="6" w:line="194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Fecha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Elaboración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Estudio:</w:t>
            </w:r>
          </w:p>
        </w:tc>
        <w:tc>
          <w:tcPr>
            <w:tcW w:w="5999" w:type="dxa"/>
            <w:gridSpan w:val="3"/>
          </w:tcPr>
          <w:p w:rsidR="00AC01DE" w:rsidRDefault="001273C7">
            <w:pPr>
              <w:pStyle w:val="TableParagraph"/>
              <w:spacing w:before="6" w:line="194" w:lineRule="exact"/>
              <w:ind w:left="115"/>
              <w:rPr>
                <w:sz w:val="20"/>
              </w:rPr>
            </w:pPr>
            <w:r>
              <w:rPr>
                <w:color w:val="000000"/>
                <w:sz w:val="20"/>
                <w:highlight w:val="green"/>
              </w:rPr>
              <w:t>Día</w:t>
            </w:r>
            <w:r>
              <w:rPr>
                <w:color w:val="000000"/>
                <w:spacing w:val="3"/>
                <w:sz w:val="20"/>
                <w:highlight w:val="green"/>
              </w:rPr>
              <w:t xml:space="preserve"> </w:t>
            </w:r>
            <w:r>
              <w:rPr>
                <w:color w:val="000000"/>
                <w:sz w:val="20"/>
                <w:highlight w:val="green"/>
              </w:rPr>
              <w:t>–</w:t>
            </w:r>
            <w:r>
              <w:rPr>
                <w:color w:val="000000"/>
                <w:spacing w:val="4"/>
                <w:sz w:val="20"/>
                <w:highlight w:val="green"/>
              </w:rPr>
              <w:t xml:space="preserve"> </w:t>
            </w:r>
            <w:r>
              <w:rPr>
                <w:color w:val="000000"/>
                <w:sz w:val="20"/>
                <w:highlight w:val="green"/>
              </w:rPr>
              <w:t>mes</w:t>
            </w:r>
            <w:r>
              <w:rPr>
                <w:color w:val="000000"/>
                <w:spacing w:val="3"/>
                <w:sz w:val="20"/>
                <w:highlight w:val="green"/>
              </w:rPr>
              <w:t xml:space="preserve"> </w:t>
            </w:r>
            <w:r>
              <w:rPr>
                <w:color w:val="000000"/>
                <w:sz w:val="20"/>
                <w:highlight w:val="green"/>
              </w:rPr>
              <w:t>–</w:t>
            </w:r>
            <w:r>
              <w:rPr>
                <w:color w:val="000000"/>
                <w:spacing w:val="4"/>
                <w:sz w:val="20"/>
                <w:highlight w:val="green"/>
              </w:rPr>
              <w:t xml:space="preserve"> </w:t>
            </w:r>
            <w:r>
              <w:rPr>
                <w:color w:val="000000"/>
                <w:sz w:val="20"/>
                <w:highlight w:val="green"/>
              </w:rPr>
              <w:t>año</w:t>
            </w:r>
            <w:r>
              <w:rPr>
                <w:color w:val="000000"/>
                <w:spacing w:val="3"/>
                <w:sz w:val="20"/>
                <w:highlight w:val="green"/>
              </w:rPr>
              <w:t xml:space="preserve"> </w:t>
            </w:r>
            <w:r>
              <w:rPr>
                <w:color w:val="000000"/>
                <w:sz w:val="20"/>
                <w:highlight w:val="green"/>
              </w:rPr>
              <w:t>(de</w:t>
            </w:r>
            <w:r>
              <w:rPr>
                <w:color w:val="000000"/>
                <w:spacing w:val="4"/>
                <w:sz w:val="20"/>
                <w:highlight w:val="green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green"/>
              </w:rPr>
              <w:t>elaboración)</w:t>
            </w:r>
          </w:p>
        </w:tc>
      </w:tr>
      <w:tr w:rsidR="00AC01DE">
        <w:trPr>
          <w:trHeight w:val="240"/>
        </w:trPr>
        <w:tc>
          <w:tcPr>
            <w:tcW w:w="3780" w:type="dxa"/>
          </w:tcPr>
          <w:p w:rsidR="00AC01DE" w:rsidRDefault="001273C7">
            <w:pPr>
              <w:pStyle w:val="TableParagraph"/>
              <w:spacing w:before="13" w:line="207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Lugar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(Provincia/Cantón):</w:t>
            </w:r>
          </w:p>
        </w:tc>
        <w:tc>
          <w:tcPr>
            <w:tcW w:w="5999" w:type="dxa"/>
            <w:gridSpan w:val="3"/>
          </w:tcPr>
          <w:p w:rsidR="00AC01DE" w:rsidRDefault="001273C7">
            <w:pPr>
              <w:pStyle w:val="TableParagraph"/>
              <w:spacing w:before="13" w:line="207" w:lineRule="exact"/>
              <w:ind w:left="115"/>
              <w:rPr>
                <w:sz w:val="20"/>
              </w:rPr>
            </w:pPr>
            <w:r>
              <w:rPr>
                <w:color w:val="000000"/>
                <w:spacing w:val="-4"/>
                <w:sz w:val="20"/>
                <w:highlight w:val="green"/>
              </w:rPr>
              <w:t>(a</w:t>
            </w:r>
            <w:r>
              <w:rPr>
                <w:color w:val="000000"/>
                <w:spacing w:val="-13"/>
                <w:sz w:val="20"/>
                <w:highlight w:val="green"/>
              </w:rPr>
              <w:t xml:space="preserve"> </w:t>
            </w:r>
            <w:r>
              <w:rPr>
                <w:color w:val="000000"/>
                <w:spacing w:val="-4"/>
                <w:sz w:val="20"/>
                <w:highlight w:val="green"/>
              </w:rPr>
              <w:t>definir</w:t>
            </w:r>
            <w:r>
              <w:rPr>
                <w:color w:val="000000"/>
                <w:spacing w:val="-12"/>
                <w:sz w:val="20"/>
                <w:highlight w:val="green"/>
              </w:rPr>
              <w:t xml:space="preserve"> </w:t>
            </w:r>
            <w:r>
              <w:rPr>
                <w:color w:val="000000"/>
                <w:spacing w:val="-4"/>
                <w:sz w:val="20"/>
                <w:highlight w:val="green"/>
              </w:rPr>
              <w:t>por</w:t>
            </w:r>
            <w:r>
              <w:rPr>
                <w:color w:val="000000"/>
                <w:spacing w:val="-12"/>
                <w:sz w:val="20"/>
                <w:highlight w:val="green"/>
              </w:rPr>
              <w:t xml:space="preserve"> </w:t>
            </w:r>
            <w:r>
              <w:rPr>
                <w:color w:val="000000"/>
                <w:spacing w:val="-4"/>
                <w:sz w:val="20"/>
                <w:highlight w:val="green"/>
              </w:rPr>
              <w:t>el</w:t>
            </w:r>
            <w:r>
              <w:rPr>
                <w:color w:val="000000"/>
                <w:spacing w:val="-12"/>
                <w:sz w:val="20"/>
                <w:highlight w:val="green"/>
              </w:rPr>
              <w:t xml:space="preserve"> </w:t>
            </w:r>
            <w:r>
              <w:rPr>
                <w:color w:val="000000"/>
                <w:spacing w:val="-4"/>
                <w:sz w:val="20"/>
                <w:highlight w:val="green"/>
              </w:rPr>
              <w:t>requirente)</w:t>
            </w:r>
          </w:p>
        </w:tc>
      </w:tr>
    </w:tbl>
    <w:p w:rsidR="00AC01DE" w:rsidRDefault="00AC01DE">
      <w:pPr>
        <w:pStyle w:val="Textoindependiente"/>
        <w:rPr>
          <w:b/>
          <w:i w:val="0"/>
          <w:sz w:val="20"/>
        </w:rPr>
      </w:pPr>
    </w:p>
    <w:p w:rsidR="00AC01DE" w:rsidRDefault="001273C7">
      <w:pPr>
        <w:pStyle w:val="Prrafodelista"/>
        <w:numPr>
          <w:ilvl w:val="0"/>
          <w:numId w:val="7"/>
        </w:numPr>
        <w:tabs>
          <w:tab w:val="left" w:pos="1853"/>
        </w:tabs>
        <w:ind w:left="1853" w:hanging="718"/>
        <w:jc w:val="both"/>
        <w:rPr>
          <w:b/>
          <w:sz w:val="20"/>
        </w:rPr>
      </w:pPr>
      <w:r>
        <w:rPr>
          <w:b/>
          <w:spacing w:val="-2"/>
          <w:w w:val="105"/>
          <w:sz w:val="20"/>
        </w:rPr>
        <w:t>ANTECEDENTES</w:t>
      </w:r>
    </w:p>
    <w:p w:rsidR="00AC01DE" w:rsidRDefault="001273C7">
      <w:pPr>
        <w:pStyle w:val="Prrafodelista"/>
        <w:numPr>
          <w:ilvl w:val="1"/>
          <w:numId w:val="7"/>
        </w:numPr>
        <w:tabs>
          <w:tab w:val="left" w:pos="1852"/>
        </w:tabs>
        <w:spacing w:before="231" w:line="290" w:lineRule="auto"/>
        <w:ind w:right="1014" w:firstLine="0"/>
        <w:jc w:val="both"/>
        <w:rPr>
          <w:sz w:val="20"/>
        </w:rPr>
      </w:pPr>
      <w:r>
        <w:rPr>
          <w:sz w:val="20"/>
        </w:rPr>
        <w:t xml:space="preserve">Mediante informe de necesidad del </w:t>
      </w:r>
      <w:r>
        <w:rPr>
          <w:color w:val="000000"/>
          <w:sz w:val="20"/>
          <w:highlight w:val="green"/>
        </w:rPr>
        <w:t>DIA-MES-AÑO</w:t>
      </w:r>
      <w:r>
        <w:rPr>
          <w:color w:val="000000"/>
          <w:sz w:val="20"/>
        </w:rPr>
        <w:t>, la “</w:t>
      </w:r>
      <w:r>
        <w:rPr>
          <w:color w:val="000000"/>
          <w:sz w:val="20"/>
          <w:highlight w:val="green"/>
        </w:rPr>
        <w:t>NOMBRE DEL ÁREA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  <w:highlight w:val="green"/>
        </w:rPr>
        <w:t>REQUIRENTE</w:t>
      </w:r>
      <w:r>
        <w:rPr>
          <w:color w:val="000000"/>
          <w:sz w:val="20"/>
        </w:rPr>
        <w:t>”, justificó las razones para la contratación de: “</w:t>
      </w:r>
      <w:r>
        <w:rPr>
          <w:color w:val="000000"/>
          <w:sz w:val="20"/>
          <w:highlight w:val="green"/>
        </w:rPr>
        <w:t>OBJETO DE CONTRATACIÓN</w:t>
      </w:r>
      <w:r>
        <w:rPr>
          <w:color w:val="000000"/>
          <w:sz w:val="20"/>
        </w:rPr>
        <w:t xml:space="preserve">” y </w:t>
      </w:r>
      <w:r>
        <w:rPr>
          <w:color w:val="000000"/>
          <w:sz w:val="20"/>
          <w:highlight w:val="green"/>
        </w:rPr>
        <w:t>adjuntó</w:t>
      </w:r>
      <w:r>
        <w:rPr>
          <w:color w:val="000000"/>
          <w:spacing w:val="80"/>
          <w:sz w:val="20"/>
          <w:highlight w:val="green"/>
        </w:rPr>
        <w:t xml:space="preserve"> </w:t>
      </w:r>
      <w:r>
        <w:rPr>
          <w:color w:val="000000"/>
          <w:sz w:val="20"/>
          <w:highlight w:val="green"/>
        </w:rPr>
        <w:t>el</w:t>
      </w:r>
      <w:r>
        <w:rPr>
          <w:color w:val="000000"/>
          <w:spacing w:val="80"/>
          <w:sz w:val="20"/>
          <w:highlight w:val="green"/>
        </w:rPr>
        <w:t xml:space="preserve"> </w:t>
      </w:r>
      <w:r>
        <w:rPr>
          <w:color w:val="000000"/>
          <w:sz w:val="20"/>
          <w:highlight w:val="green"/>
        </w:rPr>
        <w:t>REPORTE</w:t>
      </w:r>
      <w:r>
        <w:rPr>
          <w:color w:val="000000"/>
          <w:spacing w:val="80"/>
          <w:sz w:val="20"/>
          <w:highlight w:val="green"/>
        </w:rPr>
        <w:t xml:space="preserve"> </w:t>
      </w:r>
      <w:r>
        <w:rPr>
          <w:color w:val="000000"/>
          <w:sz w:val="20"/>
          <w:highlight w:val="green"/>
        </w:rPr>
        <w:t>DE</w:t>
      </w:r>
      <w:r>
        <w:rPr>
          <w:color w:val="000000"/>
          <w:spacing w:val="80"/>
          <w:sz w:val="20"/>
          <w:highlight w:val="green"/>
        </w:rPr>
        <w:t xml:space="preserve"> </w:t>
      </w:r>
      <w:r>
        <w:rPr>
          <w:color w:val="000000"/>
          <w:sz w:val="20"/>
          <w:highlight w:val="green"/>
        </w:rPr>
        <w:t>BIENES</w:t>
      </w:r>
      <w:r>
        <w:rPr>
          <w:color w:val="000000"/>
          <w:spacing w:val="80"/>
          <w:sz w:val="20"/>
          <w:highlight w:val="green"/>
        </w:rPr>
        <w:t xml:space="preserve"> </w:t>
      </w:r>
      <w:r>
        <w:rPr>
          <w:color w:val="000000"/>
          <w:sz w:val="20"/>
          <w:highlight w:val="green"/>
        </w:rPr>
        <w:t>PARA</w:t>
      </w:r>
      <w:r>
        <w:rPr>
          <w:color w:val="000000"/>
          <w:spacing w:val="80"/>
          <w:sz w:val="20"/>
          <w:highlight w:val="green"/>
        </w:rPr>
        <w:t xml:space="preserve"> </w:t>
      </w:r>
      <w:r>
        <w:rPr>
          <w:color w:val="000000"/>
          <w:sz w:val="20"/>
          <w:highlight w:val="green"/>
        </w:rPr>
        <w:t>MANTENIMIENTO</w:t>
      </w:r>
      <w:r>
        <w:rPr>
          <w:color w:val="000000"/>
          <w:spacing w:val="80"/>
          <w:sz w:val="20"/>
          <w:highlight w:val="green"/>
        </w:rPr>
        <w:t xml:space="preserve"> </w:t>
      </w:r>
      <w:r>
        <w:rPr>
          <w:color w:val="000000"/>
          <w:sz w:val="20"/>
          <w:highlight w:val="green"/>
        </w:rPr>
        <w:t>Y/O</w:t>
      </w:r>
      <w:r>
        <w:rPr>
          <w:color w:val="000000"/>
          <w:spacing w:val="80"/>
          <w:sz w:val="20"/>
          <w:highlight w:val="green"/>
        </w:rPr>
        <w:t xml:space="preserve"> </w:t>
      </w:r>
      <w:r>
        <w:rPr>
          <w:color w:val="000000"/>
          <w:sz w:val="20"/>
          <w:highlight w:val="green"/>
        </w:rPr>
        <w:t>REPARACIÓN</w:t>
      </w:r>
      <w:r>
        <w:rPr>
          <w:color w:val="000000"/>
          <w:spacing w:val="80"/>
          <w:sz w:val="20"/>
          <w:highlight w:val="green"/>
        </w:rPr>
        <w:t xml:space="preserve"> </w:t>
      </w:r>
      <w:r>
        <w:rPr>
          <w:color w:val="000000"/>
          <w:sz w:val="20"/>
          <w:highlight w:val="green"/>
        </w:rPr>
        <w:t>(cuando</w:t>
      </w:r>
      <w:r>
        <w:rPr>
          <w:color w:val="000000"/>
          <w:spacing w:val="74"/>
          <w:sz w:val="20"/>
          <w:highlight w:val="green"/>
        </w:rPr>
        <w:t xml:space="preserve"> </w:t>
      </w:r>
      <w:r>
        <w:rPr>
          <w:color w:val="000000"/>
          <w:sz w:val="20"/>
          <w:highlight w:val="green"/>
        </w:rPr>
        <w:t>sea</w:t>
      </w:r>
    </w:p>
    <w:p w:rsidR="00AC01DE" w:rsidRDefault="001273C7">
      <w:pPr>
        <w:spacing w:line="199" w:lineRule="exact"/>
        <w:ind w:left="1135"/>
        <w:rPr>
          <w:sz w:val="20"/>
        </w:rPr>
      </w:pPr>
      <w:r>
        <w:rPr>
          <w:color w:val="000000"/>
          <w:spacing w:val="-2"/>
          <w:sz w:val="20"/>
          <w:highlight w:val="green"/>
        </w:rPr>
        <w:t>aplicable).</w:t>
      </w:r>
    </w:p>
    <w:p w:rsidR="00AC01DE" w:rsidRDefault="00AC01DE">
      <w:pPr>
        <w:pStyle w:val="Textoindependiente"/>
        <w:spacing w:before="16"/>
        <w:rPr>
          <w:i w:val="0"/>
          <w:sz w:val="20"/>
        </w:rPr>
      </w:pPr>
    </w:p>
    <w:p w:rsidR="00AC01DE" w:rsidRDefault="001273C7">
      <w:pPr>
        <w:pStyle w:val="Prrafodelista"/>
        <w:numPr>
          <w:ilvl w:val="1"/>
          <w:numId w:val="7"/>
        </w:numPr>
        <w:tabs>
          <w:tab w:val="left" w:pos="1852"/>
        </w:tabs>
        <w:spacing w:line="259" w:lineRule="auto"/>
        <w:ind w:right="1007" w:firstLine="0"/>
        <w:jc w:val="both"/>
        <w:rPr>
          <w:sz w:val="20"/>
        </w:rPr>
      </w:pPr>
      <w:r>
        <w:rPr>
          <w:sz w:val="20"/>
        </w:rPr>
        <w:t>Mediante</w:t>
      </w:r>
      <w:r>
        <w:rPr>
          <w:spacing w:val="80"/>
          <w:sz w:val="20"/>
        </w:rPr>
        <w:t xml:space="preserve">  </w:t>
      </w:r>
      <w:r>
        <w:rPr>
          <w:sz w:val="20"/>
        </w:rPr>
        <w:t>solicitud</w:t>
      </w:r>
      <w:r>
        <w:rPr>
          <w:spacing w:val="80"/>
          <w:sz w:val="20"/>
        </w:rPr>
        <w:t xml:space="preserve">  </w:t>
      </w:r>
      <w:r>
        <w:rPr>
          <w:sz w:val="20"/>
        </w:rPr>
        <w:t>de</w:t>
      </w:r>
      <w:r>
        <w:rPr>
          <w:spacing w:val="80"/>
          <w:sz w:val="20"/>
        </w:rPr>
        <w:t xml:space="preserve">  </w:t>
      </w:r>
      <w:r>
        <w:rPr>
          <w:sz w:val="20"/>
        </w:rPr>
        <w:t>compra</w:t>
      </w:r>
      <w:r>
        <w:rPr>
          <w:spacing w:val="80"/>
          <w:sz w:val="20"/>
        </w:rPr>
        <w:t xml:space="preserve">  </w:t>
      </w:r>
      <w:r>
        <w:rPr>
          <w:sz w:val="20"/>
        </w:rPr>
        <w:t>XXXX-2025-XXX</w:t>
      </w:r>
      <w:r>
        <w:rPr>
          <w:spacing w:val="80"/>
          <w:sz w:val="20"/>
        </w:rPr>
        <w:t xml:space="preserve">  </w:t>
      </w:r>
      <w:r>
        <w:rPr>
          <w:sz w:val="20"/>
        </w:rPr>
        <w:t>del</w:t>
      </w:r>
      <w:r>
        <w:rPr>
          <w:spacing w:val="80"/>
          <w:sz w:val="20"/>
        </w:rPr>
        <w:t xml:space="preserve">  </w:t>
      </w:r>
      <w:r>
        <w:rPr>
          <w:color w:val="000000"/>
          <w:sz w:val="20"/>
          <w:highlight w:val="green"/>
        </w:rPr>
        <w:t>DIA-MES-AÑO</w:t>
      </w:r>
      <w:r>
        <w:rPr>
          <w:color w:val="000000"/>
          <w:spacing w:val="80"/>
          <w:sz w:val="20"/>
        </w:rPr>
        <w:t xml:space="preserve">  </w:t>
      </w:r>
      <w:r>
        <w:rPr>
          <w:color w:val="000000"/>
          <w:sz w:val="20"/>
        </w:rPr>
        <w:t xml:space="preserve">el </w:t>
      </w:r>
      <w:r>
        <w:rPr>
          <w:color w:val="000000"/>
          <w:sz w:val="20"/>
          <w:highlight w:val="green"/>
        </w:rPr>
        <w:t>TITULO-NOMBRE-CARGO-FUNCIONARIO-UNIDAD REQUIRENTE</w:t>
      </w:r>
      <w:r>
        <w:rPr>
          <w:color w:val="000000"/>
          <w:sz w:val="20"/>
        </w:rPr>
        <w:t>, solicitó la contratación de “</w:t>
      </w:r>
      <w:r>
        <w:rPr>
          <w:color w:val="000000"/>
          <w:sz w:val="20"/>
          <w:highlight w:val="green"/>
        </w:rPr>
        <w:t>OBJETO DE CONTRATACIÓN</w:t>
      </w:r>
      <w:r>
        <w:rPr>
          <w:color w:val="000000"/>
          <w:sz w:val="20"/>
        </w:rPr>
        <w:t>” y adjuntó la o las siguiente(s) cotización(es) referencial(es) que se detallan a continuación:</w:t>
      </w:r>
    </w:p>
    <w:p w:rsidR="00AC01DE" w:rsidRDefault="00AC01DE">
      <w:pPr>
        <w:pStyle w:val="Textoindependiente"/>
        <w:spacing w:before="1"/>
        <w:rPr>
          <w:i w:val="0"/>
          <w:sz w:val="13"/>
        </w:rPr>
      </w:pPr>
    </w:p>
    <w:tbl>
      <w:tblPr>
        <w:tblStyle w:val="TableNormal"/>
        <w:tblW w:w="0" w:type="auto"/>
        <w:tblInd w:w="1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000"/>
        <w:gridCol w:w="1900"/>
        <w:gridCol w:w="2000"/>
      </w:tblGrid>
      <w:tr w:rsidR="00AC01DE">
        <w:trPr>
          <w:trHeight w:val="459"/>
        </w:trPr>
        <w:tc>
          <w:tcPr>
            <w:tcW w:w="1560" w:type="dxa"/>
          </w:tcPr>
          <w:p w:rsidR="00AC01DE" w:rsidRDefault="001273C7">
            <w:pPr>
              <w:pStyle w:val="TableParagraph"/>
              <w:spacing w:line="231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RUC</w:t>
            </w:r>
          </w:p>
        </w:tc>
        <w:tc>
          <w:tcPr>
            <w:tcW w:w="3000" w:type="dxa"/>
          </w:tcPr>
          <w:p w:rsidR="00AC01DE" w:rsidRDefault="001273C7">
            <w:pPr>
              <w:pStyle w:val="TableParagraph"/>
              <w:spacing w:line="231" w:lineRule="exact"/>
              <w:ind w:left="909"/>
              <w:rPr>
                <w:b/>
                <w:sz w:val="20"/>
              </w:rPr>
            </w:pPr>
            <w:r>
              <w:rPr>
                <w:b/>
                <w:sz w:val="20"/>
              </w:rPr>
              <w:t>Razón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social</w:t>
            </w:r>
          </w:p>
        </w:tc>
        <w:tc>
          <w:tcPr>
            <w:tcW w:w="1900" w:type="dxa"/>
          </w:tcPr>
          <w:p w:rsidR="00AC01DE" w:rsidRDefault="001273C7">
            <w:pPr>
              <w:pStyle w:val="TableParagraph"/>
              <w:spacing w:line="232" w:lineRule="exact"/>
              <w:ind w:left="788" w:right="118" w:hanging="644"/>
              <w:rPr>
                <w:b/>
                <w:sz w:val="20"/>
              </w:rPr>
            </w:pPr>
            <w:r>
              <w:rPr>
                <w:b/>
                <w:sz w:val="20"/>
              </w:rPr>
              <w:t>Cotización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($)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sin </w:t>
            </w:r>
            <w:r>
              <w:rPr>
                <w:b/>
                <w:spacing w:val="-4"/>
                <w:sz w:val="20"/>
              </w:rPr>
              <w:t>IVA</w:t>
            </w:r>
          </w:p>
        </w:tc>
        <w:tc>
          <w:tcPr>
            <w:tcW w:w="2000" w:type="dxa"/>
          </w:tcPr>
          <w:p w:rsidR="00AC01DE" w:rsidRDefault="001273C7">
            <w:pPr>
              <w:pStyle w:val="TableParagraph"/>
              <w:spacing w:line="231" w:lineRule="exact"/>
              <w:ind w:left="44" w:right="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Observación</w:t>
            </w:r>
          </w:p>
        </w:tc>
      </w:tr>
      <w:tr w:rsidR="00AC01DE">
        <w:trPr>
          <w:trHeight w:val="436"/>
        </w:trPr>
        <w:tc>
          <w:tcPr>
            <w:tcW w:w="1560" w:type="dxa"/>
          </w:tcPr>
          <w:p w:rsidR="00AC01DE" w:rsidRDefault="001273C7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color w:val="000000"/>
                <w:spacing w:val="-2"/>
                <w:w w:val="110"/>
                <w:sz w:val="20"/>
                <w:highlight w:val="green"/>
              </w:rPr>
              <w:t>XXXXXXXXXX</w:t>
            </w:r>
          </w:p>
          <w:p w:rsidR="00AC01DE" w:rsidRDefault="001273C7">
            <w:pPr>
              <w:pStyle w:val="TableParagraph"/>
              <w:spacing w:line="192" w:lineRule="exact"/>
              <w:ind w:left="110"/>
              <w:rPr>
                <w:sz w:val="20"/>
              </w:rPr>
            </w:pPr>
            <w:r>
              <w:rPr>
                <w:color w:val="000000"/>
                <w:spacing w:val="-5"/>
                <w:w w:val="110"/>
                <w:sz w:val="20"/>
                <w:highlight w:val="green"/>
              </w:rPr>
              <w:t>XXX</w:t>
            </w:r>
          </w:p>
        </w:tc>
        <w:tc>
          <w:tcPr>
            <w:tcW w:w="3000" w:type="dxa"/>
          </w:tcPr>
          <w:p w:rsidR="00AC01DE" w:rsidRDefault="001273C7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color w:val="000000"/>
                <w:spacing w:val="-2"/>
                <w:w w:val="110"/>
                <w:sz w:val="20"/>
                <w:highlight w:val="green"/>
              </w:rPr>
              <w:t>XXXXXXXXXXXXXXXXXXXXX</w:t>
            </w:r>
          </w:p>
        </w:tc>
        <w:tc>
          <w:tcPr>
            <w:tcW w:w="1900" w:type="dxa"/>
          </w:tcPr>
          <w:p w:rsidR="00AC01DE" w:rsidRDefault="001273C7">
            <w:pPr>
              <w:pStyle w:val="TableParagraph"/>
              <w:spacing w:line="225" w:lineRule="exact"/>
              <w:ind w:left="1145"/>
              <w:rPr>
                <w:sz w:val="20"/>
              </w:rPr>
            </w:pPr>
            <w:r>
              <w:rPr>
                <w:color w:val="000000"/>
                <w:spacing w:val="-2"/>
                <w:w w:val="105"/>
                <w:sz w:val="20"/>
                <w:highlight w:val="green"/>
              </w:rPr>
              <w:t>000.00</w:t>
            </w:r>
          </w:p>
        </w:tc>
        <w:tc>
          <w:tcPr>
            <w:tcW w:w="2000" w:type="dxa"/>
          </w:tcPr>
          <w:p w:rsidR="00AC01DE" w:rsidRDefault="001273C7">
            <w:pPr>
              <w:pStyle w:val="TableParagraph"/>
              <w:spacing w:line="225" w:lineRule="exact"/>
              <w:ind w:left="22" w:right="44"/>
              <w:jc w:val="center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highlight w:val="green"/>
              </w:rPr>
              <w:t>xxxxxxxxxxxxxxxxxx</w:t>
            </w:r>
          </w:p>
        </w:tc>
      </w:tr>
      <w:tr w:rsidR="00AC01DE">
        <w:trPr>
          <w:trHeight w:val="239"/>
        </w:trPr>
        <w:tc>
          <w:tcPr>
            <w:tcW w:w="1560" w:type="dxa"/>
          </w:tcPr>
          <w:p w:rsidR="00AC01DE" w:rsidRDefault="00AC0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0" w:type="dxa"/>
          </w:tcPr>
          <w:p w:rsidR="00AC01DE" w:rsidRDefault="00AC0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</w:tcPr>
          <w:p w:rsidR="00AC01DE" w:rsidRDefault="00AC01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</w:tcPr>
          <w:p w:rsidR="00AC01DE" w:rsidRDefault="00AC0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C01DE" w:rsidRDefault="00AC01DE">
      <w:pPr>
        <w:pStyle w:val="Textoindependiente"/>
        <w:spacing w:before="1"/>
        <w:rPr>
          <w:i w:val="0"/>
          <w:sz w:val="20"/>
        </w:rPr>
      </w:pPr>
    </w:p>
    <w:p w:rsidR="00AC01DE" w:rsidRDefault="001273C7">
      <w:pPr>
        <w:pStyle w:val="Prrafodelista"/>
        <w:numPr>
          <w:ilvl w:val="1"/>
          <w:numId w:val="7"/>
        </w:numPr>
        <w:tabs>
          <w:tab w:val="left" w:pos="1852"/>
        </w:tabs>
        <w:spacing w:before="1" w:line="259" w:lineRule="auto"/>
        <w:ind w:right="1012" w:firstLine="0"/>
        <w:jc w:val="both"/>
        <w:rPr>
          <w:sz w:val="20"/>
        </w:rPr>
      </w:pPr>
      <w:r>
        <w:rPr>
          <w:sz w:val="20"/>
        </w:rPr>
        <w:t>Con fecha</w:t>
      </w:r>
      <w:r>
        <w:rPr>
          <w:spacing w:val="-5"/>
          <w:sz w:val="20"/>
        </w:rPr>
        <w:t xml:space="preserve"> </w:t>
      </w:r>
      <w:r>
        <w:rPr>
          <w:color w:val="000000"/>
          <w:sz w:val="20"/>
          <w:highlight w:val="green"/>
        </w:rPr>
        <w:t>DIA-MES-AÑO</w:t>
      </w:r>
      <w:r>
        <w:rPr>
          <w:color w:val="000000"/>
          <w:sz w:val="20"/>
        </w:rPr>
        <w:t>,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z w:val="20"/>
        </w:rPr>
        <w:t>en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z w:val="20"/>
        </w:rPr>
        <w:t>el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z w:val="20"/>
        </w:rPr>
        <w:t>Sistema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z w:val="20"/>
        </w:rPr>
        <w:t>de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z w:val="20"/>
        </w:rPr>
        <w:t>Adquisiciones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z w:val="20"/>
        </w:rPr>
        <w:t>de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z w:val="20"/>
        </w:rPr>
        <w:t>la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z w:val="20"/>
        </w:rPr>
        <w:t>ESPOL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z w:val="20"/>
        </w:rPr>
        <w:t>se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z w:val="20"/>
        </w:rPr>
        <w:t>creó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z w:val="20"/>
        </w:rPr>
        <w:t>el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z w:val="20"/>
        </w:rPr>
        <w:t xml:space="preserve">trámite </w:t>
      </w:r>
      <w:r>
        <w:rPr>
          <w:color w:val="000000"/>
          <w:sz w:val="20"/>
          <w:highlight w:val="green"/>
        </w:rPr>
        <w:t>DA-2025-XXXX</w:t>
      </w:r>
      <w:r>
        <w:rPr>
          <w:color w:val="000000"/>
          <w:sz w:val="20"/>
        </w:rPr>
        <w:t xml:space="preserve"> en la categoría “</w:t>
      </w:r>
      <w:r>
        <w:rPr>
          <w:color w:val="000000"/>
          <w:sz w:val="20"/>
          <w:highlight w:val="green"/>
        </w:rPr>
        <w:t>XXXXXXXXXXXX</w:t>
      </w:r>
      <w:r>
        <w:rPr>
          <w:color w:val="000000"/>
          <w:sz w:val="20"/>
        </w:rPr>
        <w:t xml:space="preserve">”, el mismo que fue revisado y aprobado por </w:t>
      </w:r>
      <w:r>
        <w:rPr>
          <w:color w:val="000000"/>
          <w:sz w:val="20"/>
          <w:highlight w:val="green"/>
        </w:rPr>
        <w:t>TITULO-NOMBRE-CARGO-FUNCIONARIO-DEPENDENCIA</w:t>
      </w:r>
      <w:r>
        <w:rPr>
          <w:color w:val="000000"/>
          <w:sz w:val="20"/>
        </w:rPr>
        <w:t xml:space="preserve"> (unidad consolidadora).</w:t>
      </w:r>
    </w:p>
    <w:p w:rsidR="00AC01DE" w:rsidRDefault="001273C7">
      <w:pPr>
        <w:pStyle w:val="Prrafodelista"/>
        <w:numPr>
          <w:ilvl w:val="1"/>
          <w:numId w:val="7"/>
        </w:numPr>
        <w:tabs>
          <w:tab w:val="left" w:pos="1854"/>
        </w:tabs>
        <w:spacing w:before="228" w:line="259" w:lineRule="auto"/>
        <w:ind w:right="1008" w:firstLine="0"/>
        <w:rPr>
          <w:sz w:val="20"/>
        </w:rPr>
      </w:pPr>
      <w:r>
        <w:rPr>
          <w:sz w:val="20"/>
        </w:rPr>
        <w:t>Con</w:t>
      </w:r>
      <w:r>
        <w:rPr>
          <w:spacing w:val="80"/>
          <w:sz w:val="20"/>
        </w:rPr>
        <w:t xml:space="preserve"> </w:t>
      </w:r>
      <w:r>
        <w:rPr>
          <w:sz w:val="20"/>
        </w:rPr>
        <w:t>fecha</w:t>
      </w:r>
      <w:r>
        <w:rPr>
          <w:spacing w:val="80"/>
          <w:sz w:val="20"/>
        </w:rPr>
        <w:t xml:space="preserve"> </w:t>
      </w:r>
      <w:r>
        <w:rPr>
          <w:color w:val="000000"/>
          <w:sz w:val="20"/>
          <w:highlight w:val="green"/>
        </w:rPr>
        <w:t>DIA-MES-AÑO</w:t>
      </w:r>
      <w:r>
        <w:rPr>
          <w:color w:val="000000"/>
          <w:spacing w:val="80"/>
          <w:sz w:val="20"/>
        </w:rPr>
        <w:t xml:space="preserve"> </w:t>
      </w:r>
      <w:r>
        <w:rPr>
          <w:color w:val="000000"/>
          <w:sz w:val="20"/>
        </w:rPr>
        <w:t>fue</w:t>
      </w:r>
      <w:r>
        <w:rPr>
          <w:color w:val="000000"/>
          <w:spacing w:val="80"/>
          <w:sz w:val="20"/>
        </w:rPr>
        <w:t xml:space="preserve"> </w:t>
      </w:r>
      <w:r>
        <w:rPr>
          <w:color w:val="000000"/>
          <w:sz w:val="20"/>
        </w:rPr>
        <w:t>asignado</w:t>
      </w:r>
      <w:r>
        <w:rPr>
          <w:color w:val="000000"/>
          <w:spacing w:val="80"/>
          <w:sz w:val="20"/>
        </w:rPr>
        <w:t xml:space="preserve"> </w:t>
      </w:r>
      <w:r>
        <w:rPr>
          <w:color w:val="000000"/>
          <w:sz w:val="20"/>
        </w:rPr>
        <w:t>el</w:t>
      </w:r>
      <w:r>
        <w:rPr>
          <w:color w:val="000000"/>
          <w:spacing w:val="80"/>
          <w:sz w:val="20"/>
        </w:rPr>
        <w:t xml:space="preserve"> </w:t>
      </w:r>
      <w:r>
        <w:rPr>
          <w:color w:val="000000"/>
          <w:sz w:val="20"/>
        </w:rPr>
        <w:t>trámite</w:t>
      </w:r>
      <w:r>
        <w:rPr>
          <w:color w:val="000000"/>
          <w:spacing w:val="80"/>
          <w:sz w:val="20"/>
        </w:rPr>
        <w:t xml:space="preserve"> </w:t>
      </w:r>
      <w:r>
        <w:rPr>
          <w:color w:val="000000"/>
          <w:sz w:val="20"/>
          <w:highlight w:val="green"/>
        </w:rPr>
        <w:t>DA-2025-XXXX</w:t>
      </w:r>
      <w:r>
        <w:rPr>
          <w:color w:val="000000"/>
          <w:spacing w:val="80"/>
          <w:sz w:val="20"/>
        </w:rPr>
        <w:t xml:space="preserve"> </w:t>
      </w:r>
      <w:r>
        <w:rPr>
          <w:color w:val="000000"/>
          <w:sz w:val="20"/>
        </w:rPr>
        <w:t>al</w:t>
      </w:r>
      <w:r>
        <w:rPr>
          <w:color w:val="000000"/>
          <w:spacing w:val="80"/>
          <w:sz w:val="20"/>
        </w:rPr>
        <w:t xml:space="preserve"> </w:t>
      </w:r>
      <w:r>
        <w:rPr>
          <w:color w:val="000000"/>
          <w:sz w:val="20"/>
        </w:rPr>
        <w:t>Analista</w:t>
      </w:r>
      <w:r>
        <w:rPr>
          <w:color w:val="000000"/>
          <w:spacing w:val="80"/>
          <w:sz w:val="20"/>
        </w:rPr>
        <w:t xml:space="preserve"> </w:t>
      </w:r>
      <w:r>
        <w:rPr>
          <w:color w:val="000000"/>
          <w:sz w:val="20"/>
        </w:rPr>
        <w:t>de compras Públicas para la debida atención.</w:t>
      </w:r>
    </w:p>
    <w:p w:rsidR="00AC01DE" w:rsidRDefault="001273C7">
      <w:pPr>
        <w:pStyle w:val="Prrafodelista"/>
        <w:numPr>
          <w:ilvl w:val="1"/>
          <w:numId w:val="7"/>
        </w:numPr>
        <w:tabs>
          <w:tab w:val="left" w:pos="1854"/>
        </w:tabs>
        <w:spacing w:before="229" w:line="259" w:lineRule="auto"/>
        <w:ind w:right="1007" w:firstLine="0"/>
        <w:rPr>
          <w:sz w:val="20"/>
        </w:rPr>
      </w:pPr>
      <w:r>
        <w:rPr>
          <w:sz w:val="20"/>
        </w:rPr>
        <w:t>Mediante</w:t>
      </w:r>
      <w:r>
        <w:rPr>
          <w:spacing w:val="40"/>
          <w:sz w:val="20"/>
        </w:rPr>
        <w:t xml:space="preserve"> </w:t>
      </w:r>
      <w:r>
        <w:rPr>
          <w:sz w:val="20"/>
        </w:rPr>
        <w:t>documento</w:t>
      </w:r>
      <w:r>
        <w:rPr>
          <w:spacing w:val="40"/>
          <w:sz w:val="20"/>
        </w:rPr>
        <w:t xml:space="preserve"> </w:t>
      </w:r>
      <w:r>
        <w:rPr>
          <w:sz w:val="20"/>
        </w:rPr>
        <w:t>del</w:t>
      </w:r>
      <w:r>
        <w:rPr>
          <w:spacing w:val="40"/>
          <w:sz w:val="20"/>
        </w:rPr>
        <w:t xml:space="preserve"> </w:t>
      </w:r>
      <w:r>
        <w:rPr>
          <w:color w:val="000000"/>
          <w:sz w:val="20"/>
          <w:highlight w:val="green"/>
        </w:rPr>
        <w:t>DIA-MES-AÑO</w:t>
      </w:r>
      <w:r>
        <w:rPr>
          <w:color w:val="000000"/>
          <w:spacing w:val="40"/>
          <w:sz w:val="20"/>
        </w:rPr>
        <w:t xml:space="preserve"> </w:t>
      </w:r>
      <w:r>
        <w:rPr>
          <w:color w:val="000000"/>
          <w:sz w:val="20"/>
        </w:rPr>
        <w:t>se</w:t>
      </w:r>
      <w:r>
        <w:rPr>
          <w:color w:val="000000"/>
          <w:spacing w:val="40"/>
          <w:sz w:val="20"/>
        </w:rPr>
        <w:t xml:space="preserve"> </w:t>
      </w:r>
      <w:r>
        <w:rPr>
          <w:color w:val="000000"/>
          <w:sz w:val="20"/>
        </w:rPr>
        <w:t>realizó</w:t>
      </w:r>
      <w:r>
        <w:rPr>
          <w:color w:val="000000"/>
          <w:spacing w:val="40"/>
          <w:sz w:val="20"/>
        </w:rPr>
        <w:t xml:space="preserve"> </w:t>
      </w:r>
      <w:r>
        <w:rPr>
          <w:color w:val="000000"/>
          <w:sz w:val="20"/>
        </w:rPr>
        <w:t>la</w:t>
      </w:r>
      <w:r>
        <w:rPr>
          <w:color w:val="000000"/>
          <w:spacing w:val="40"/>
          <w:sz w:val="20"/>
        </w:rPr>
        <w:t xml:space="preserve"> </w:t>
      </w:r>
      <w:r>
        <w:rPr>
          <w:color w:val="000000"/>
          <w:sz w:val="20"/>
        </w:rPr>
        <w:t>verificación</w:t>
      </w:r>
      <w:r>
        <w:rPr>
          <w:color w:val="000000"/>
          <w:spacing w:val="40"/>
          <w:sz w:val="20"/>
        </w:rPr>
        <w:t xml:space="preserve"> </w:t>
      </w:r>
      <w:r>
        <w:rPr>
          <w:color w:val="000000"/>
          <w:sz w:val="20"/>
        </w:rPr>
        <w:t>del</w:t>
      </w:r>
      <w:r>
        <w:rPr>
          <w:color w:val="000000"/>
          <w:spacing w:val="40"/>
          <w:sz w:val="20"/>
        </w:rPr>
        <w:t xml:space="preserve"> </w:t>
      </w:r>
      <w:r>
        <w:rPr>
          <w:color w:val="000000"/>
          <w:sz w:val="20"/>
        </w:rPr>
        <w:t>PAC</w:t>
      </w:r>
      <w:r>
        <w:rPr>
          <w:color w:val="000000"/>
          <w:spacing w:val="40"/>
          <w:sz w:val="20"/>
        </w:rPr>
        <w:t xml:space="preserve"> </w:t>
      </w:r>
      <w:r>
        <w:rPr>
          <w:color w:val="000000"/>
          <w:sz w:val="20"/>
        </w:rPr>
        <w:t>para</w:t>
      </w:r>
      <w:r>
        <w:rPr>
          <w:color w:val="000000"/>
          <w:spacing w:val="40"/>
          <w:sz w:val="20"/>
        </w:rPr>
        <w:t xml:space="preserve"> </w:t>
      </w:r>
      <w:r>
        <w:rPr>
          <w:color w:val="000000"/>
          <w:sz w:val="20"/>
        </w:rPr>
        <w:t>la “</w:t>
      </w:r>
      <w:r>
        <w:rPr>
          <w:color w:val="000000"/>
          <w:sz w:val="20"/>
          <w:highlight w:val="green"/>
        </w:rPr>
        <w:t>OBJETO</w:t>
      </w:r>
      <w:r>
        <w:rPr>
          <w:color w:val="000000"/>
          <w:spacing w:val="-1"/>
          <w:sz w:val="20"/>
          <w:highlight w:val="green"/>
        </w:rPr>
        <w:t xml:space="preserve"> </w:t>
      </w:r>
      <w:r>
        <w:rPr>
          <w:color w:val="000000"/>
          <w:sz w:val="20"/>
          <w:highlight w:val="green"/>
        </w:rPr>
        <w:t>DE</w:t>
      </w:r>
      <w:r>
        <w:rPr>
          <w:color w:val="000000"/>
          <w:spacing w:val="-1"/>
          <w:sz w:val="20"/>
          <w:highlight w:val="green"/>
        </w:rPr>
        <w:t xml:space="preserve"> </w:t>
      </w:r>
      <w:r>
        <w:rPr>
          <w:color w:val="000000"/>
          <w:sz w:val="20"/>
          <w:highlight w:val="green"/>
        </w:rPr>
        <w:t>CONTRATACIÓN</w:t>
      </w:r>
      <w:r>
        <w:rPr>
          <w:color w:val="000000"/>
          <w:sz w:val="20"/>
        </w:rPr>
        <w:t>”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y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se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confirmó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que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  <w:highlight w:val="green"/>
        </w:rPr>
        <w:t>SI/NO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se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encuentra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establecido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en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el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PAC.</w:t>
      </w:r>
    </w:p>
    <w:p w:rsidR="00AC01DE" w:rsidRDefault="001273C7">
      <w:pPr>
        <w:pStyle w:val="Prrafodelista"/>
        <w:numPr>
          <w:ilvl w:val="1"/>
          <w:numId w:val="7"/>
        </w:numPr>
        <w:tabs>
          <w:tab w:val="left" w:pos="1852"/>
        </w:tabs>
        <w:spacing w:before="229" w:line="259" w:lineRule="auto"/>
        <w:ind w:right="1007" w:firstLine="0"/>
        <w:jc w:val="both"/>
        <w:rPr>
          <w:sz w:val="20"/>
        </w:rPr>
      </w:pPr>
      <w:r>
        <w:rPr>
          <w:sz w:val="20"/>
        </w:rPr>
        <w:t xml:space="preserve">Mediante documento del </w:t>
      </w:r>
      <w:r>
        <w:rPr>
          <w:color w:val="000000"/>
          <w:sz w:val="20"/>
          <w:highlight w:val="green"/>
        </w:rPr>
        <w:t xml:space="preserve">DIA-MES-AÑO </w:t>
      </w:r>
      <w:r>
        <w:rPr>
          <w:color w:val="000000"/>
          <w:sz w:val="20"/>
        </w:rPr>
        <w:t>se realizó la verificación en el catálogo electrónico del SERCOP para la “</w:t>
      </w:r>
      <w:r>
        <w:rPr>
          <w:color w:val="000000"/>
          <w:sz w:val="20"/>
          <w:highlight w:val="green"/>
        </w:rPr>
        <w:t>OBJETO DE CONTRATACIÓN</w:t>
      </w:r>
      <w:r>
        <w:rPr>
          <w:color w:val="000000"/>
          <w:sz w:val="20"/>
        </w:rPr>
        <w:t xml:space="preserve">” y se confirmó que el </w:t>
      </w:r>
      <w:r>
        <w:rPr>
          <w:color w:val="000000"/>
          <w:sz w:val="20"/>
          <w:highlight w:val="green"/>
        </w:rPr>
        <w:t>bien/serv</w:t>
      </w:r>
      <w:r>
        <w:rPr>
          <w:color w:val="000000"/>
          <w:sz w:val="20"/>
          <w:highlight w:val="green"/>
        </w:rPr>
        <w:t>icio/obra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  <w:highlight w:val="green"/>
        </w:rPr>
        <w:t>SI/NO</w:t>
      </w:r>
      <w:r>
        <w:rPr>
          <w:color w:val="000000"/>
          <w:sz w:val="20"/>
        </w:rPr>
        <w:t xml:space="preserve"> se encuentra catalogado.</w:t>
      </w:r>
    </w:p>
    <w:p w:rsidR="00AC01DE" w:rsidRDefault="001273C7">
      <w:pPr>
        <w:pStyle w:val="Prrafodelista"/>
        <w:numPr>
          <w:ilvl w:val="1"/>
          <w:numId w:val="7"/>
        </w:numPr>
        <w:tabs>
          <w:tab w:val="left" w:pos="1852"/>
        </w:tabs>
        <w:spacing w:before="228" w:line="259" w:lineRule="auto"/>
        <w:ind w:right="1008" w:firstLine="0"/>
        <w:jc w:val="both"/>
        <w:rPr>
          <w:sz w:val="20"/>
        </w:rPr>
      </w:pPr>
      <w:r>
        <w:rPr>
          <w:sz w:val="20"/>
        </w:rPr>
        <w:t xml:space="preserve">Mediante documento del </w:t>
      </w:r>
      <w:r>
        <w:rPr>
          <w:color w:val="000000"/>
          <w:sz w:val="20"/>
          <w:highlight w:val="green"/>
        </w:rPr>
        <w:t>DIA-MES-AÑO</w:t>
      </w:r>
      <w:r>
        <w:rPr>
          <w:color w:val="000000"/>
          <w:sz w:val="20"/>
        </w:rPr>
        <w:t xml:space="preserve"> se realizó la verificación en el portal del SERCOP respecto de los Acuerdos Comerciales para la “</w:t>
      </w:r>
      <w:r>
        <w:rPr>
          <w:color w:val="000000"/>
          <w:sz w:val="20"/>
          <w:highlight w:val="green"/>
        </w:rPr>
        <w:t>OBJETO DE CONTRATACIÓN</w:t>
      </w:r>
      <w:r>
        <w:rPr>
          <w:color w:val="000000"/>
          <w:sz w:val="20"/>
        </w:rPr>
        <w:t xml:space="preserve">” y se confirmó que </w:t>
      </w:r>
      <w:r>
        <w:rPr>
          <w:color w:val="000000"/>
          <w:sz w:val="20"/>
          <w:highlight w:val="green"/>
        </w:rPr>
        <w:t>SI/NO</w:t>
      </w:r>
      <w:r>
        <w:rPr>
          <w:color w:val="000000"/>
          <w:sz w:val="20"/>
        </w:rPr>
        <w:t xml:space="preserve"> aplican.</w:t>
      </w:r>
    </w:p>
    <w:p w:rsidR="00AC01DE" w:rsidRDefault="001273C7">
      <w:pPr>
        <w:pStyle w:val="Prrafodelista"/>
        <w:numPr>
          <w:ilvl w:val="1"/>
          <w:numId w:val="7"/>
        </w:numPr>
        <w:tabs>
          <w:tab w:val="left" w:pos="1852"/>
        </w:tabs>
        <w:spacing w:before="228" w:line="259" w:lineRule="auto"/>
        <w:ind w:right="1015" w:firstLine="0"/>
        <w:jc w:val="both"/>
        <w:rPr>
          <w:sz w:val="20"/>
        </w:rPr>
      </w:pPr>
      <w:r>
        <w:rPr>
          <w:sz w:val="20"/>
        </w:rPr>
        <w:t>Mediante correo electrónic</w:t>
      </w:r>
      <w:r>
        <w:rPr>
          <w:sz w:val="20"/>
        </w:rPr>
        <w:t xml:space="preserve">o del </w:t>
      </w:r>
      <w:r>
        <w:rPr>
          <w:color w:val="000000"/>
          <w:sz w:val="20"/>
          <w:highlight w:val="green"/>
        </w:rPr>
        <w:t>DIA-MES-AÑO</w:t>
      </w:r>
      <w:r>
        <w:rPr>
          <w:color w:val="000000"/>
          <w:sz w:val="20"/>
        </w:rPr>
        <w:t xml:space="preserve"> se solicitó al área requirente que informe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el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CPC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de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los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bienes/servicios/rubros/.</w:t>
      </w:r>
    </w:p>
    <w:p w:rsidR="00AC01DE" w:rsidRDefault="001273C7">
      <w:pPr>
        <w:pStyle w:val="Prrafodelista"/>
        <w:numPr>
          <w:ilvl w:val="1"/>
          <w:numId w:val="7"/>
        </w:numPr>
        <w:tabs>
          <w:tab w:val="left" w:pos="1852"/>
        </w:tabs>
        <w:spacing w:before="230" w:line="259" w:lineRule="auto"/>
        <w:ind w:right="1007" w:firstLine="0"/>
        <w:jc w:val="both"/>
        <w:rPr>
          <w:sz w:val="20"/>
        </w:rPr>
      </w:pPr>
      <w:r>
        <w:rPr>
          <w:sz w:val="20"/>
        </w:rPr>
        <w:t>Mediante correo electrónico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color w:val="000000"/>
          <w:sz w:val="20"/>
          <w:highlight w:val="green"/>
        </w:rPr>
        <w:t>DIA-MES-AÑO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>al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>área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>requirente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>informó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>el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>código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>CPC de los ítems</w:t>
      </w:r>
    </w:p>
    <w:p w:rsidR="00AC01DE" w:rsidRDefault="00AC01DE">
      <w:pPr>
        <w:pStyle w:val="Textoindependiente"/>
        <w:rPr>
          <w:i w:val="0"/>
          <w:sz w:val="20"/>
        </w:rPr>
      </w:pPr>
    </w:p>
    <w:p w:rsidR="00AC01DE" w:rsidRDefault="00AC01DE">
      <w:pPr>
        <w:pStyle w:val="Textoindependiente"/>
        <w:spacing w:before="17"/>
        <w:rPr>
          <w:i w:val="0"/>
          <w:sz w:val="20"/>
        </w:rPr>
      </w:pPr>
    </w:p>
    <w:p w:rsidR="00AC01DE" w:rsidRDefault="001273C7">
      <w:pPr>
        <w:pStyle w:val="Prrafodelista"/>
        <w:numPr>
          <w:ilvl w:val="0"/>
          <w:numId w:val="6"/>
        </w:numPr>
        <w:tabs>
          <w:tab w:val="left" w:pos="1494"/>
        </w:tabs>
        <w:ind w:left="1494" w:hanging="359"/>
        <w:rPr>
          <w:b/>
          <w:sz w:val="20"/>
        </w:rPr>
      </w:pPr>
      <w:r>
        <w:rPr>
          <w:b/>
          <w:w w:val="105"/>
          <w:sz w:val="20"/>
        </w:rPr>
        <w:t>BÚSQUEDA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DE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INFORMACIÓN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DE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CONSULTORÍAS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SIMILARES.</w:t>
      </w:r>
    </w:p>
    <w:p w:rsidR="00AC01DE" w:rsidRDefault="00AC01DE">
      <w:pPr>
        <w:pStyle w:val="Prrafodelista"/>
        <w:jc w:val="left"/>
        <w:rPr>
          <w:b/>
          <w:sz w:val="20"/>
        </w:rPr>
        <w:sectPr w:rsidR="00AC01DE">
          <w:headerReference w:type="default" r:id="rId7"/>
          <w:footerReference w:type="default" r:id="rId8"/>
          <w:type w:val="continuous"/>
          <w:pgSz w:w="11920" w:h="16840"/>
          <w:pgMar w:top="1320" w:right="708" w:bottom="1260" w:left="566" w:header="491" w:footer="1070" w:gutter="0"/>
          <w:pgNumType w:start="1"/>
          <w:cols w:space="720"/>
        </w:sectPr>
      </w:pPr>
    </w:p>
    <w:p w:rsidR="00AC01DE" w:rsidRDefault="001273C7">
      <w:pPr>
        <w:spacing w:before="90"/>
        <w:ind w:left="1135" w:right="1006"/>
        <w:jc w:val="both"/>
        <w:rPr>
          <w:sz w:val="20"/>
        </w:rPr>
      </w:pPr>
      <w:r>
        <w:rPr>
          <w:sz w:val="20"/>
        </w:rPr>
        <w:lastRenderedPageBreak/>
        <w:t>En cumplimiento del artículo 14 de los Lineamientos para la optimización del gasto público publicados en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z w:val="20"/>
        </w:rPr>
        <w:t>Segundo</w:t>
      </w:r>
      <w:r>
        <w:rPr>
          <w:spacing w:val="-9"/>
          <w:sz w:val="20"/>
        </w:rPr>
        <w:t xml:space="preserve"> </w:t>
      </w:r>
      <w:r>
        <w:rPr>
          <w:sz w:val="20"/>
        </w:rPr>
        <w:t>Suplemento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Registro</w:t>
      </w:r>
      <w:r>
        <w:rPr>
          <w:spacing w:val="-9"/>
          <w:sz w:val="20"/>
        </w:rPr>
        <w:t xml:space="preserve"> </w:t>
      </w:r>
      <w:r>
        <w:rPr>
          <w:sz w:val="20"/>
        </w:rPr>
        <w:t>Oficial</w:t>
      </w:r>
      <w:r>
        <w:rPr>
          <w:spacing w:val="-9"/>
          <w:sz w:val="20"/>
        </w:rPr>
        <w:t xml:space="preserve"> </w:t>
      </w:r>
      <w:r>
        <w:rPr>
          <w:sz w:val="20"/>
        </w:rPr>
        <w:t>No.</w:t>
      </w:r>
      <w:r>
        <w:rPr>
          <w:spacing w:val="-9"/>
          <w:sz w:val="20"/>
        </w:rPr>
        <w:t xml:space="preserve"> </w:t>
      </w:r>
      <w:r>
        <w:rPr>
          <w:sz w:val="20"/>
        </w:rPr>
        <w:t>87,</w:t>
      </w:r>
      <w:r>
        <w:rPr>
          <w:spacing w:val="-9"/>
          <w:sz w:val="20"/>
        </w:rPr>
        <w:t xml:space="preserve"> </w:t>
      </w:r>
      <w:r>
        <w:rPr>
          <w:sz w:val="20"/>
        </w:rPr>
        <w:t>20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junio</w:t>
      </w:r>
      <w:r>
        <w:rPr>
          <w:spacing w:val="-9"/>
          <w:sz w:val="20"/>
        </w:rPr>
        <w:t xml:space="preserve"> </w:t>
      </w:r>
      <w:r>
        <w:rPr>
          <w:sz w:val="20"/>
        </w:rPr>
        <w:t>2022,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procedió a realizar la búsqueda de consultorías en la herramienta</w:t>
      </w:r>
      <w:r>
        <w:rPr>
          <w:spacing w:val="-13"/>
          <w:sz w:val="20"/>
        </w:rPr>
        <w:t xml:space="preserve"> </w:t>
      </w:r>
      <w:r>
        <w:rPr>
          <w:sz w:val="20"/>
        </w:rPr>
        <w:t>que</w:t>
      </w:r>
      <w:r>
        <w:rPr>
          <w:spacing w:val="-13"/>
          <w:sz w:val="20"/>
        </w:rPr>
        <w:t xml:space="preserve"> </w:t>
      </w:r>
      <w:r>
        <w:rPr>
          <w:sz w:val="20"/>
        </w:rPr>
        <w:t>habilitada</w:t>
      </w:r>
      <w:r>
        <w:rPr>
          <w:spacing w:val="-13"/>
          <w:sz w:val="20"/>
        </w:rPr>
        <w:t xml:space="preserve"> </w:t>
      </w:r>
      <w:r>
        <w:rPr>
          <w:sz w:val="20"/>
        </w:rPr>
        <w:t>por</w:t>
      </w:r>
      <w:r>
        <w:rPr>
          <w:spacing w:val="-13"/>
          <w:sz w:val="20"/>
        </w:rPr>
        <w:t xml:space="preserve"> </w:t>
      </w:r>
      <w:r>
        <w:rPr>
          <w:sz w:val="20"/>
        </w:rPr>
        <w:t>el</w:t>
      </w:r>
      <w:r>
        <w:rPr>
          <w:spacing w:val="-13"/>
          <w:sz w:val="20"/>
        </w:rPr>
        <w:t xml:space="preserve"> </w:t>
      </w:r>
      <w:r>
        <w:rPr>
          <w:sz w:val="20"/>
        </w:rPr>
        <w:t>SERCOP</w:t>
      </w:r>
      <w:r>
        <w:rPr>
          <w:spacing w:val="-13"/>
          <w:sz w:val="20"/>
        </w:rPr>
        <w:t xml:space="preserve"> </w:t>
      </w:r>
      <w:r>
        <w:rPr>
          <w:sz w:val="20"/>
        </w:rPr>
        <w:t>y</w:t>
      </w:r>
      <w:r>
        <w:rPr>
          <w:spacing w:val="-13"/>
          <w:sz w:val="20"/>
        </w:rPr>
        <w:t xml:space="preserve"> </w:t>
      </w:r>
      <w:r>
        <w:rPr>
          <w:sz w:val="20"/>
        </w:rPr>
        <w:t>que</w:t>
      </w:r>
      <w:r>
        <w:rPr>
          <w:spacing w:val="-13"/>
          <w:sz w:val="20"/>
        </w:rPr>
        <w:t xml:space="preserve"> </w:t>
      </w:r>
      <w:r>
        <w:rPr>
          <w:sz w:val="20"/>
        </w:rPr>
        <w:t>se encuentra en el siguiente sitio web:</w:t>
      </w:r>
    </w:p>
    <w:p w:rsidR="00AC01DE" w:rsidRDefault="00AC01DE">
      <w:pPr>
        <w:pStyle w:val="Textoindependiente"/>
        <w:spacing w:before="14"/>
        <w:rPr>
          <w:i w:val="0"/>
          <w:sz w:val="20"/>
        </w:rPr>
      </w:pPr>
    </w:p>
    <w:p w:rsidR="00AC01DE" w:rsidRDefault="001273C7">
      <w:pPr>
        <w:spacing w:before="1" w:line="259" w:lineRule="auto"/>
        <w:ind w:left="1135"/>
        <w:rPr>
          <w:sz w:val="20"/>
        </w:rPr>
      </w:pPr>
      <w:hyperlink r:id="rId9">
        <w:r>
          <w:rPr>
            <w:color w:val="0462C1"/>
            <w:spacing w:val="-2"/>
            <w:sz w:val="20"/>
            <w:u w:val="thick" w:color="0462C1"/>
          </w:rPr>
          <w:t>https://app.powerbi.com/view?r=eyJrIjoiNmU2MWI4MTktMjM1MC00ZGQ0LWExMTEtOTA4OT</w:t>
        </w:r>
      </w:hyperlink>
      <w:r>
        <w:rPr>
          <w:color w:val="0462C1"/>
          <w:spacing w:val="80"/>
          <w:w w:val="150"/>
          <w:sz w:val="20"/>
        </w:rPr>
        <w:t xml:space="preserve"> </w:t>
      </w:r>
      <w:hyperlink r:id="rId10">
        <w:r>
          <w:rPr>
            <w:color w:val="0462C1"/>
            <w:spacing w:val="-2"/>
            <w:sz w:val="20"/>
            <w:u w:val="thick" w:color="0462C1"/>
          </w:rPr>
          <w:t>Y3YzJiODU4IiwidCI6ImQ2NDk2NzM4LWY5MTItNGExZS04NDE1LTQwY2E2ZjRhOTRlZCJ9</w:t>
        </w:r>
      </w:hyperlink>
    </w:p>
    <w:p w:rsidR="00AC01DE" w:rsidRDefault="00AC01DE">
      <w:pPr>
        <w:pStyle w:val="Textoindependiente"/>
        <w:spacing w:before="228"/>
        <w:rPr>
          <w:i w:val="0"/>
          <w:sz w:val="20"/>
        </w:rPr>
      </w:pPr>
    </w:p>
    <w:p w:rsidR="00AC01DE" w:rsidRDefault="001273C7">
      <w:pPr>
        <w:ind w:left="1135" w:right="5085"/>
        <w:rPr>
          <w:sz w:val="20"/>
        </w:rPr>
      </w:pPr>
      <w:r>
        <w:rPr>
          <w:color w:val="000000"/>
          <w:sz w:val="20"/>
          <w:highlight w:val="green"/>
        </w:rPr>
        <w:t>pegar</w:t>
      </w:r>
      <w:r>
        <w:rPr>
          <w:color w:val="000000"/>
          <w:spacing w:val="-14"/>
          <w:sz w:val="20"/>
          <w:highlight w:val="green"/>
        </w:rPr>
        <w:t xml:space="preserve"> </w:t>
      </w:r>
      <w:r>
        <w:rPr>
          <w:color w:val="000000"/>
          <w:sz w:val="20"/>
          <w:highlight w:val="green"/>
        </w:rPr>
        <w:t>captura</w:t>
      </w:r>
      <w:r>
        <w:rPr>
          <w:color w:val="000000"/>
          <w:spacing w:val="-14"/>
          <w:sz w:val="20"/>
          <w:highlight w:val="green"/>
        </w:rPr>
        <w:t xml:space="preserve"> </w:t>
      </w:r>
      <w:r>
        <w:rPr>
          <w:color w:val="000000"/>
          <w:sz w:val="20"/>
          <w:highlight w:val="green"/>
        </w:rPr>
        <w:t>de</w:t>
      </w:r>
      <w:r>
        <w:rPr>
          <w:color w:val="000000"/>
          <w:spacing w:val="-14"/>
          <w:sz w:val="20"/>
          <w:highlight w:val="green"/>
        </w:rPr>
        <w:t xml:space="preserve"> </w:t>
      </w:r>
      <w:r>
        <w:rPr>
          <w:color w:val="000000"/>
          <w:sz w:val="20"/>
          <w:highlight w:val="green"/>
        </w:rPr>
        <w:t>pa</w:t>
      </w:r>
      <w:r>
        <w:rPr>
          <w:color w:val="000000"/>
          <w:sz w:val="20"/>
          <w:highlight w:val="green"/>
        </w:rPr>
        <w:t>ntalla</w:t>
      </w:r>
      <w:r>
        <w:rPr>
          <w:color w:val="000000"/>
          <w:spacing w:val="-14"/>
          <w:sz w:val="20"/>
          <w:highlight w:val="green"/>
        </w:rPr>
        <w:t xml:space="preserve"> </w:t>
      </w:r>
      <w:r>
        <w:rPr>
          <w:color w:val="000000"/>
          <w:sz w:val="20"/>
          <w:highlight w:val="green"/>
        </w:rPr>
        <w:t>de</w:t>
      </w:r>
      <w:r>
        <w:rPr>
          <w:color w:val="000000"/>
          <w:spacing w:val="-14"/>
          <w:sz w:val="20"/>
          <w:highlight w:val="green"/>
        </w:rPr>
        <w:t xml:space="preserve"> </w:t>
      </w:r>
      <w:r>
        <w:rPr>
          <w:color w:val="000000"/>
          <w:sz w:val="20"/>
          <w:highlight w:val="green"/>
        </w:rPr>
        <w:t>la</w:t>
      </w:r>
      <w:r>
        <w:rPr>
          <w:color w:val="000000"/>
          <w:spacing w:val="-14"/>
          <w:sz w:val="20"/>
          <w:highlight w:val="green"/>
        </w:rPr>
        <w:t xml:space="preserve"> </w:t>
      </w:r>
      <w:r>
        <w:rPr>
          <w:color w:val="000000"/>
          <w:sz w:val="20"/>
          <w:highlight w:val="green"/>
        </w:rPr>
        <w:t>búsqueda</w:t>
      </w:r>
      <w:r>
        <w:rPr>
          <w:color w:val="000000"/>
          <w:sz w:val="20"/>
        </w:rPr>
        <w:t xml:space="preserve"> </w:t>
      </w:r>
      <w:r>
        <w:rPr>
          <w:color w:val="000000"/>
          <w:spacing w:val="-2"/>
          <w:sz w:val="20"/>
        </w:rPr>
        <w:t>Ejemplo:</w:t>
      </w:r>
    </w:p>
    <w:p w:rsidR="00AC01DE" w:rsidRDefault="001273C7">
      <w:pPr>
        <w:spacing w:before="230"/>
        <w:ind w:left="1135" w:right="1006"/>
        <w:jc w:val="both"/>
        <w:rPr>
          <w:sz w:val="20"/>
        </w:rPr>
      </w:pPr>
      <w:r>
        <w:rPr>
          <w:color w:val="000000"/>
          <w:sz w:val="20"/>
          <w:highlight w:val="green"/>
        </w:rPr>
        <w:t>Se procedió a la descarga del documento en formato Excel y se identificaron las consultorías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  <w:highlight w:val="green"/>
        </w:rPr>
        <w:t>publicadas bajo el código CPC XXXXXXXXX, en el anexo 1 se encuentra el listado de las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  <w:highlight w:val="green"/>
        </w:rPr>
        <w:t>consultorías que fueron publicadas por el Estado con el código CPC antes mencionado, las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  <w:highlight w:val="green"/>
        </w:rPr>
        <w:t>cuales corresponden a procesos similares, sin embargo, los mismos cumplen/no cumplen con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  <w:highlight w:val="green"/>
        </w:rPr>
        <w:t>el requerimiento puntual que necesita la ESPOL.</w:t>
      </w:r>
    </w:p>
    <w:p w:rsidR="00AC01DE" w:rsidRDefault="001273C7">
      <w:pPr>
        <w:spacing w:before="227"/>
        <w:ind w:left="1135" w:right="1014"/>
        <w:jc w:val="both"/>
        <w:rPr>
          <w:sz w:val="20"/>
        </w:rPr>
      </w:pPr>
      <w:r>
        <w:rPr>
          <w:color w:val="000000"/>
          <w:sz w:val="20"/>
          <w:highlight w:val="green"/>
        </w:rPr>
        <w:t xml:space="preserve">Por lo tanto, la inclusión de </w:t>
      </w:r>
      <w:r>
        <w:rPr>
          <w:color w:val="000000"/>
          <w:sz w:val="20"/>
          <w:highlight w:val="green"/>
        </w:rPr>
        <w:t>estos procesos no/si aporta información relevante ni adecuada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  <w:highlight w:val="green"/>
        </w:rPr>
        <w:t>para</w:t>
      </w:r>
      <w:r>
        <w:rPr>
          <w:color w:val="000000"/>
          <w:spacing w:val="-1"/>
          <w:sz w:val="20"/>
          <w:highlight w:val="green"/>
        </w:rPr>
        <w:t xml:space="preserve"> </w:t>
      </w:r>
      <w:r>
        <w:rPr>
          <w:color w:val="000000"/>
          <w:sz w:val="20"/>
          <w:highlight w:val="green"/>
        </w:rPr>
        <w:t>la</w:t>
      </w:r>
      <w:r>
        <w:rPr>
          <w:color w:val="000000"/>
          <w:spacing w:val="-1"/>
          <w:sz w:val="20"/>
          <w:highlight w:val="green"/>
        </w:rPr>
        <w:t xml:space="preserve"> </w:t>
      </w:r>
      <w:r>
        <w:rPr>
          <w:color w:val="000000"/>
          <w:sz w:val="20"/>
          <w:highlight w:val="green"/>
        </w:rPr>
        <w:t>evaluación</w:t>
      </w:r>
      <w:r>
        <w:rPr>
          <w:color w:val="000000"/>
          <w:spacing w:val="-1"/>
          <w:sz w:val="20"/>
          <w:highlight w:val="green"/>
        </w:rPr>
        <w:t xml:space="preserve"> </w:t>
      </w:r>
      <w:r>
        <w:rPr>
          <w:color w:val="000000"/>
          <w:sz w:val="20"/>
          <w:highlight w:val="green"/>
        </w:rPr>
        <w:t>del</w:t>
      </w:r>
      <w:r>
        <w:rPr>
          <w:color w:val="000000"/>
          <w:spacing w:val="-1"/>
          <w:sz w:val="20"/>
          <w:highlight w:val="green"/>
        </w:rPr>
        <w:t xml:space="preserve"> </w:t>
      </w:r>
      <w:r>
        <w:rPr>
          <w:color w:val="000000"/>
          <w:sz w:val="20"/>
          <w:highlight w:val="green"/>
        </w:rPr>
        <w:t>presente</w:t>
      </w:r>
      <w:r>
        <w:rPr>
          <w:color w:val="000000"/>
          <w:spacing w:val="-1"/>
          <w:sz w:val="20"/>
          <w:highlight w:val="green"/>
        </w:rPr>
        <w:t xml:space="preserve"> </w:t>
      </w:r>
      <w:r>
        <w:rPr>
          <w:color w:val="000000"/>
          <w:sz w:val="20"/>
          <w:highlight w:val="green"/>
        </w:rPr>
        <w:t>proceso</w:t>
      </w:r>
      <w:r>
        <w:rPr>
          <w:color w:val="000000"/>
          <w:spacing w:val="-1"/>
          <w:sz w:val="20"/>
          <w:highlight w:val="green"/>
        </w:rPr>
        <w:t xml:space="preserve"> </w:t>
      </w:r>
      <w:r>
        <w:rPr>
          <w:color w:val="000000"/>
          <w:sz w:val="20"/>
          <w:highlight w:val="green"/>
        </w:rPr>
        <w:t>de</w:t>
      </w:r>
      <w:r>
        <w:rPr>
          <w:color w:val="000000"/>
          <w:spacing w:val="-1"/>
          <w:sz w:val="20"/>
          <w:highlight w:val="green"/>
        </w:rPr>
        <w:t xml:space="preserve"> </w:t>
      </w:r>
      <w:r>
        <w:rPr>
          <w:color w:val="000000"/>
          <w:sz w:val="20"/>
          <w:highlight w:val="green"/>
        </w:rPr>
        <w:t>contratación,</w:t>
      </w:r>
      <w:r>
        <w:rPr>
          <w:color w:val="000000"/>
          <w:spacing w:val="-1"/>
          <w:sz w:val="20"/>
          <w:highlight w:val="green"/>
        </w:rPr>
        <w:t xml:space="preserve"> </w:t>
      </w:r>
      <w:r>
        <w:rPr>
          <w:color w:val="000000"/>
          <w:sz w:val="20"/>
          <w:highlight w:val="green"/>
        </w:rPr>
        <w:t>por</w:t>
      </w:r>
      <w:r>
        <w:rPr>
          <w:color w:val="000000"/>
          <w:spacing w:val="-1"/>
          <w:sz w:val="20"/>
          <w:highlight w:val="green"/>
        </w:rPr>
        <w:t xml:space="preserve"> </w:t>
      </w:r>
      <w:r>
        <w:rPr>
          <w:color w:val="000000"/>
          <w:sz w:val="20"/>
          <w:highlight w:val="green"/>
        </w:rPr>
        <w:t>lo</w:t>
      </w:r>
      <w:r>
        <w:rPr>
          <w:color w:val="000000"/>
          <w:spacing w:val="-16"/>
          <w:sz w:val="20"/>
          <w:highlight w:val="green"/>
        </w:rPr>
        <w:t xml:space="preserve"> </w:t>
      </w:r>
      <w:r>
        <w:rPr>
          <w:color w:val="000000"/>
          <w:sz w:val="20"/>
          <w:highlight w:val="green"/>
        </w:rPr>
        <w:t>que</w:t>
      </w:r>
      <w:r>
        <w:rPr>
          <w:color w:val="000000"/>
          <w:spacing w:val="-15"/>
          <w:sz w:val="20"/>
          <w:highlight w:val="green"/>
        </w:rPr>
        <w:t xml:space="preserve"> </w:t>
      </w:r>
      <w:r>
        <w:rPr>
          <w:color w:val="000000"/>
          <w:sz w:val="20"/>
          <w:highlight w:val="green"/>
        </w:rPr>
        <w:t>se</w:t>
      </w:r>
      <w:r>
        <w:rPr>
          <w:color w:val="000000"/>
          <w:spacing w:val="-15"/>
          <w:sz w:val="20"/>
          <w:highlight w:val="green"/>
        </w:rPr>
        <w:t xml:space="preserve"> </w:t>
      </w:r>
      <w:r>
        <w:rPr>
          <w:color w:val="000000"/>
          <w:sz w:val="20"/>
          <w:highlight w:val="green"/>
        </w:rPr>
        <w:t>continua</w:t>
      </w:r>
      <w:r>
        <w:rPr>
          <w:color w:val="000000"/>
          <w:spacing w:val="-15"/>
          <w:sz w:val="20"/>
          <w:highlight w:val="green"/>
        </w:rPr>
        <w:t xml:space="preserve"> </w:t>
      </w:r>
      <w:r>
        <w:rPr>
          <w:color w:val="000000"/>
          <w:sz w:val="20"/>
          <w:highlight w:val="green"/>
        </w:rPr>
        <w:t>con</w:t>
      </w:r>
      <w:r>
        <w:rPr>
          <w:color w:val="000000"/>
          <w:spacing w:val="-15"/>
          <w:sz w:val="20"/>
          <w:highlight w:val="green"/>
        </w:rPr>
        <w:t xml:space="preserve"> </w:t>
      </w:r>
      <w:r>
        <w:rPr>
          <w:color w:val="000000"/>
          <w:sz w:val="20"/>
          <w:highlight w:val="green"/>
        </w:rPr>
        <w:t>el</w:t>
      </w:r>
      <w:r>
        <w:rPr>
          <w:color w:val="000000"/>
          <w:spacing w:val="-15"/>
          <w:sz w:val="20"/>
          <w:highlight w:val="green"/>
        </w:rPr>
        <w:t xml:space="preserve"> </w:t>
      </w:r>
      <w:r>
        <w:rPr>
          <w:color w:val="000000"/>
          <w:sz w:val="20"/>
          <w:highlight w:val="green"/>
        </w:rPr>
        <w:t>proceso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  <w:highlight w:val="green"/>
        </w:rPr>
        <w:t>de</w:t>
      </w:r>
      <w:r>
        <w:rPr>
          <w:color w:val="000000"/>
          <w:spacing w:val="-10"/>
          <w:sz w:val="20"/>
          <w:highlight w:val="green"/>
        </w:rPr>
        <w:t xml:space="preserve"> </w:t>
      </w:r>
      <w:r>
        <w:rPr>
          <w:color w:val="000000"/>
          <w:sz w:val="20"/>
          <w:highlight w:val="green"/>
        </w:rPr>
        <w:t>contratación.</w:t>
      </w:r>
    </w:p>
    <w:p w:rsidR="00AC01DE" w:rsidRDefault="00AC01DE">
      <w:pPr>
        <w:pStyle w:val="Textoindependiente"/>
        <w:spacing w:before="228"/>
        <w:rPr>
          <w:i w:val="0"/>
          <w:sz w:val="20"/>
        </w:rPr>
      </w:pPr>
    </w:p>
    <w:p w:rsidR="00AC01DE" w:rsidRDefault="001273C7">
      <w:pPr>
        <w:pStyle w:val="Prrafodelista"/>
        <w:numPr>
          <w:ilvl w:val="0"/>
          <w:numId w:val="6"/>
        </w:numPr>
        <w:tabs>
          <w:tab w:val="left" w:pos="1494"/>
        </w:tabs>
        <w:ind w:left="1494" w:hanging="359"/>
        <w:jc w:val="both"/>
        <w:rPr>
          <w:b/>
          <w:sz w:val="20"/>
        </w:rPr>
      </w:pPr>
      <w:r>
        <w:rPr>
          <w:b/>
          <w:sz w:val="20"/>
        </w:rPr>
        <w:t>RAZÓN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LAS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PROFORMAS</w:t>
      </w:r>
      <w:r>
        <w:rPr>
          <w:b/>
          <w:spacing w:val="29"/>
          <w:sz w:val="20"/>
        </w:rPr>
        <w:t xml:space="preserve"> </w:t>
      </w:r>
      <w:r>
        <w:rPr>
          <w:b/>
          <w:spacing w:val="-2"/>
          <w:sz w:val="20"/>
        </w:rPr>
        <w:t>RECIBIDAS</w:t>
      </w:r>
    </w:p>
    <w:p w:rsidR="00AC01DE" w:rsidRDefault="00AC01DE">
      <w:pPr>
        <w:pStyle w:val="Textoindependiente"/>
        <w:spacing w:before="17"/>
        <w:rPr>
          <w:b/>
          <w:i w:val="0"/>
          <w:sz w:val="20"/>
        </w:rPr>
      </w:pPr>
    </w:p>
    <w:p w:rsidR="00AC01DE" w:rsidRDefault="001273C7">
      <w:pPr>
        <w:pStyle w:val="Prrafodelista"/>
        <w:numPr>
          <w:ilvl w:val="1"/>
          <w:numId w:val="6"/>
        </w:numPr>
        <w:tabs>
          <w:tab w:val="left" w:pos="1852"/>
        </w:tabs>
        <w:spacing w:line="259" w:lineRule="auto"/>
        <w:ind w:right="1008" w:firstLine="0"/>
        <w:jc w:val="both"/>
        <w:rPr>
          <w:sz w:val="20"/>
        </w:rPr>
      </w:pPr>
      <w:r>
        <w:rPr>
          <w:sz w:val="20"/>
        </w:rPr>
        <w:t>Cumpliendo con lo establecido en la normativa legal correspondiente y el oficio ESPOL-DADQ-OFC-0015-2022</w:t>
      </w:r>
      <w:r>
        <w:rPr>
          <w:spacing w:val="40"/>
          <w:sz w:val="20"/>
        </w:rPr>
        <w:t xml:space="preserve"> </w:t>
      </w:r>
      <w:r>
        <w:rPr>
          <w:sz w:val="20"/>
        </w:rPr>
        <w:t>-</w:t>
      </w:r>
      <w:r>
        <w:rPr>
          <w:spacing w:val="40"/>
          <w:sz w:val="20"/>
        </w:rPr>
        <w:t xml:space="preserve"> </w:t>
      </w:r>
      <w:r>
        <w:rPr>
          <w:sz w:val="20"/>
        </w:rPr>
        <w:t>Política</w:t>
      </w:r>
      <w:r>
        <w:rPr>
          <w:spacing w:val="40"/>
          <w:sz w:val="20"/>
        </w:rPr>
        <w:t xml:space="preserve"> </w:t>
      </w:r>
      <w:r>
        <w:rPr>
          <w:sz w:val="20"/>
        </w:rPr>
        <w:t>interna</w:t>
      </w:r>
      <w:r>
        <w:rPr>
          <w:spacing w:val="40"/>
          <w:sz w:val="20"/>
        </w:rPr>
        <w:t xml:space="preserve"> </w:t>
      </w:r>
      <w:r>
        <w:rPr>
          <w:sz w:val="20"/>
        </w:rPr>
        <w:t>para</w:t>
      </w:r>
      <w:r>
        <w:rPr>
          <w:spacing w:val="40"/>
          <w:sz w:val="20"/>
        </w:rPr>
        <w:t xml:space="preserve"> </w:t>
      </w:r>
      <w:r>
        <w:rPr>
          <w:sz w:val="20"/>
        </w:rPr>
        <w:t>la</w:t>
      </w:r>
      <w:r>
        <w:rPr>
          <w:spacing w:val="40"/>
          <w:sz w:val="20"/>
        </w:rPr>
        <w:t xml:space="preserve"> </w:t>
      </w:r>
      <w:r>
        <w:rPr>
          <w:sz w:val="20"/>
        </w:rPr>
        <w:t>gestión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cotizaciones;</w:t>
      </w:r>
      <w:r>
        <w:rPr>
          <w:spacing w:val="40"/>
          <w:sz w:val="20"/>
        </w:rPr>
        <w:t xml:space="preserve"> </w:t>
      </w:r>
      <w:r>
        <w:rPr>
          <w:sz w:val="20"/>
        </w:rPr>
        <w:t>con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fecha </w:t>
      </w:r>
      <w:r>
        <w:rPr>
          <w:color w:val="000000"/>
          <w:sz w:val="20"/>
          <w:highlight w:val="green"/>
        </w:rPr>
        <w:t>DIA-MES-AÑO</w:t>
      </w:r>
      <w:r>
        <w:rPr>
          <w:color w:val="000000"/>
          <w:sz w:val="20"/>
        </w:rPr>
        <w:t>, la Analista de Compras Públicas registró la necesidad en el portal del SERCO</w:t>
      </w:r>
      <w:r>
        <w:rPr>
          <w:color w:val="000000"/>
          <w:sz w:val="20"/>
        </w:rPr>
        <w:t xml:space="preserve">P, con el </w:t>
      </w:r>
      <w:r>
        <w:rPr>
          <w:color w:val="000000"/>
          <w:sz w:val="20"/>
          <w:highlight w:val="green"/>
        </w:rPr>
        <w:t>código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  <w:highlight w:val="green"/>
        </w:rPr>
        <w:t>NIC-XXXXXXX</w:t>
      </w:r>
      <w:r>
        <w:rPr>
          <w:color w:val="000000"/>
          <w:sz w:val="20"/>
        </w:rPr>
        <w:t>, cuyo objeto es el “</w:t>
      </w:r>
      <w:r>
        <w:rPr>
          <w:color w:val="000000"/>
          <w:sz w:val="20"/>
          <w:highlight w:val="green"/>
        </w:rPr>
        <w:t>OBJETO DE CONTRATACIÓN</w:t>
      </w:r>
      <w:r>
        <w:rPr>
          <w:color w:val="000000"/>
          <w:sz w:val="20"/>
        </w:rPr>
        <w:t xml:space="preserve">” otorgando el término de </w:t>
      </w:r>
      <w:r>
        <w:rPr>
          <w:color w:val="000000"/>
          <w:sz w:val="20"/>
          <w:highlight w:val="yellow"/>
        </w:rPr>
        <w:t>02</w:t>
      </w:r>
      <w:r>
        <w:rPr>
          <w:color w:val="000000"/>
          <w:sz w:val="20"/>
        </w:rPr>
        <w:t xml:space="preserve"> días para presentar sus cotizaciones. Adicionalmente, mediante correo electrónico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z w:val="20"/>
        </w:rPr>
        <w:t>se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z w:val="20"/>
        </w:rPr>
        <w:t>informó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z w:val="20"/>
        </w:rPr>
        <w:t>a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z w:val="20"/>
        </w:rPr>
        <w:t>varios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z w:val="20"/>
        </w:rPr>
        <w:t>proveedores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z w:val="20"/>
        </w:rPr>
        <w:t>la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z w:val="20"/>
        </w:rPr>
        <w:t>publicación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z w:val="20"/>
        </w:rPr>
        <w:t>de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z w:val="20"/>
        </w:rPr>
        <w:t>la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z w:val="20"/>
        </w:rPr>
        <w:t>necesidad.</w:t>
      </w:r>
    </w:p>
    <w:p w:rsidR="00AC01DE" w:rsidRDefault="001273C7">
      <w:pPr>
        <w:pStyle w:val="Prrafodelista"/>
        <w:numPr>
          <w:ilvl w:val="1"/>
          <w:numId w:val="6"/>
        </w:numPr>
        <w:tabs>
          <w:tab w:val="left" w:pos="1852"/>
        </w:tabs>
        <w:spacing w:before="225" w:line="259" w:lineRule="auto"/>
        <w:ind w:right="1006" w:firstLine="0"/>
        <w:jc w:val="both"/>
        <w:rPr>
          <w:sz w:val="20"/>
        </w:rPr>
      </w:pPr>
      <w:r>
        <w:rPr>
          <w:color w:val="000000"/>
          <w:sz w:val="20"/>
          <w:highlight w:val="yellow"/>
        </w:rPr>
        <w:t>Debido a que el informe de necesidad indica que esta contratación es de carácter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  <w:highlight w:val="yellow"/>
        </w:rPr>
        <w:t>URGENTE y habiendo cumplido con la establecido en la política interna para la gestión de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  <w:highlight w:val="yellow"/>
        </w:rPr>
        <w:t>cotizaciones</w:t>
      </w:r>
      <w:r>
        <w:rPr>
          <w:color w:val="000000"/>
          <w:spacing w:val="-7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se</w:t>
      </w:r>
      <w:r>
        <w:rPr>
          <w:color w:val="000000"/>
          <w:spacing w:val="-7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termina</w:t>
      </w:r>
      <w:r>
        <w:rPr>
          <w:color w:val="000000"/>
          <w:spacing w:val="-7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la</w:t>
      </w:r>
      <w:r>
        <w:rPr>
          <w:color w:val="000000"/>
          <w:spacing w:val="-7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etapa</w:t>
      </w:r>
      <w:r>
        <w:rPr>
          <w:color w:val="000000"/>
          <w:spacing w:val="-7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“gestión</w:t>
      </w:r>
      <w:r>
        <w:rPr>
          <w:color w:val="000000"/>
          <w:spacing w:val="-7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cotización”</w:t>
      </w:r>
      <w:r>
        <w:rPr>
          <w:color w:val="000000"/>
          <w:spacing w:val="-7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y</w:t>
      </w:r>
      <w:r>
        <w:rPr>
          <w:color w:val="000000"/>
          <w:spacing w:val="-7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se</w:t>
      </w:r>
      <w:r>
        <w:rPr>
          <w:color w:val="000000"/>
          <w:spacing w:val="-7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continúa</w:t>
      </w:r>
      <w:r>
        <w:rPr>
          <w:color w:val="000000"/>
          <w:spacing w:val="-7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con</w:t>
      </w:r>
      <w:r>
        <w:rPr>
          <w:color w:val="000000"/>
          <w:spacing w:val="-7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el</w:t>
      </w:r>
      <w:r>
        <w:rPr>
          <w:color w:val="000000"/>
          <w:spacing w:val="-7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trámite.</w:t>
      </w:r>
    </w:p>
    <w:p w:rsidR="00AC01DE" w:rsidRDefault="001273C7">
      <w:pPr>
        <w:pStyle w:val="Prrafodelista"/>
        <w:numPr>
          <w:ilvl w:val="1"/>
          <w:numId w:val="6"/>
        </w:numPr>
        <w:tabs>
          <w:tab w:val="left" w:pos="1852"/>
        </w:tabs>
        <w:spacing w:before="228" w:line="259" w:lineRule="auto"/>
        <w:ind w:right="1012" w:firstLine="0"/>
        <w:jc w:val="both"/>
        <w:rPr>
          <w:sz w:val="20"/>
        </w:rPr>
      </w:pPr>
      <w:r>
        <w:rPr>
          <w:sz w:val="20"/>
        </w:rPr>
        <w:t>Po</w:t>
      </w:r>
      <w:r>
        <w:rPr>
          <w:sz w:val="20"/>
        </w:rPr>
        <w:t>r no contar con al menos tres proformas válidas vencido el termino inicial y de acuerdo</w:t>
      </w:r>
      <w:r>
        <w:rPr>
          <w:spacing w:val="37"/>
          <w:sz w:val="20"/>
        </w:rPr>
        <w:t xml:space="preserve"> </w:t>
      </w:r>
      <w:r>
        <w:rPr>
          <w:sz w:val="20"/>
        </w:rPr>
        <w:t>con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el oficio Nro. ESPOL-DADQ-OFC-0015-2022, con fecha </w:t>
      </w:r>
      <w:r>
        <w:rPr>
          <w:color w:val="000000"/>
          <w:sz w:val="20"/>
          <w:highlight w:val="green"/>
        </w:rPr>
        <w:t>DIA-MES-AÑO</w:t>
      </w:r>
      <w:r>
        <w:rPr>
          <w:color w:val="000000"/>
          <w:sz w:val="20"/>
        </w:rPr>
        <w:t>, la Analista de Compras Públicas registró por segunda ocasión la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>necesidad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>en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>el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>portal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>del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>SERCOP,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>c</w:t>
      </w:r>
      <w:r>
        <w:rPr>
          <w:color w:val="000000"/>
          <w:sz w:val="20"/>
        </w:rPr>
        <w:t>on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 xml:space="preserve">el </w:t>
      </w:r>
      <w:r>
        <w:rPr>
          <w:color w:val="000000"/>
          <w:sz w:val="20"/>
          <w:highlight w:val="green"/>
        </w:rPr>
        <w:t>código NIC-XXXXXX</w:t>
      </w:r>
      <w:r>
        <w:rPr>
          <w:color w:val="000000"/>
          <w:sz w:val="20"/>
        </w:rPr>
        <w:t>, cuyo objeto es el “</w:t>
      </w:r>
      <w:r>
        <w:rPr>
          <w:color w:val="000000"/>
          <w:sz w:val="20"/>
          <w:highlight w:val="green"/>
        </w:rPr>
        <w:t>OBJETO DE CONTRATACIÓN</w:t>
      </w:r>
      <w:r>
        <w:rPr>
          <w:color w:val="000000"/>
          <w:sz w:val="20"/>
        </w:rPr>
        <w:t xml:space="preserve">” otorgando el término </w:t>
      </w:r>
      <w:r>
        <w:rPr>
          <w:color w:val="000000"/>
          <w:sz w:val="20"/>
          <w:highlight w:val="yellow"/>
        </w:rPr>
        <w:t>03</w:t>
      </w:r>
      <w:r>
        <w:rPr>
          <w:color w:val="000000"/>
          <w:sz w:val="20"/>
        </w:rPr>
        <w:t xml:space="preserve"> días para presentar sus cotizaciones. Adicionalmente, mediante correo electrónico se</w:t>
      </w:r>
      <w:r>
        <w:rPr>
          <w:color w:val="000000"/>
          <w:spacing w:val="-15"/>
          <w:sz w:val="20"/>
        </w:rPr>
        <w:t xml:space="preserve"> </w:t>
      </w:r>
      <w:r>
        <w:rPr>
          <w:color w:val="000000"/>
          <w:sz w:val="20"/>
        </w:rPr>
        <w:t>informó a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varios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proveedores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la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publicación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de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la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necesidad.</w:t>
      </w:r>
    </w:p>
    <w:p w:rsidR="00AC01DE" w:rsidRDefault="00AC01DE">
      <w:pPr>
        <w:pStyle w:val="Textoindependiente"/>
        <w:spacing w:before="152"/>
        <w:rPr>
          <w:i w:val="0"/>
          <w:sz w:val="20"/>
        </w:rPr>
      </w:pPr>
    </w:p>
    <w:p w:rsidR="00AC01DE" w:rsidRDefault="001273C7">
      <w:pPr>
        <w:pStyle w:val="Prrafodelista"/>
        <w:numPr>
          <w:ilvl w:val="1"/>
          <w:numId w:val="6"/>
        </w:numPr>
        <w:tabs>
          <w:tab w:val="left" w:pos="1852"/>
        </w:tabs>
        <w:spacing w:line="259" w:lineRule="auto"/>
        <w:ind w:right="1005" w:firstLine="0"/>
        <w:jc w:val="both"/>
        <w:rPr>
          <w:sz w:val="20"/>
        </w:rPr>
      </w:pPr>
      <w:r>
        <w:rPr>
          <w:sz w:val="20"/>
        </w:rPr>
        <w:t>Habiendo cumplido con la establecido en la normativa legal correspondiente y la política interna para la gestión de cotizaciones se termina la etapa</w:t>
      </w:r>
      <w:r>
        <w:rPr>
          <w:spacing w:val="-1"/>
          <w:sz w:val="20"/>
        </w:rPr>
        <w:t xml:space="preserve"> </w:t>
      </w:r>
      <w:r>
        <w:rPr>
          <w:sz w:val="20"/>
        </w:rPr>
        <w:t>“gestión</w:t>
      </w:r>
      <w:r>
        <w:rPr>
          <w:spacing w:val="-1"/>
          <w:sz w:val="20"/>
        </w:rPr>
        <w:t xml:space="preserve"> </w:t>
      </w:r>
      <w:r>
        <w:rPr>
          <w:sz w:val="20"/>
        </w:rPr>
        <w:t>cotización”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se continúa con el trámite.</w:t>
      </w:r>
    </w:p>
    <w:p w:rsidR="00AC01DE" w:rsidRDefault="00AC01DE">
      <w:pPr>
        <w:pStyle w:val="Textoindependiente"/>
        <w:spacing w:before="156"/>
        <w:rPr>
          <w:i w:val="0"/>
          <w:sz w:val="20"/>
        </w:rPr>
      </w:pPr>
    </w:p>
    <w:p w:rsidR="00AC01DE" w:rsidRDefault="001273C7">
      <w:pPr>
        <w:pStyle w:val="Prrafodelista"/>
        <w:numPr>
          <w:ilvl w:val="0"/>
          <w:numId w:val="6"/>
        </w:numPr>
        <w:tabs>
          <w:tab w:val="left" w:pos="1854"/>
        </w:tabs>
        <w:ind w:left="1854" w:hanging="719"/>
        <w:jc w:val="both"/>
        <w:rPr>
          <w:b/>
          <w:sz w:val="20"/>
        </w:rPr>
      </w:pPr>
      <w:r>
        <w:rPr>
          <w:b/>
          <w:w w:val="105"/>
          <w:sz w:val="20"/>
        </w:rPr>
        <w:t>ANÁLISIS</w:t>
      </w:r>
      <w:r>
        <w:rPr>
          <w:b/>
          <w:spacing w:val="-15"/>
          <w:w w:val="105"/>
          <w:sz w:val="20"/>
        </w:rPr>
        <w:t xml:space="preserve"> </w:t>
      </w:r>
      <w:r>
        <w:rPr>
          <w:b/>
          <w:w w:val="105"/>
          <w:sz w:val="20"/>
        </w:rPr>
        <w:t>DE</w:t>
      </w:r>
      <w:r>
        <w:rPr>
          <w:b/>
          <w:spacing w:val="-14"/>
          <w:w w:val="105"/>
          <w:sz w:val="20"/>
        </w:rPr>
        <w:t xml:space="preserve"> </w:t>
      </w:r>
      <w:r>
        <w:rPr>
          <w:b/>
          <w:w w:val="105"/>
          <w:sz w:val="20"/>
        </w:rPr>
        <w:t>LA</w:t>
      </w:r>
      <w:r>
        <w:rPr>
          <w:b/>
          <w:spacing w:val="-14"/>
          <w:w w:val="105"/>
          <w:sz w:val="20"/>
        </w:rPr>
        <w:t xml:space="preserve"> </w:t>
      </w:r>
      <w:r>
        <w:rPr>
          <w:b/>
          <w:w w:val="105"/>
          <w:sz w:val="20"/>
        </w:rPr>
        <w:t>CONSULTORÍA</w:t>
      </w:r>
      <w:r>
        <w:rPr>
          <w:b/>
          <w:spacing w:val="-15"/>
          <w:w w:val="105"/>
          <w:sz w:val="20"/>
        </w:rPr>
        <w:t xml:space="preserve"> </w:t>
      </w:r>
      <w:r>
        <w:rPr>
          <w:b/>
          <w:w w:val="105"/>
          <w:sz w:val="20"/>
        </w:rPr>
        <w:t>A</w:t>
      </w:r>
      <w:r>
        <w:rPr>
          <w:b/>
          <w:spacing w:val="-14"/>
          <w:w w:val="105"/>
          <w:sz w:val="20"/>
        </w:rPr>
        <w:t xml:space="preserve"> </w:t>
      </w:r>
      <w:r>
        <w:rPr>
          <w:b/>
          <w:w w:val="105"/>
          <w:sz w:val="20"/>
        </w:rPr>
        <w:t>SER</w:t>
      </w:r>
      <w:r>
        <w:rPr>
          <w:b/>
          <w:spacing w:val="-14"/>
          <w:w w:val="105"/>
          <w:sz w:val="20"/>
        </w:rPr>
        <w:t xml:space="preserve"> </w:t>
      </w:r>
      <w:r>
        <w:rPr>
          <w:b/>
          <w:w w:val="105"/>
          <w:sz w:val="20"/>
        </w:rPr>
        <w:t>CONTRATADA:</w:t>
      </w:r>
      <w:r>
        <w:rPr>
          <w:b/>
          <w:spacing w:val="-15"/>
          <w:w w:val="105"/>
          <w:sz w:val="20"/>
        </w:rPr>
        <w:t xml:space="preserve"> </w:t>
      </w:r>
      <w:r>
        <w:rPr>
          <w:b/>
          <w:w w:val="105"/>
          <w:sz w:val="20"/>
        </w:rPr>
        <w:t>TÉRMINOS</w:t>
      </w:r>
      <w:r>
        <w:rPr>
          <w:b/>
          <w:spacing w:val="-14"/>
          <w:w w:val="105"/>
          <w:sz w:val="20"/>
        </w:rPr>
        <w:t xml:space="preserve"> </w:t>
      </w:r>
      <w:r>
        <w:rPr>
          <w:b/>
          <w:w w:val="105"/>
          <w:sz w:val="20"/>
        </w:rPr>
        <w:t>DE</w:t>
      </w:r>
      <w:r>
        <w:rPr>
          <w:b/>
          <w:spacing w:val="-14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REFERENCIA</w:t>
      </w:r>
    </w:p>
    <w:p w:rsidR="00AC01DE" w:rsidRDefault="001273C7">
      <w:pPr>
        <w:spacing w:before="231"/>
        <w:ind w:left="1135" w:right="940"/>
        <w:rPr>
          <w:sz w:val="20"/>
        </w:rPr>
      </w:pPr>
      <w:r>
        <w:rPr>
          <w:sz w:val="20"/>
        </w:rPr>
        <w:t>La Escuela Superior Politécnica del Litoral requiere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“</w:t>
      </w:r>
      <w:r>
        <w:rPr>
          <w:color w:val="000000"/>
          <w:sz w:val="20"/>
          <w:highlight w:val="green"/>
        </w:rPr>
        <w:t>OBJETO</w:t>
      </w:r>
      <w:r>
        <w:rPr>
          <w:color w:val="000000"/>
          <w:spacing w:val="-3"/>
          <w:sz w:val="20"/>
          <w:highlight w:val="green"/>
        </w:rPr>
        <w:t xml:space="preserve"> </w:t>
      </w:r>
      <w:r>
        <w:rPr>
          <w:color w:val="000000"/>
          <w:sz w:val="20"/>
          <w:highlight w:val="green"/>
        </w:rPr>
        <w:t>DEL</w:t>
      </w:r>
      <w:r>
        <w:rPr>
          <w:color w:val="000000"/>
          <w:spacing w:val="-3"/>
          <w:sz w:val="20"/>
          <w:highlight w:val="green"/>
        </w:rPr>
        <w:t xml:space="preserve"> </w:t>
      </w:r>
      <w:r>
        <w:rPr>
          <w:color w:val="000000"/>
          <w:sz w:val="20"/>
          <w:highlight w:val="green"/>
        </w:rPr>
        <w:t>CONTRATO</w:t>
      </w:r>
      <w:r>
        <w:rPr>
          <w:color w:val="1C1B11"/>
          <w:sz w:val="20"/>
        </w:rPr>
        <w:t>”</w:t>
      </w:r>
      <w:r>
        <w:rPr>
          <w:color w:val="1C1B11"/>
          <w:spacing w:val="-3"/>
          <w:sz w:val="20"/>
        </w:rPr>
        <w:t xml:space="preserve"> </w:t>
      </w:r>
      <w:r>
        <w:rPr>
          <w:color w:val="000000"/>
          <w:sz w:val="20"/>
        </w:rPr>
        <w:t>de</w:t>
      </w:r>
      <w:r>
        <w:rPr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>acuerdo con</w:t>
      </w:r>
      <w:r>
        <w:rPr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>las</w:t>
      </w:r>
      <w:r>
        <w:rPr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>condiciones</w:t>
      </w:r>
      <w:r>
        <w:rPr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>que</w:t>
      </w:r>
      <w:r>
        <w:rPr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>se</w:t>
      </w:r>
      <w:r>
        <w:rPr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>describen</w:t>
      </w:r>
      <w:r>
        <w:rPr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>en</w:t>
      </w:r>
      <w:r>
        <w:rPr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>el</w:t>
      </w:r>
      <w:r>
        <w:rPr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>documento</w:t>
      </w:r>
      <w:r>
        <w:rPr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>término</w:t>
      </w:r>
      <w:r>
        <w:rPr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>de</w:t>
      </w:r>
      <w:r>
        <w:rPr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>referencia.</w:t>
      </w:r>
    </w:p>
    <w:p w:rsidR="00AC01DE" w:rsidRDefault="001273C7">
      <w:pPr>
        <w:spacing w:before="230"/>
        <w:ind w:left="1135"/>
        <w:rPr>
          <w:sz w:val="20"/>
        </w:rPr>
      </w:pPr>
      <w:r>
        <w:rPr>
          <w:color w:val="000000"/>
          <w:sz w:val="20"/>
          <w:highlight w:val="green"/>
        </w:rPr>
        <w:t>Resumir</w:t>
      </w:r>
      <w:r>
        <w:rPr>
          <w:color w:val="000000"/>
          <w:spacing w:val="-6"/>
          <w:sz w:val="20"/>
          <w:highlight w:val="green"/>
        </w:rPr>
        <w:t xml:space="preserve"> </w:t>
      </w:r>
      <w:r>
        <w:rPr>
          <w:color w:val="000000"/>
          <w:sz w:val="20"/>
          <w:highlight w:val="green"/>
        </w:rPr>
        <w:t>los</w:t>
      </w:r>
      <w:r>
        <w:rPr>
          <w:color w:val="000000"/>
          <w:spacing w:val="-6"/>
          <w:sz w:val="20"/>
          <w:highlight w:val="green"/>
        </w:rPr>
        <w:t xml:space="preserve"> </w:t>
      </w:r>
      <w:r>
        <w:rPr>
          <w:color w:val="000000"/>
          <w:sz w:val="20"/>
          <w:highlight w:val="green"/>
        </w:rPr>
        <w:t>términos</w:t>
      </w:r>
      <w:r>
        <w:rPr>
          <w:color w:val="000000"/>
          <w:spacing w:val="-6"/>
          <w:sz w:val="20"/>
          <w:highlight w:val="green"/>
        </w:rPr>
        <w:t xml:space="preserve"> </w:t>
      </w:r>
      <w:r>
        <w:rPr>
          <w:color w:val="000000"/>
          <w:sz w:val="20"/>
          <w:highlight w:val="green"/>
        </w:rPr>
        <w:t>de</w:t>
      </w:r>
      <w:r>
        <w:rPr>
          <w:color w:val="000000"/>
          <w:spacing w:val="-5"/>
          <w:sz w:val="20"/>
          <w:highlight w:val="green"/>
        </w:rPr>
        <w:t xml:space="preserve"> </w:t>
      </w:r>
      <w:r>
        <w:rPr>
          <w:color w:val="000000"/>
          <w:spacing w:val="-2"/>
          <w:sz w:val="20"/>
          <w:highlight w:val="green"/>
        </w:rPr>
        <w:t>referencia</w:t>
      </w:r>
    </w:p>
    <w:p w:rsidR="00AC01DE" w:rsidRDefault="00AC01DE">
      <w:pPr>
        <w:pStyle w:val="Textoindependiente"/>
        <w:spacing w:before="6"/>
        <w:rPr>
          <w:i w:val="0"/>
        </w:rPr>
      </w:pPr>
    </w:p>
    <w:tbl>
      <w:tblPr>
        <w:tblStyle w:val="TableNormal"/>
        <w:tblW w:w="0" w:type="auto"/>
        <w:tblInd w:w="1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1180"/>
        <w:gridCol w:w="4200"/>
        <w:gridCol w:w="900"/>
        <w:gridCol w:w="920"/>
      </w:tblGrid>
      <w:tr w:rsidR="00AC01DE">
        <w:trPr>
          <w:trHeight w:val="460"/>
        </w:trPr>
        <w:tc>
          <w:tcPr>
            <w:tcW w:w="1280" w:type="dxa"/>
            <w:shd w:val="clear" w:color="auto" w:fill="D5DBE3"/>
          </w:tcPr>
          <w:p w:rsidR="00AC01DE" w:rsidRDefault="001273C7">
            <w:pPr>
              <w:pStyle w:val="TableParagraph"/>
              <w:spacing w:before="10" w:line="232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  <w:p w:rsidR="00AC01DE" w:rsidRDefault="001273C7">
            <w:pPr>
              <w:pStyle w:val="TableParagraph"/>
              <w:spacing w:line="19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Solicitud</w:t>
            </w:r>
          </w:p>
        </w:tc>
        <w:tc>
          <w:tcPr>
            <w:tcW w:w="1180" w:type="dxa"/>
            <w:shd w:val="clear" w:color="auto" w:fill="D5DBE3"/>
          </w:tcPr>
          <w:p w:rsidR="00AC01DE" w:rsidRDefault="001273C7">
            <w:pPr>
              <w:pStyle w:val="TableParagraph"/>
              <w:spacing w:before="126"/>
              <w:ind w:left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Cantidad</w:t>
            </w:r>
          </w:p>
        </w:tc>
        <w:tc>
          <w:tcPr>
            <w:tcW w:w="4200" w:type="dxa"/>
            <w:shd w:val="clear" w:color="auto" w:fill="D5DBE3"/>
          </w:tcPr>
          <w:p w:rsidR="00AC01DE" w:rsidRDefault="00AC01DE">
            <w:pPr>
              <w:pStyle w:val="TableParagraph"/>
              <w:spacing w:before="9"/>
              <w:rPr>
                <w:sz w:val="20"/>
              </w:rPr>
            </w:pPr>
          </w:p>
          <w:p w:rsidR="00AC01DE" w:rsidRDefault="001273C7">
            <w:pPr>
              <w:pStyle w:val="TableParagraph"/>
              <w:spacing w:line="198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Descripción</w:t>
            </w:r>
          </w:p>
        </w:tc>
        <w:tc>
          <w:tcPr>
            <w:tcW w:w="900" w:type="dxa"/>
            <w:shd w:val="clear" w:color="auto" w:fill="D5DBE3"/>
          </w:tcPr>
          <w:p w:rsidR="00AC01DE" w:rsidRDefault="00AC01DE">
            <w:pPr>
              <w:pStyle w:val="TableParagraph"/>
              <w:spacing w:before="9"/>
              <w:rPr>
                <w:sz w:val="20"/>
              </w:rPr>
            </w:pPr>
          </w:p>
          <w:p w:rsidR="00AC01DE" w:rsidRDefault="001273C7">
            <w:pPr>
              <w:pStyle w:val="TableParagraph"/>
              <w:spacing w:line="198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Unidad</w:t>
            </w:r>
          </w:p>
        </w:tc>
        <w:tc>
          <w:tcPr>
            <w:tcW w:w="920" w:type="dxa"/>
            <w:shd w:val="clear" w:color="auto" w:fill="D5DBE3"/>
          </w:tcPr>
          <w:p w:rsidR="00AC01DE" w:rsidRDefault="001273C7">
            <w:pPr>
              <w:pStyle w:val="TableParagraph"/>
              <w:spacing w:line="232" w:lineRule="exact"/>
              <w:ind w:left="281" w:right="106" w:hanging="1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Código </w:t>
            </w:r>
            <w:r>
              <w:rPr>
                <w:b/>
                <w:spacing w:val="-4"/>
                <w:sz w:val="20"/>
              </w:rPr>
              <w:t>CPC</w:t>
            </w:r>
          </w:p>
        </w:tc>
      </w:tr>
      <w:tr w:rsidR="00AC01DE">
        <w:trPr>
          <w:trHeight w:val="255"/>
        </w:trPr>
        <w:tc>
          <w:tcPr>
            <w:tcW w:w="1280" w:type="dxa"/>
          </w:tcPr>
          <w:p w:rsidR="00AC01DE" w:rsidRDefault="00AC01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</w:tcPr>
          <w:p w:rsidR="00AC01DE" w:rsidRDefault="00AC01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0" w:type="dxa"/>
          </w:tcPr>
          <w:p w:rsidR="00AC01DE" w:rsidRDefault="00AC01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:rsidR="00AC01DE" w:rsidRDefault="001273C7">
            <w:pPr>
              <w:pStyle w:val="TableParagraph"/>
              <w:spacing w:before="16" w:line="220" w:lineRule="exact"/>
              <w:ind w:left="17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UNIDAD</w:t>
            </w:r>
          </w:p>
        </w:tc>
        <w:tc>
          <w:tcPr>
            <w:tcW w:w="920" w:type="dxa"/>
          </w:tcPr>
          <w:p w:rsidR="00AC01DE" w:rsidRDefault="00AC01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C01DE" w:rsidRDefault="00AC01DE">
      <w:pPr>
        <w:pStyle w:val="TableParagraph"/>
        <w:rPr>
          <w:rFonts w:ascii="Times New Roman"/>
          <w:sz w:val="18"/>
        </w:rPr>
        <w:sectPr w:rsidR="00AC01DE">
          <w:pgSz w:w="11920" w:h="16840"/>
          <w:pgMar w:top="1320" w:right="708" w:bottom="1260" w:left="566" w:header="491" w:footer="1070" w:gutter="0"/>
          <w:cols w:space="720"/>
        </w:sectPr>
      </w:pPr>
    </w:p>
    <w:p w:rsidR="00AC01DE" w:rsidRDefault="00AC01DE">
      <w:pPr>
        <w:pStyle w:val="Textoindependiente"/>
        <w:spacing w:before="4"/>
        <w:rPr>
          <w:i w:val="0"/>
          <w:sz w:val="6"/>
        </w:rPr>
      </w:pPr>
    </w:p>
    <w:tbl>
      <w:tblPr>
        <w:tblStyle w:val="TableNormal"/>
        <w:tblW w:w="0" w:type="auto"/>
        <w:tblInd w:w="1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1180"/>
        <w:gridCol w:w="4200"/>
        <w:gridCol w:w="900"/>
        <w:gridCol w:w="920"/>
      </w:tblGrid>
      <w:tr w:rsidR="00AC01DE">
        <w:trPr>
          <w:trHeight w:val="260"/>
        </w:trPr>
        <w:tc>
          <w:tcPr>
            <w:tcW w:w="1280" w:type="dxa"/>
          </w:tcPr>
          <w:p w:rsidR="00AC01DE" w:rsidRDefault="00AC01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</w:tcPr>
          <w:p w:rsidR="00AC01DE" w:rsidRDefault="00AC01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0" w:type="dxa"/>
          </w:tcPr>
          <w:p w:rsidR="00AC01DE" w:rsidRDefault="00AC01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:rsidR="00AC01DE" w:rsidRDefault="001273C7">
            <w:pPr>
              <w:pStyle w:val="TableParagraph"/>
              <w:spacing w:before="23" w:line="217" w:lineRule="exact"/>
              <w:ind w:left="17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UNIDAD</w:t>
            </w:r>
          </w:p>
        </w:tc>
        <w:tc>
          <w:tcPr>
            <w:tcW w:w="920" w:type="dxa"/>
          </w:tcPr>
          <w:p w:rsidR="00AC01DE" w:rsidRDefault="00AC01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01DE">
        <w:trPr>
          <w:trHeight w:val="499"/>
        </w:trPr>
        <w:tc>
          <w:tcPr>
            <w:tcW w:w="1280" w:type="dxa"/>
          </w:tcPr>
          <w:p w:rsidR="00AC01DE" w:rsidRDefault="00AC01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</w:tcPr>
          <w:p w:rsidR="00AC01DE" w:rsidRDefault="00AC01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0" w:type="dxa"/>
          </w:tcPr>
          <w:p w:rsidR="00AC01DE" w:rsidRDefault="00AC01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:rsidR="00AC01DE" w:rsidRDefault="001273C7">
            <w:pPr>
              <w:pStyle w:val="TableParagraph"/>
              <w:spacing w:before="13"/>
              <w:ind w:left="17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UNIDAD</w:t>
            </w:r>
          </w:p>
        </w:tc>
        <w:tc>
          <w:tcPr>
            <w:tcW w:w="920" w:type="dxa"/>
          </w:tcPr>
          <w:p w:rsidR="00AC01DE" w:rsidRDefault="00AC01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C01DE" w:rsidRDefault="00AC01DE">
      <w:pPr>
        <w:pStyle w:val="Textoindependiente"/>
        <w:spacing w:before="7"/>
        <w:rPr>
          <w:i w:val="0"/>
          <w:sz w:val="20"/>
        </w:rPr>
      </w:pPr>
    </w:p>
    <w:p w:rsidR="00AC01DE" w:rsidRDefault="001273C7">
      <w:pPr>
        <w:pStyle w:val="Prrafodelista"/>
        <w:numPr>
          <w:ilvl w:val="0"/>
          <w:numId w:val="6"/>
        </w:numPr>
        <w:tabs>
          <w:tab w:val="left" w:pos="1854"/>
        </w:tabs>
        <w:ind w:left="1135" w:right="1017" w:firstLine="0"/>
        <w:rPr>
          <w:b/>
          <w:sz w:val="20"/>
        </w:rPr>
      </w:pPr>
      <w:r>
        <w:rPr>
          <w:b/>
          <w:w w:val="105"/>
          <w:sz w:val="20"/>
        </w:rPr>
        <w:t>PROFORMAS</w:t>
      </w:r>
      <w:r>
        <w:rPr>
          <w:b/>
          <w:spacing w:val="80"/>
          <w:w w:val="105"/>
          <w:sz w:val="20"/>
        </w:rPr>
        <w:t xml:space="preserve"> </w:t>
      </w:r>
      <w:r>
        <w:rPr>
          <w:b/>
          <w:w w:val="105"/>
          <w:sz w:val="20"/>
        </w:rPr>
        <w:t>DE</w:t>
      </w:r>
      <w:r>
        <w:rPr>
          <w:b/>
          <w:spacing w:val="80"/>
          <w:w w:val="105"/>
          <w:sz w:val="20"/>
        </w:rPr>
        <w:t xml:space="preserve"> </w:t>
      </w:r>
      <w:r>
        <w:rPr>
          <w:b/>
          <w:w w:val="105"/>
          <w:sz w:val="20"/>
        </w:rPr>
        <w:t>PROVEEDORES</w:t>
      </w:r>
      <w:r>
        <w:rPr>
          <w:b/>
          <w:spacing w:val="80"/>
          <w:w w:val="105"/>
          <w:sz w:val="20"/>
        </w:rPr>
        <w:t xml:space="preserve"> </w:t>
      </w:r>
      <w:r>
        <w:rPr>
          <w:b/>
          <w:w w:val="105"/>
          <w:sz w:val="20"/>
        </w:rPr>
        <w:t>DE</w:t>
      </w:r>
      <w:r>
        <w:rPr>
          <w:b/>
          <w:spacing w:val="80"/>
          <w:w w:val="105"/>
          <w:sz w:val="20"/>
        </w:rPr>
        <w:t xml:space="preserve"> </w:t>
      </w:r>
      <w:r>
        <w:rPr>
          <w:b/>
          <w:w w:val="105"/>
          <w:sz w:val="20"/>
        </w:rPr>
        <w:t>BIENES,</w:t>
      </w:r>
      <w:r>
        <w:rPr>
          <w:b/>
          <w:spacing w:val="80"/>
          <w:w w:val="105"/>
          <w:sz w:val="20"/>
        </w:rPr>
        <w:t xml:space="preserve"> </w:t>
      </w:r>
      <w:r>
        <w:rPr>
          <w:b/>
          <w:w w:val="105"/>
          <w:sz w:val="20"/>
        </w:rPr>
        <w:t>SERVICIOS</w:t>
      </w:r>
      <w:r>
        <w:rPr>
          <w:b/>
          <w:spacing w:val="80"/>
          <w:w w:val="105"/>
          <w:sz w:val="20"/>
        </w:rPr>
        <w:t xml:space="preserve"> </w:t>
      </w:r>
      <w:r>
        <w:rPr>
          <w:b/>
          <w:w w:val="105"/>
          <w:sz w:val="20"/>
        </w:rPr>
        <w:t>O</w:t>
      </w:r>
      <w:r>
        <w:rPr>
          <w:b/>
          <w:spacing w:val="80"/>
          <w:w w:val="105"/>
          <w:sz w:val="20"/>
        </w:rPr>
        <w:t xml:space="preserve"> </w:t>
      </w:r>
      <w:r>
        <w:rPr>
          <w:b/>
          <w:w w:val="105"/>
          <w:sz w:val="20"/>
        </w:rPr>
        <w:t>CONSULTORÍA</w:t>
      </w:r>
      <w:r>
        <w:rPr>
          <w:b/>
          <w:spacing w:val="80"/>
          <w:w w:val="105"/>
          <w:sz w:val="20"/>
        </w:rPr>
        <w:t xml:space="preserve"> </w:t>
      </w:r>
      <w:r>
        <w:rPr>
          <w:b/>
          <w:w w:val="105"/>
          <w:sz w:val="20"/>
        </w:rPr>
        <w:t xml:space="preserve">A </w:t>
      </w:r>
      <w:r>
        <w:rPr>
          <w:b/>
          <w:spacing w:val="-2"/>
          <w:w w:val="105"/>
          <w:sz w:val="20"/>
        </w:rPr>
        <w:t>CONTRATAR</w:t>
      </w:r>
    </w:p>
    <w:p w:rsidR="00AC01DE" w:rsidRDefault="001273C7">
      <w:pPr>
        <w:spacing w:before="230"/>
        <w:ind w:left="1135" w:right="1006"/>
        <w:jc w:val="both"/>
        <w:rPr>
          <w:sz w:val="20"/>
        </w:rPr>
      </w:pPr>
      <w:r>
        <w:rPr>
          <w:sz w:val="20"/>
        </w:rPr>
        <w:t>Cumplido</w:t>
      </w:r>
      <w:r>
        <w:rPr>
          <w:spacing w:val="-16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término</w:t>
      </w:r>
      <w:r>
        <w:rPr>
          <w:spacing w:val="-3"/>
          <w:sz w:val="20"/>
        </w:rPr>
        <w:t xml:space="preserve"> </w:t>
      </w:r>
      <w:r>
        <w:rPr>
          <w:sz w:val="20"/>
        </w:rPr>
        <w:t>indicado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16"/>
          <w:sz w:val="20"/>
        </w:rPr>
        <w:t xml:space="preserve"> </w:t>
      </w:r>
      <w:r>
        <w:rPr>
          <w:sz w:val="20"/>
        </w:rPr>
        <w:t>el</w:t>
      </w:r>
      <w:r>
        <w:rPr>
          <w:spacing w:val="-15"/>
          <w:sz w:val="20"/>
        </w:rPr>
        <w:t xml:space="preserve"> </w:t>
      </w:r>
      <w:r>
        <w:rPr>
          <w:sz w:val="20"/>
        </w:rPr>
        <w:t>numeral</w:t>
      </w:r>
      <w:r>
        <w:rPr>
          <w:spacing w:val="-15"/>
          <w:sz w:val="20"/>
        </w:rPr>
        <w:t xml:space="preserve"> </w:t>
      </w:r>
      <w:r>
        <w:rPr>
          <w:sz w:val="20"/>
        </w:rPr>
        <w:t>3,</w:t>
      </w:r>
      <w:r>
        <w:rPr>
          <w:spacing w:val="-15"/>
          <w:sz w:val="20"/>
        </w:rPr>
        <w:t xml:space="preserve"> </w:t>
      </w:r>
      <w:r>
        <w:rPr>
          <w:sz w:val="20"/>
        </w:rPr>
        <w:t>se</w:t>
      </w:r>
      <w:r>
        <w:rPr>
          <w:spacing w:val="-15"/>
          <w:sz w:val="20"/>
        </w:rPr>
        <w:t xml:space="preserve"> </w:t>
      </w:r>
      <w:r>
        <w:rPr>
          <w:sz w:val="20"/>
        </w:rPr>
        <w:t>recibieron</w:t>
      </w:r>
      <w:r>
        <w:rPr>
          <w:spacing w:val="-15"/>
          <w:sz w:val="20"/>
        </w:rPr>
        <w:t xml:space="preserve"> </w:t>
      </w:r>
      <w:r>
        <w:rPr>
          <w:sz w:val="20"/>
        </w:rPr>
        <w:t>las</w:t>
      </w:r>
      <w:r>
        <w:rPr>
          <w:spacing w:val="-15"/>
          <w:sz w:val="20"/>
        </w:rPr>
        <w:t xml:space="preserve"> </w:t>
      </w:r>
      <w:r>
        <w:rPr>
          <w:sz w:val="20"/>
        </w:rPr>
        <w:t>cotizaciones</w:t>
      </w:r>
      <w:r>
        <w:rPr>
          <w:spacing w:val="-15"/>
          <w:sz w:val="20"/>
        </w:rPr>
        <w:t xml:space="preserve"> </w:t>
      </w:r>
      <w:r>
        <w:rPr>
          <w:sz w:val="20"/>
        </w:rPr>
        <w:t>de</w:t>
      </w:r>
      <w:r>
        <w:rPr>
          <w:spacing w:val="-15"/>
          <w:sz w:val="20"/>
        </w:rPr>
        <w:t xml:space="preserve"> </w:t>
      </w:r>
      <w:r>
        <w:rPr>
          <w:sz w:val="20"/>
        </w:rPr>
        <w:t>los</w:t>
      </w:r>
      <w:r>
        <w:rPr>
          <w:spacing w:val="-15"/>
          <w:sz w:val="20"/>
        </w:rPr>
        <w:t xml:space="preserve"> </w:t>
      </w:r>
      <w:r>
        <w:rPr>
          <w:sz w:val="20"/>
        </w:rPr>
        <w:t>proveedores que se detallan a continuación:</w:t>
      </w:r>
    </w:p>
    <w:p w:rsidR="00AC01DE" w:rsidRDefault="00AC01DE">
      <w:pPr>
        <w:pStyle w:val="Textoindependiente"/>
        <w:spacing w:before="2"/>
        <w:rPr>
          <w:i w:val="0"/>
          <w:sz w:val="19"/>
        </w:rPr>
      </w:pPr>
    </w:p>
    <w:tbl>
      <w:tblPr>
        <w:tblStyle w:val="TableNormal"/>
        <w:tblW w:w="0" w:type="auto"/>
        <w:tblInd w:w="1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0"/>
        <w:gridCol w:w="2000"/>
        <w:gridCol w:w="1760"/>
        <w:gridCol w:w="1380"/>
        <w:gridCol w:w="1680"/>
      </w:tblGrid>
      <w:tr w:rsidR="00AC01DE">
        <w:trPr>
          <w:trHeight w:val="459"/>
        </w:trPr>
        <w:tc>
          <w:tcPr>
            <w:tcW w:w="1660" w:type="dxa"/>
          </w:tcPr>
          <w:p w:rsidR="00AC01DE" w:rsidRDefault="001273C7">
            <w:pPr>
              <w:pStyle w:val="TableParagraph"/>
              <w:spacing w:before="1"/>
              <w:ind w:right="618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RUC</w:t>
            </w:r>
          </w:p>
        </w:tc>
        <w:tc>
          <w:tcPr>
            <w:tcW w:w="2000" w:type="dxa"/>
          </w:tcPr>
          <w:p w:rsidR="00AC01DE" w:rsidRDefault="001273C7">
            <w:pPr>
              <w:pStyle w:val="TableParagraph"/>
              <w:spacing w:before="1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Razón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social</w:t>
            </w:r>
          </w:p>
        </w:tc>
        <w:tc>
          <w:tcPr>
            <w:tcW w:w="1760" w:type="dxa"/>
          </w:tcPr>
          <w:p w:rsidR="00AC01DE" w:rsidRDefault="001273C7">
            <w:pPr>
              <w:pStyle w:val="TableParagraph"/>
              <w:spacing w:line="232" w:lineRule="exact"/>
              <w:ind w:left="557" w:right="211" w:hanging="3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Cotización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($) </w:t>
            </w:r>
            <w:r>
              <w:rPr>
                <w:b/>
                <w:sz w:val="20"/>
              </w:rPr>
              <w:t>sin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IVA</w:t>
            </w:r>
          </w:p>
        </w:tc>
        <w:tc>
          <w:tcPr>
            <w:tcW w:w="1380" w:type="dxa"/>
          </w:tcPr>
          <w:p w:rsidR="00AC01DE" w:rsidRDefault="001273C7">
            <w:pPr>
              <w:pStyle w:val="TableParagraph"/>
              <w:spacing w:line="232" w:lineRule="exact"/>
              <w:ind w:left="212" w:right="132" w:hanging="50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la </w:t>
            </w:r>
            <w:r>
              <w:rPr>
                <w:b/>
                <w:spacing w:val="-2"/>
                <w:sz w:val="20"/>
              </w:rPr>
              <w:t>cotización</w:t>
            </w:r>
          </w:p>
        </w:tc>
        <w:tc>
          <w:tcPr>
            <w:tcW w:w="1680" w:type="dxa"/>
          </w:tcPr>
          <w:p w:rsidR="00AC01DE" w:rsidRDefault="001273C7">
            <w:pPr>
              <w:pStyle w:val="TableParagraph"/>
              <w:spacing w:before="1"/>
              <w:ind w:left="2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Observación</w:t>
            </w:r>
          </w:p>
        </w:tc>
      </w:tr>
      <w:tr w:rsidR="00AC01DE">
        <w:trPr>
          <w:trHeight w:val="216"/>
        </w:trPr>
        <w:tc>
          <w:tcPr>
            <w:tcW w:w="1660" w:type="dxa"/>
          </w:tcPr>
          <w:p w:rsidR="00AC01DE" w:rsidRDefault="001273C7">
            <w:pPr>
              <w:pStyle w:val="TableParagraph"/>
              <w:spacing w:line="196" w:lineRule="exact"/>
              <w:ind w:right="560"/>
              <w:jc w:val="right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XXXXXXXX</w:t>
            </w:r>
          </w:p>
        </w:tc>
        <w:tc>
          <w:tcPr>
            <w:tcW w:w="2000" w:type="dxa"/>
          </w:tcPr>
          <w:p w:rsidR="00AC01DE" w:rsidRDefault="001273C7">
            <w:pPr>
              <w:pStyle w:val="TableParagraph"/>
              <w:spacing w:line="196" w:lineRule="exact"/>
              <w:ind w:left="115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XXXXXXXXXXXXX</w:t>
            </w:r>
          </w:p>
        </w:tc>
        <w:tc>
          <w:tcPr>
            <w:tcW w:w="1760" w:type="dxa"/>
          </w:tcPr>
          <w:p w:rsidR="00AC01DE" w:rsidRDefault="001273C7">
            <w:pPr>
              <w:pStyle w:val="TableParagraph"/>
              <w:spacing w:line="196" w:lineRule="exact"/>
              <w:ind w:right="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xxxx</w:t>
            </w:r>
          </w:p>
        </w:tc>
        <w:tc>
          <w:tcPr>
            <w:tcW w:w="1380" w:type="dxa"/>
          </w:tcPr>
          <w:p w:rsidR="00AC01DE" w:rsidRDefault="001273C7">
            <w:pPr>
              <w:pStyle w:val="TableParagraph"/>
              <w:spacing w:line="196" w:lineRule="exact"/>
              <w:ind w:left="120"/>
              <w:rPr>
                <w:sz w:val="20"/>
              </w:rPr>
            </w:pPr>
            <w:r>
              <w:rPr>
                <w:spacing w:val="-4"/>
                <w:sz w:val="20"/>
              </w:rPr>
              <w:t>xxxx</w:t>
            </w:r>
          </w:p>
        </w:tc>
        <w:tc>
          <w:tcPr>
            <w:tcW w:w="1680" w:type="dxa"/>
          </w:tcPr>
          <w:p w:rsidR="00AC01DE" w:rsidRDefault="00AC01D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C01DE">
        <w:trPr>
          <w:trHeight w:val="220"/>
        </w:trPr>
        <w:tc>
          <w:tcPr>
            <w:tcW w:w="1660" w:type="dxa"/>
          </w:tcPr>
          <w:p w:rsidR="00AC01DE" w:rsidRDefault="00AC01D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0" w:type="dxa"/>
          </w:tcPr>
          <w:p w:rsidR="00AC01DE" w:rsidRDefault="00AC01D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</w:tcPr>
          <w:p w:rsidR="00AC01DE" w:rsidRDefault="00AC01D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</w:tcPr>
          <w:p w:rsidR="00AC01DE" w:rsidRDefault="00AC01D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:rsidR="00AC01DE" w:rsidRDefault="00AC01D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AC01DE" w:rsidRDefault="00AC01DE">
      <w:pPr>
        <w:pStyle w:val="Textoindependiente"/>
        <w:spacing w:before="12"/>
        <w:rPr>
          <w:i w:val="0"/>
          <w:sz w:val="20"/>
        </w:rPr>
      </w:pPr>
    </w:p>
    <w:p w:rsidR="00AC01DE" w:rsidRDefault="001273C7">
      <w:pPr>
        <w:pStyle w:val="Prrafodelista"/>
        <w:numPr>
          <w:ilvl w:val="0"/>
          <w:numId w:val="6"/>
        </w:numPr>
        <w:tabs>
          <w:tab w:val="left" w:pos="1854"/>
        </w:tabs>
        <w:ind w:left="1854" w:hanging="719"/>
        <w:rPr>
          <w:b/>
          <w:sz w:val="20"/>
        </w:rPr>
      </w:pPr>
      <w:r>
        <w:rPr>
          <w:b/>
          <w:sz w:val="20"/>
        </w:rPr>
        <w:t>REVISIÓN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27"/>
          <w:sz w:val="20"/>
        </w:rPr>
        <w:t xml:space="preserve"> </w:t>
      </w:r>
      <w:r>
        <w:rPr>
          <w:b/>
          <w:spacing w:val="-2"/>
          <w:sz w:val="20"/>
        </w:rPr>
        <w:t>INHABILIDADES</w:t>
      </w:r>
    </w:p>
    <w:p w:rsidR="00AC01DE" w:rsidRDefault="001273C7">
      <w:pPr>
        <w:spacing w:before="230"/>
        <w:ind w:left="1135" w:right="1006"/>
        <w:jc w:val="both"/>
        <w:rPr>
          <w:sz w:val="20"/>
        </w:rPr>
      </w:pPr>
      <w:r>
        <w:rPr>
          <w:sz w:val="20"/>
        </w:rPr>
        <w:t>Mediante las debidas revisiones en el SOCE de acuerdo a lo establecido en</w:t>
      </w:r>
      <w:r>
        <w:rPr>
          <w:spacing w:val="-11"/>
          <w:sz w:val="20"/>
        </w:rPr>
        <w:t xml:space="preserve"> </w:t>
      </w:r>
      <w:r>
        <w:rPr>
          <w:sz w:val="20"/>
        </w:rPr>
        <w:t>el</w:t>
      </w:r>
      <w:r>
        <w:rPr>
          <w:spacing w:val="-11"/>
          <w:sz w:val="20"/>
        </w:rPr>
        <w:t xml:space="preserve"> </w:t>
      </w:r>
      <w:r>
        <w:rPr>
          <w:sz w:val="20"/>
        </w:rPr>
        <w:t>artículo</w:t>
      </w:r>
      <w:r>
        <w:rPr>
          <w:spacing w:val="-11"/>
          <w:sz w:val="20"/>
        </w:rPr>
        <w:t xml:space="preserve"> </w:t>
      </w:r>
      <w:r>
        <w:rPr>
          <w:sz w:val="20"/>
        </w:rPr>
        <w:t>18</w:t>
      </w:r>
      <w:r>
        <w:rPr>
          <w:spacing w:val="-11"/>
          <w:sz w:val="20"/>
        </w:rPr>
        <w:t xml:space="preserve"> </w:t>
      </w:r>
      <w:r>
        <w:rPr>
          <w:sz w:val="20"/>
        </w:rPr>
        <w:t>y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251 del RGLOSNCP, se validó que los oferentes se encuentren habilitados, tengan la actividad comercial acorde al objeto de contratación y no hayan sido declarados contratistas </w:t>
      </w:r>
      <w:r>
        <w:rPr>
          <w:spacing w:val="-2"/>
          <w:sz w:val="20"/>
        </w:rPr>
        <w:t>incumplidos.</w:t>
      </w:r>
    </w:p>
    <w:p w:rsidR="00AC01DE" w:rsidRDefault="001273C7">
      <w:pPr>
        <w:spacing w:before="229"/>
        <w:ind w:left="1135" w:right="1012"/>
        <w:jc w:val="both"/>
        <w:rPr>
          <w:sz w:val="20"/>
        </w:rPr>
      </w:pPr>
      <w:r>
        <w:rPr>
          <w:sz w:val="20"/>
        </w:rPr>
        <w:t>Se adjuntan los respaldos con los que se determinó las proformas de</w:t>
      </w:r>
      <w:r>
        <w:rPr>
          <w:sz w:val="20"/>
        </w:rPr>
        <w:t xml:space="preserve"> los proveedores que pueden ser consideradas o no, para el presente proceso de contratación, según el siguiente </w:t>
      </w:r>
      <w:r>
        <w:rPr>
          <w:spacing w:val="-2"/>
          <w:sz w:val="20"/>
        </w:rPr>
        <w:t>detalle:</w:t>
      </w:r>
    </w:p>
    <w:p w:rsidR="00AC01DE" w:rsidRDefault="00AC01DE">
      <w:pPr>
        <w:pStyle w:val="Textoindependiente"/>
        <w:spacing w:before="10" w:after="1"/>
        <w:rPr>
          <w:i w:val="0"/>
        </w:rPr>
      </w:pPr>
    </w:p>
    <w:tbl>
      <w:tblPr>
        <w:tblStyle w:val="TableNormal"/>
        <w:tblW w:w="0" w:type="auto"/>
        <w:tblInd w:w="1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2340"/>
        <w:gridCol w:w="2380"/>
        <w:gridCol w:w="2360"/>
      </w:tblGrid>
      <w:tr w:rsidR="00AC01DE">
        <w:trPr>
          <w:trHeight w:val="300"/>
        </w:trPr>
        <w:tc>
          <w:tcPr>
            <w:tcW w:w="1440" w:type="dxa"/>
            <w:vMerge w:val="restart"/>
          </w:tcPr>
          <w:p w:rsidR="00AC01DE" w:rsidRDefault="001273C7">
            <w:pPr>
              <w:pStyle w:val="TableParagraph"/>
              <w:spacing w:before="210"/>
              <w:ind w:left="37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RUBRO</w:t>
            </w:r>
          </w:p>
        </w:tc>
        <w:tc>
          <w:tcPr>
            <w:tcW w:w="2340" w:type="dxa"/>
          </w:tcPr>
          <w:p w:rsidR="00AC01DE" w:rsidRDefault="001273C7">
            <w:pPr>
              <w:pStyle w:val="TableParagraph"/>
              <w:spacing w:before="45"/>
              <w:ind w:left="412" w:right="3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social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380" w:type="dxa"/>
          </w:tcPr>
          <w:p w:rsidR="00AC01DE" w:rsidRDefault="001273C7">
            <w:pPr>
              <w:pStyle w:val="TableParagraph"/>
              <w:spacing w:before="45"/>
              <w:ind w:left="68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social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360" w:type="dxa"/>
          </w:tcPr>
          <w:p w:rsidR="00AC01DE" w:rsidRDefault="001273C7">
            <w:pPr>
              <w:pStyle w:val="TableParagraph"/>
              <w:spacing w:before="45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social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AC01DE">
        <w:trPr>
          <w:trHeight w:val="319"/>
        </w:trPr>
        <w:tc>
          <w:tcPr>
            <w:tcW w:w="1440" w:type="dxa"/>
            <w:vMerge/>
            <w:tcBorders>
              <w:top w:val="nil"/>
            </w:tcBorders>
          </w:tcPr>
          <w:p w:rsidR="00AC01DE" w:rsidRDefault="00AC01DE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 w:rsidR="00AC01DE" w:rsidRDefault="001273C7">
            <w:pPr>
              <w:pStyle w:val="TableParagraph"/>
              <w:spacing w:before="55"/>
              <w:ind w:left="412" w:right="39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#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RUC</w:t>
            </w:r>
          </w:p>
        </w:tc>
        <w:tc>
          <w:tcPr>
            <w:tcW w:w="2380" w:type="dxa"/>
          </w:tcPr>
          <w:p w:rsidR="00AC01DE" w:rsidRDefault="001273C7">
            <w:pPr>
              <w:pStyle w:val="TableParagraph"/>
              <w:spacing w:before="55"/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#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RUC</w:t>
            </w:r>
          </w:p>
        </w:tc>
        <w:tc>
          <w:tcPr>
            <w:tcW w:w="2360" w:type="dxa"/>
          </w:tcPr>
          <w:p w:rsidR="00AC01DE" w:rsidRDefault="001273C7">
            <w:pPr>
              <w:pStyle w:val="TableParagraph"/>
              <w:spacing w:before="55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#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RUC</w:t>
            </w:r>
          </w:p>
        </w:tc>
      </w:tr>
      <w:tr w:rsidR="00AC01DE">
        <w:trPr>
          <w:trHeight w:val="1160"/>
        </w:trPr>
        <w:tc>
          <w:tcPr>
            <w:tcW w:w="1440" w:type="dxa"/>
          </w:tcPr>
          <w:p w:rsidR="00AC01DE" w:rsidRDefault="00AC01DE">
            <w:pPr>
              <w:pStyle w:val="TableParagraph"/>
              <w:rPr>
                <w:sz w:val="20"/>
              </w:rPr>
            </w:pPr>
          </w:p>
          <w:p w:rsidR="00AC01DE" w:rsidRDefault="00AC01DE">
            <w:pPr>
              <w:pStyle w:val="TableParagraph"/>
              <w:spacing w:before="2"/>
              <w:rPr>
                <w:sz w:val="20"/>
              </w:rPr>
            </w:pPr>
          </w:p>
          <w:p w:rsidR="00AC01DE" w:rsidRDefault="001273C7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ESTADO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RUC</w:t>
            </w:r>
          </w:p>
        </w:tc>
        <w:tc>
          <w:tcPr>
            <w:tcW w:w="2340" w:type="dxa"/>
          </w:tcPr>
          <w:p w:rsidR="00AC01DE" w:rsidRDefault="001273C7">
            <w:pPr>
              <w:pStyle w:val="TableParagraph"/>
              <w:spacing w:before="4"/>
              <w:ind w:left="412" w:right="393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ACTIVO INACTIVO SUSPENDIDO</w:t>
            </w:r>
          </w:p>
          <w:p w:rsidR="00AC01DE" w:rsidRDefault="001273C7">
            <w:pPr>
              <w:pStyle w:val="TableParagraph"/>
              <w:spacing w:line="232" w:lineRule="exact"/>
              <w:ind w:left="458" w:right="39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(Verificar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que </w:t>
            </w:r>
            <w:r>
              <w:rPr>
                <w:spacing w:val="-2"/>
                <w:sz w:val="20"/>
              </w:rPr>
              <w:t>aplique)</w:t>
            </w:r>
          </w:p>
        </w:tc>
        <w:tc>
          <w:tcPr>
            <w:tcW w:w="2380" w:type="dxa"/>
          </w:tcPr>
          <w:p w:rsidR="00AC01DE" w:rsidRDefault="00AC01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0" w:type="dxa"/>
          </w:tcPr>
          <w:p w:rsidR="00AC01DE" w:rsidRDefault="00AC01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01DE">
        <w:trPr>
          <w:trHeight w:val="435"/>
        </w:trPr>
        <w:tc>
          <w:tcPr>
            <w:tcW w:w="1440" w:type="dxa"/>
          </w:tcPr>
          <w:p w:rsidR="00AC01DE" w:rsidRDefault="001273C7">
            <w:pPr>
              <w:pStyle w:val="TableParagraph"/>
              <w:spacing w:line="223" w:lineRule="exact"/>
              <w:ind w:left="21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ACTIVIDAD</w:t>
            </w:r>
          </w:p>
          <w:p w:rsidR="00AC01DE" w:rsidRDefault="001273C7">
            <w:pPr>
              <w:pStyle w:val="TableParagraph"/>
              <w:spacing w:line="192" w:lineRule="exact"/>
              <w:ind w:left="15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ECONOMICA</w:t>
            </w:r>
          </w:p>
        </w:tc>
        <w:tc>
          <w:tcPr>
            <w:tcW w:w="2340" w:type="dxa"/>
          </w:tcPr>
          <w:p w:rsidR="00AC01DE" w:rsidRDefault="001273C7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Detallar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indica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el</w:t>
            </w:r>
          </w:p>
          <w:p w:rsidR="00AC01DE" w:rsidRDefault="001273C7">
            <w:pPr>
              <w:pStyle w:val="TableParagraph"/>
              <w:spacing w:line="192" w:lineRule="exact"/>
              <w:ind w:left="412" w:right="39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RUC</w:t>
            </w:r>
          </w:p>
        </w:tc>
        <w:tc>
          <w:tcPr>
            <w:tcW w:w="2380" w:type="dxa"/>
          </w:tcPr>
          <w:p w:rsidR="00AC01DE" w:rsidRDefault="00AC01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0" w:type="dxa"/>
          </w:tcPr>
          <w:p w:rsidR="00AC01DE" w:rsidRDefault="00AC01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01DE">
        <w:trPr>
          <w:trHeight w:val="1159"/>
        </w:trPr>
        <w:tc>
          <w:tcPr>
            <w:tcW w:w="1440" w:type="dxa"/>
          </w:tcPr>
          <w:p w:rsidR="00AC01DE" w:rsidRDefault="00AC01DE">
            <w:pPr>
              <w:pStyle w:val="TableParagraph"/>
              <w:spacing w:before="128"/>
              <w:rPr>
                <w:sz w:val="20"/>
              </w:rPr>
            </w:pPr>
          </w:p>
          <w:p w:rsidR="00AC01DE" w:rsidRDefault="001273C7">
            <w:pPr>
              <w:pStyle w:val="TableParagraph"/>
              <w:ind w:left="351" w:hanging="15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ESTADO SERCOP</w:t>
            </w:r>
          </w:p>
        </w:tc>
        <w:tc>
          <w:tcPr>
            <w:tcW w:w="2340" w:type="dxa"/>
          </w:tcPr>
          <w:p w:rsidR="00AC01DE" w:rsidRDefault="001273C7">
            <w:pPr>
              <w:pStyle w:val="TableParagraph"/>
              <w:spacing w:before="13"/>
              <w:ind w:left="411" w:right="359" w:firstLine="195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HABILITADO </w:t>
            </w:r>
            <w:r>
              <w:rPr>
                <w:w w:val="105"/>
                <w:sz w:val="20"/>
              </w:rPr>
              <w:t>NO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HABILITADO NO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REGISTRADO</w:t>
            </w:r>
          </w:p>
          <w:p w:rsidR="00AC01DE" w:rsidRDefault="001273C7">
            <w:pPr>
              <w:pStyle w:val="TableParagraph"/>
              <w:spacing w:line="229" w:lineRule="exact"/>
              <w:ind w:left="82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PASIVO</w:t>
            </w:r>
          </w:p>
          <w:p w:rsidR="00AC01DE" w:rsidRDefault="001273C7">
            <w:pPr>
              <w:pStyle w:val="TableParagraph"/>
              <w:spacing w:line="200" w:lineRule="exact"/>
              <w:ind w:left="82"/>
              <w:rPr>
                <w:sz w:val="20"/>
              </w:rPr>
            </w:pPr>
            <w:r>
              <w:rPr>
                <w:spacing w:val="-4"/>
                <w:sz w:val="20"/>
              </w:rPr>
              <w:t>(Verificar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que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aplique)</w:t>
            </w:r>
          </w:p>
        </w:tc>
        <w:tc>
          <w:tcPr>
            <w:tcW w:w="2380" w:type="dxa"/>
          </w:tcPr>
          <w:p w:rsidR="00AC01DE" w:rsidRDefault="00AC01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0" w:type="dxa"/>
          </w:tcPr>
          <w:p w:rsidR="00AC01DE" w:rsidRDefault="00AC01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01DE">
        <w:trPr>
          <w:trHeight w:val="460"/>
        </w:trPr>
        <w:tc>
          <w:tcPr>
            <w:tcW w:w="1440" w:type="dxa"/>
          </w:tcPr>
          <w:p w:rsidR="00AC01DE" w:rsidRDefault="001273C7">
            <w:pPr>
              <w:pStyle w:val="TableParagraph"/>
              <w:spacing w:before="121"/>
              <w:ind w:left="2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SERCOP</w:t>
            </w:r>
          </w:p>
        </w:tc>
        <w:tc>
          <w:tcPr>
            <w:tcW w:w="2340" w:type="dxa"/>
          </w:tcPr>
          <w:p w:rsidR="00AC01DE" w:rsidRDefault="001273C7">
            <w:pPr>
              <w:pStyle w:val="TableParagraph"/>
              <w:spacing w:line="232" w:lineRule="exact"/>
              <w:ind w:left="673" w:right="359" w:hanging="278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contratista </w:t>
            </w:r>
            <w:r>
              <w:rPr>
                <w:spacing w:val="-2"/>
                <w:sz w:val="20"/>
              </w:rPr>
              <w:t>incumplido</w:t>
            </w:r>
          </w:p>
        </w:tc>
        <w:tc>
          <w:tcPr>
            <w:tcW w:w="2380" w:type="dxa"/>
          </w:tcPr>
          <w:p w:rsidR="00AC01DE" w:rsidRDefault="00AC01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0" w:type="dxa"/>
          </w:tcPr>
          <w:p w:rsidR="00AC01DE" w:rsidRDefault="00AC01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C01DE" w:rsidRDefault="001273C7">
      <w:pPr>
        <w:spacing w:before="10" w:line="247" w:lineRule="auto"/>
        <w:ind w:left="1135" w:right="1016"/>
        <w:jc w:val="both"/>
        <w:rPr>
          <w:b/>
          <w:i/>
          <w:sz w:val="20"/>
        </w:rPr>
      </w:pPr>
      <w:r>
        <w:rPr>
          <w:b/>
          <w:i/>
          <w:sz w:val="20"/>
        </w:rPr>
        <w:t>En caso de incumplimiento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algún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proveedor,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indicar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en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este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punto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que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por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esa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razón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no será considerada su cotización.</w:t>
      </w:r>
    </w:p>
    <w:p w:rsidR="00AC01DE" w:rsidRDefault="00AC01DE">
      <w:pPr>
        <w:pStyle w:val="Textoindependiente"/>
        <w:spacing w:before="4"/>
        <w:rPr>
          <w:b/>
          <w:sz w:val="20"/>
        </w:rPr>
      </w:pPr>
    </w:p>
    <w:p w:rsidR="00AC01DE" w:rsidRDefault="001273C7">
      <w:pPr>
        <w:pStyle w:val="Prrafodelista"/>
        <w:numPr>
          <w:ilvl w:val="1"/>
          <w:numId w:val="6"/>
        </w:numPr>
        <w:tabs>
          <w:tab w:val="left" w:pos="1491"/>
        </w:tabs>
        <w:ind w:right="1011" w:firstLine="0"/>
        <w:rPr>
          <w:b/>
          <w:sz w:val="20"/>
        </w:rPr>
      </w:pPr>
      <w:r>
        <w:rPr>
          <w:b/>
          <w:sz w:val="20"/>
        </w:rPr>
        <w:t xml:space="preserve">Declaración de vinculación específica aplicable a los procedimientos de Contratación </w:t>
      </w:r>
      <w:r>
        <w:rPr>
          <w:b/>
          <w:spacing w:val="-2"/>
          <w:sz w:val="20"/>
        </w:rPr>
        <w:t>Pública.</w:t>
      </w:r>
    </w:p>
    <w:p w:rsidR="00AC01DE" w:rsidRDefault="00AC01DE">
      <w:pPr>
        <w:pStyle w:val="Textoindependiente"/>
        <w:spacing w:before="3" w:after="1"/>
        <w:rPr>
          <w:b/>
          <w:i w:val="0"/>
        </w:rPr>
      </w:pPr>
    </w:p>
    <w:tbl>
      <w:tblPr>
        <w:tblStyle w:val="TableNormal"/>
        <w:tblW w:w="0" w:type="auto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1020"/>
        <w:gridCol w:w="800"/>
        <w:gridCol w:w="1000"/>
        <w:gridCol w:w="1400"/>
        <w:gridCol w:w="1000"/>
        <w:gridCol w:w="820"/>
        <w:gridCol w:w="980"/>
        <w:gridCol w:w="1020"/>
        <w:gridCol w:w="800"/>
        <w:gridCol w:w="1000"/>
      </w:tblGrid>
      <w:tr w:rsidR="00AC01DE">
        <w:trPr>
          <w:trHeight w:val="280"/>
        </w:trPr>
        <w:tc>
          <w:tcPr>
            <w:tcW w:w="1660" w:type="dxa"/>
            <w:gridSpan w:val="2"/>
          </w:tcPr>
          <w:p w:rsidR="00AC01DE" w:rsidRDefault="001273C7">
            <w:pPr>
              <w:pStyle w:val="TableParagraph"/>
              <w:spacing w:before="28" w:line="231" w:lineRule="exact"/>
              <w:ind w:left="187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PROVEEDOR</w:t>
            </w:r>
          </w:p>
        </w:tc>
        <w:tc>
          <w:tcPr>
            <w:tcW w:w="4200" w:type="dxa"/>
            <w:gridSpan w:val="4"/>
            <w:shd w:val="clear" w:color="auto" w:fill="D9E1F1"/>
          </w:tcPr>
          <w:p w:rsidR="00AC01DE" w:rsidRDefault="001273C7">
            <w:pPr>
              <w:pStyle w:val="TableParagraph"/>
              <w:spacing w:before="28" w:line="231" w:lineRule="exact"/>
              <w:ind w:left="17"/>
              <w:jc w:val="center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ACCIONISTA</w:t>
            </w:r>
          </w:p>
        </w:tc>
        <w:tc>
          <w:tcPr>
            <w:tcW w:w="2820" w:type="dxa"/>
            <w:gridSpan w:val="3"/>
            <w:shd w:val="clear" w:color="auto" w:fill="E2EFD9"/>
          </w:tcPr>
          <w:p w:rsidR="00AC01DE" w:rsidRDefault="001273C7">
            <w:pPr>
              <w:pStyle w:val="TableParagraph"/>
              <w:spacing w:before="28" w:line="231" w:lineRule="exact"/>
              <w:ind w:left="436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ADMINISTRADORES</w:t>
            </w:r>
          </w:p>
        </w:tc>
        <w:tc>
          <w:tcPr>
            <w:tcW w:w="1800" w:type="dxa"/>
            <w:gridSpan w:val="2"/>
            <w:shd w:val="clear" w:color="auto" w:fill="FFF1CC"/>
          </w:tcPr>
          <w:p w:rsidR="00AC01DE" w:rsidRDefault="001273C7">
            <w:pPr>
              <w:pStyle w:val="TableParagraph"/>
              <w:spacing w:before="28" w:line="231" w:lineRule="exact"/>
              <w:ind w:left="185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BENEFICIARIO</w:t>
            </w:r>
          </w:p>
        </w:tc>
      </w:tr>
      <w:tr w:rsidR="00AC01DE">
        <w:trPr>
          <w:trHeight w:val="1420"/>
        </w:trPr>
        <w:tc>
          <w:tcPr>
            <w:tcW w:w="640" w:type="dxa"/>
          </w:tcPr>
          <w:p w:rsidR="00AC01DE" w:rsidRDefault="00AC01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shd w:val="clear" w:color="auto" w:fill="FBE3D5"/>
          </w:tcPr>
          <w:p w:rsidR="00AC01DE" w:rsidRDefault="001273C7">
            <w:pPr>
              <w:pStyle w:val="TableParagraph"/>
              <w:spacing w:line="230" w:lineRule="exact"/>
              <w:ind w:left="17"/>
              <w:jc w:val="center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ESPOSO</w:t>
            </w:r>
          </w:p>
          <w:p w:rsidR="00AC01DE" w:rsidRDefault="001273C7">
            <w:pPr>
              <w:pStyle w:val="TableParagraph"/>
              <w:spacing w:line="240" w:lineRule="exact"/>
              <w:ind w:left="42" w:right="23"/>
              <w:jc w:val="center"/>
              <w:rPr>
                <w:rFonts w:ascii="Arial MT"/>
              </w:rPr>
            </w:pPr>
            <w:r>
              <w:rPr>
                <w:rFonts w:ascii="Arial MT"/>
                <w:spacing w:val="-6"/>
              </w:rPr>
              <w:t xml:space="preserve">/A </w:t>
            </w:r>
            <w:r>
              <w:rPr>
                <w:rFonts w:ascii="Arial MT"/>
                <w:spacing w:val="-8"/>
              </w:rPr>
              <w:t xml:space="preserve">(PERSO </w:t>
            </w:r>
            <w:r>
              <w:rPr>
                <w:rFonts w:ascii="Arial MT"/>
                <w:spacing w:val="-6"/>
              </w:rPr>
              <w:t xml:space="preserve">NA </w:t>
            </w:r>
            <w:r>
              <w:rPr>
                <w:rFonts w:ascii="Arial MT"/>
                <w:spacing w:val="-4"/>
                <w:w w:val="90"/>
              </w:rPr>
              <w:t xml:space="preserve">NATURA </w:t>
            </w:r>
            <w:r>
              <w:rPr>
                <w:rFonts w:ascii="Arial MT"/>
                <w:spacing w:val="-6"/>
              </w:rPr>
              <w:t>L)</w:t>
            </w:r>
          </w:p>
        </w:tc>
        <w:tc>
          <w:tcPr>
            <w:tcW w:w="800" w:type="dxa"/>
            <w:shd w:val="clear" w:color="auto" w:fill="D9E1F1"/>
          </w:tcPr>
          <w:p w:rsidR="00AC01DE" w:rsidRDefault="00AC01DE">
            <w:pPr>
              <w:pStyle w:val="TableParagraph"/>
              <w:rPr>
                <w:b/>
                <w:sz w:val="20"/>
              </w:rPr>
            </w:pPr>
          </w:p>
          <w:p w:rsidR="00AC01DE" w:rsidRDefault="00AC01D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AC01DE" w:rsidRDefault="001273C7">
            <w:pPr>
              <w:pStyle w:val="TableParagraph"/>
              <w:spacing w:line="228" w:lineRule="auto"/>
              <w:ind w:left="273" w:hanging="161"/>
              <w:rPr>
                <w:rFonts w:ascii="Arial MT"/>
              </w:rPr>
            </w:pPr>
            <w:r>
              <w:rPr>
                <w:rFonts w:ascii="Arial MT"/>
                <w:spacing w:val="-4"/>
                <w:w w:val="90"/>
              </w:rPr>
              <w:t xml:space="preserve">CEDU </w:t>
            </w:r>
            <w:r>
              <w:rPr>
                <w:rFonts w:ascii="Arial MT"/>
                <w:spacing w:val="-6"/>
              </w:rPr>
              <w:t>LA</w:t>
            </w:r>
          </w:p>
        </w:tc>
        <w:tc>
          <w:tcPr>
            <w:tcW w:w="1000" w:type="dxa"/>
            <w:shd w:val="clear" w:color="auto" w:fill="D9E1F1"/>
          </w:tcPr>
          <w:p w:rsidR="00AC01DE" w:rsidRDefault="00AC01DE">
            <w:pPr>
              <w:pStyle w:val="TableParagraph"/>
              <w:rPr>
                <w:b/>
                <w:sz w:val="20"/>
              </w:rPr>
            </w:pPr>
          </w:p>
          <w:p w:rsidR="00AC01DE" w:rsidRDefault="00AC01D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AC01DE" w:rsidRDefault="001273C7">
            <w:pPr>
              <w:pStyle w:val="TableParagraph"/>
              <w:spacing w:line="228" w:lineRule="auto"/>
              <w:ind w:left="362" w:hanging="239"/>
              <w:rPr>
                <w:rFonts w:ascii="Arial MT"/>
              </w:rPr>
            </w:pPr>
            <w:r>
              <w:rPr>
                <w:rFonts w:ascii="Arial MT"/>
                <w:spacing w:val="-2"/>
                <w:w w:val="90"/>
              </w:rPr>
              <w:t xml:space="preserve">NOMBR </w:t>
            </w:r>
            <w:r>
              <w:rPr>
                <w:rFonts w:ascii="Arial MT"/>
                <w:spacing w:val="-6"/>
              </w:rPr>
              <w:t>ES</w:t>
            </w:r>
          </w:p>
        </w:tc>
        <w:tc>
          <w:tcPr>
            <w:tcW w:w="1400" w:type="dxa"/>
            <w:shd w:val="clear" w:color="auto" w:fill="D9E1F1"/>
          </w:tcPr>
          <w:p w:rsidR="00AC01DE" w:rsidRDefault="00AC01DE">
            <w:pPr>
              <w:pStyle w:val="TableParagraph"/>
              <w:spacing w:before="121"/>
              <w:rPr>
                <w:b/>
                <w:sz w:val="20"/>
              </w:rPr>
            </w:pPr>
          </w:p>
          <w:p w:rsidR="00AC01DE" w:rsidRDefault="001273C7">
            <w:pPr>
              <w:pStyle w:val="TableParagraph"/>
              <w:spacing w:line="228" w:lineRule="auto"/>
              <w:ind w:left="85" w:right="72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 xml:space="preserve">% </w:t>
            </w:r>
            <w:r>
              <w:rPr>
                <w:rFonts w:ascii="Arial MT"/>
                <w:spacing w:val="-4"/>
                <w:w w:val="90"/>
              </w:rPr>
              <w:t xml:space="preserve">PARTICIPACI </w:t>
            </w:r>
            <w:r>
              <w:rPr>
                <w:rFonts w:ascii="Arial MT"/>
                <w:spacing w:val="-6"/>
              </w:rPr>
              <w:t>ON</w:t>
            </w:r>
          </w:p>
        </w:tc>
        <w:tc>
          <w:tcPr>
            <w:tcW w:w="1000" w:type="dxa"/>
            <w:shd w:val="clear" w:color="auto" w:fill="D9E1F1"/>
          </w:tcPr>
          <w:p w:rsidR="00AC01DE" w:rsidRDefault="00AC01DE">
            <w:pPr>
              <w:pStyle w:val="TableParagraph"/>
              <w:spacing w:before="231"/>
              <w:rPr>
                <w:b/>
                <w:sz w:val="20"/>
              </w:rPr>
            </w:pPr>
          </w:p>
          <w:p w:rsidR="00AC01DE" w:rsidRDefault="001273C7">
            <w:pPr>
              <w:pStyle w:val="TableParagraph"/>
              <w:spacing w:line="246" w:lineRule="exact"/>
              <w:ind w:left="27"/>
              <w:jc w:val="center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ESPOSO</w:t>
            </w:r>
          </w:p>
          <w:p w:rsidR="00AC01DE" w:rsidRDefault="001273C7">
            <w:pPr>
              <w:pStyle w:val="TableParagraph"/>
              <w:spacing w:line="246" w:lineRule="exact"/>
              <w:ind w:left="27"/>
              <w:jc w:val="center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/A</w:t>
            </w:r>
          </w:p>
        </w:tc>
        <w:tc>
          <w:tcPr>
            <w:tcW w:w="820" w:type="dxa"/>
            <w:shd w:val="clear" w:color="auto" w:fill="E2EFD9"/>
          </w:tcPr>
          <w:p w:rsidR="00AC01DE" w:rsidRDefault="00AC01DE">
            <w:pPr>
              <w:pStyle w:val="TableParagraph"/>
              <w:rPr>
                <w:b/>
                <w:sz w:val="20"/>
              </w:rPr>
            </w:pPr>
          </w:p>
          <w:p w:rsidR="00AC01DE" w:rsidRDefault="00AC01D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AC01DE" w:rsidRDefault="001273C7">
            <w:pPr>
              <w:pStyle w:val="TableParagraph"/>
              <w:spacing w:line="228" w:lineRule="auto"/>
              <w:ind w:left="288" w:right="103" w:hanging="161"/>
              <w:rPr>
                <w:rFonts w:ascii="Arial MT"/>
              </w:rPr>
            </w:pPr>
            <w:r>
              <w:rPr>
                <w:rFonts w:ascii="Arial MT"/>
                <w:spacing w:val="-4"/>
                <w:w w:val="90"/>
              </w:rPr>
              <w:t xml:space="preserve">CEDU </w:t>
            </w:r>
            <w:r>
              <w:rPr>
                <w:rFonts w:ascii="Arial MT"/>
                <w:spacing w:val="-6"/>
              </w:rPr>
              <w:t>LA</w:t>
            </w:r>
          </w:p>
        </w:tc>
        <w:tc>
          <w:tcPr>
            <w:tcW w:w="980" w:type="dxa"/>
            <w:shd w:val="clear" w:color="auto" w:fill="E2EFD9"/>
          </w:tcPr>
          <w:p w:rsidR="00AC01DE" w:rsidRDefault="00AC01DE">
            <w:pPr>
              <w:pStyle w:val="TableParagraph"/>
              <w:rPr>
                <w:b/>
                <w:sz w:val="20"/>
              </w:rPr>
            </w:pPr>
          </w:p>
          <w:p w:rsidR="00AC01DE" w:rsidRDefault="00AC01D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AC01DE" w:rsidRDefault="001273C7">
            <w:pPr>
              <w:pStyle w:val="TableParagraph"/>
              <w:spacing w:line="228" w:lineRule="auto"/>
              <w:ind w:left="357" w:right="94" w:hanging="239"/>
              <w:rPr>
                <w:rFonts w:ascii="Arial MT"/>
              </w:rPr>
            </w:pPr>
            <w:r>
              <w:rPr>
                <w:rFonts w:ascii="Arial MT"/>
                <w:spacing w:val="-2"/>
                <w:w w:val="90"/>
              </w:rPr>
              <w:t xml:space="preserve">NOMBR </w:t>
            </w:r>
            <w:r>
              <w:rPr>
                <w:rFonts w:ascii="Arial MT"/>
                <w:spacing w:val="-6"/>
              </w:rPr>
              <w:t>ES</w:t>
            </w:r>
          </w:p>
        </w:tc>
        <w:tc>
          <w:tcPr>
            <w:tcW w:w="1020" w:type="dxa"/>
            <w:shd w:val="clear" w:color="auto" w:fill="E2EFD9"/>
          </w:tcPr>
          <w:p w:rsidR="00AC01DE" w:rsidRDefault="00AC01DE">
            <w:pPr>
              <w:pStyle w:val="TableParagraph"/>
              <w:spacing w:before="231"/>
              <w:rPr>
                <w:b/>
                <w:sz w:val="20"/>
              </w:rPr>
            </w:pPr>
          </w:p>
          <w:p w:rsidR="00AC01DE" w:rsidRDefault="001273C7">
            <w:pPr>
              <w:pStyle w:val="TableParagraph"/>
              <w:spacing w:line="246" w:lineRule="exact"/>
              <w:ind w:left="17"/>
              <w:jc w:val="center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ESPOSO</w:t>
            </w:r>
          </w:p>
          <w:p w:rsidR="00AC01DE" w:rsidRDefault="001273C7">
            <w:pPr>
              <w:pStyle w:val="TableParagraph"/>
              <w:spacing w:line="246" w:lineRule="exact"/>
              <w:ind w:left="17"/>
              <w:jc w:val="center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/A</w:t>
            </w:r>
          </w:p>
        </w:tc>
        <w:tc>
          <w:tcPr>
            <w:tcW w:w="800" w:type="dxa"/>
            <w:shd w:val="clear" w:color="auto" w:fill="FFF1CC"/>
          </w:tcPr>
          <w:p w:rsidR="00AC01DE" w:rsidRDefault="00AC01DE">
            <w:pPr>
              <w:pStyle w:val="TableParagraph"/>
              <w:rPr>
                <w:b/>
                <w:sz w:val="20"/>
              </w:rPr>
            </w:pPr>
          </w:p>
          <w:p w:rsidR="00AC01DE" w:rsidRDefault="00AC01D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AC01DE" w:rsidRDefault="001273C7">
            <w:pPr>
              <w:pStyle w:val="TableParagraph"/>
              <w:spacing w:line="228" w:lineRule="auto"/>
              <w:ind w:left="273" w:hanging="161"/>
              <w:rPr>
                <w:rFonts w:ascii="Arial MT"/>
              </w:rPr>
            </w:pPr>
            <w:r>
              <w:rPr>
                <w:rFonts w:ascii="Arial MT"/>
                <w:spacing w:val="-4"/>
                <w:w w:val="90"/>
              </w:rPr>
              <w:t xml:space="preserve">CEDU </w:t>
            </w:r>
            <w:r>
              <w:rPr>
                <w:rFonts w:ascii="Arial MT"/>
                <w:spacing w:val="-6"/>
              </w:rPr>
              <w:t>LA</w:t>
            </w:r>
          </w:p>
        </w:tc>
        <w:tc>
          <w:tcPr>
            <w:tcW w:w="1000" w:type="dxa"/>
            <w:shd w:val="clear" w:color="auto" w:fill="FFF1CC"/>
          </w:tcPr>
          <w:p w:rsidR="00AC01DE" w:rsidRDefault="00AC01DE">
            <w:pPr>
              <w:pStyle w:val="TableParagraph"/>
              <w:rPr>
                <w:b/>
                <w:sz w:val="20"/>
              </w:rPr>
            </w:pPr>
          </w:p>
          <w:p w:rsidR="00AC01DE" w:rsidRDefault="00AC01D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AC01DE" w:rsidRDefault="001273C7">
            <w:pPr>
              <w:pStyle w:val="TableParagraph"/>
              <w:spacing w:line="228" w:lineRule="auto"/>
              <w:ind w:left="362" w:hanging="239"/>
              <w:rPr>
                <w:rFonts w:ascii="Arial MT"/>
              </w:rPr>
            </w:pPr>
            <w:r>
              <w:rPr>
                <w:rFonts w:ascii="Arial MT"/>
                <w:spacing w:val="-2"/>
                <w:w w:val="90"/>
              </w:rPr>
              <w:t xml:space="preserve">NOMBR </w:t>
            </w:r>
            <w:r>
              <w:rPr>
                <w:rFonts w:ascii="Arial MT"/>
                <w:spacing w:val="-6"/>
              </w:rPr>
              <w:t>ES</w:t>
            </w:r>
          </w:p>
        </w:tc>
      </w:tr>
    </w:tbl>
    <w:p w:rsidR="00AC01DE" w:rsidRDefault="00AC01DE">
      <w:pPr>
        <w:pStyle w:val="TableParagraph"/>
        <w:spacing w:line="228" w:lineRule="auto"/>
        <w:rPr>
          <w:rFonts w:ascii="Arial MT"/>
        </w:rPr>
        <w:sectPr w:rsidR="00AC01DE">
          <w:pgSz w:w="11920" w:h="16840"/>
          <w:pgMar w:top="1320" w:right="708" w:bottom="1900" w:left="566" w:header="491" w:footer="1070" w:gutter="0"/>
          <w:cols w:space="720"/>
        </w:sectPr>
      </w:pPr>
    </w:p>
    <w:p w:rsidR="00AC01DE" w:rsidRDefault="00AC01DE">
      <w:pPr>
        <w:pStyle w:val="Textoindependiente"/>
        <w:spacing w:before="4"/>
        <w:rPr>
          <w:b/>
          <w:i w:val="0"/>
          <w:sz w:val="6"/>
        </w:rPr>
      </w:pPr>
    </w:p>
    <w:tbl>
      <w:tblPr>
        <w:tblStyle w:val="TableNormal"/>
        <w:tblW w:w="0" w:type="auto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1020"/>
        <w:gridCol w:w="4200"/>
        <w:gridCol w:w="2820"/>
        <w:gridCol w:w="1800"/>
      </w:tblGrid>
      <w:tr w:rsidR="00AC01DE">
        <w:trPr>
          <w:trHeight w:val="333"/>
        </w:trPr>
        <w:tc>
          <w:tcPr>
            <w:tcW w:w="640" w:type="dxa"/>
            <w:tcBorders>
              <w:bottom w:val="nil"/>
            </w:tcBorders>
          </w:tcPr>
          <w:p w:rsidR="00AC01DE" w:rsidRDefault="001273C7">
            <w:pPr>
              <w:pStyle w:val="TableParagraph"/>
              <w:spacing w:before="111" w:line="202" w:lineRule="exact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Razó</w:t>
            </w:r>
          </w:p>
        </w:tc>
        <w:tc>
          <w:tcPr>
            <w:tcW w:w="1020" w:type="dxa"/>
            <w:vMerge w:val="restart"/>
            <w:shd w:val="clear" w:color="auto" w:fill="FBE3D5"/>
          </w:tcPr>
          <w:p w:rsidR="00AC01DE" w:rsidRDefault="00AC0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0" w:type="dxa"/>
            <w:vMerge w:val="restart"/>
            <w:shd w:val="clear" w:color="auto" w:fill="D9E1F1"/>
          </w:tcPr>
          <w:p w:rsidR="00AC01DE" w:rsidRDefault="00AC0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0" w:type="dxa"/>
            <w:vMerge w:val="restart"/>
            <w:shd w:val="clear" w:color="auto" w:fill="E2EFD9"/>
          </w:tcPr>
          <w:p w:rsidR="00AC01DE" w:rsidRDefault="00AC0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vMerge w:val="restart"/>
            <w:tcBorders>
              <w:bottom w:val="nil"/>
            </w:tcBorders>
            <w:shd w:val="clear" w:color="auto" w:fill="FFF1CC"/>
          </w:tcPr>
          <w:p w:rsidR="00AC01DE" w:rsidRDefault="001273C7">
            <w:pPr>
              <w:pStyle w:val="TableParagraph"/>
              <w:spacing w:before="16" w:line="249" w:lineRule="auto"/>
              <w:ind w:left="50" w:right="46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No aplica, de acuerdo con lo señalado en el artículo 57 del </w:t>
            </w:r>
            <w:r>
              <w:rPr>
                <w:rFonts w:ascii="Arial MT" w:hAnsi="Arial MT"/>
                <w:spacing w:val="-2"/>
                <w:sz w:val="20"/>
              </w:rPr>
              <w:t>RGLOSNCP,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que</w:t>
            </w:r>
          </w:p>
          <w:p w:rsidR="00AC01DE" w:rsidRDefault="001273C7">
            <w:pPr>
              <w:pStyle w:val="TableParagraph"/>
              <w:spacing w:before="4" w:line="249" w:lineRule="auto"/>
              <w:ind w:left="85" w:right="81" w:hanging="1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 xml:space="preserve">señala: "Beneficiario </w:t>
            </w:r>
            <w:r>
              <w:rPr>
                <w:rFonts w:ascii="Arial MT" w:hAnsi="Arial MT"/>
                <w:sz w:val="20"/>
              </w:rPr>
              <w:t>Final.- Se entenderá por beneficiario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final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 la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persona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natural que efectiva y finalmente a través de</w:t>
            </w:r>
          </w:p>
          <w:p w:rsidR="00AC01DE" w:rsidRDefault="001273C7">
            <w:pPr>
              <w:pStyle w:val="TableParagraph"/>
              <w:spacing w:before="8" w:line="249" w:lineRule="auto"/>
              <w:ind w:left="50" w:right="4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una cadena de propiedad o cualquier otro medio de control, posea</w:t>
            </w:r>
            <w:r>
              <w:rPr>
                <w:rFonts w:ascii="Arial MT"/>
                <w:spacing w:val="-1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</w:t>
            </w:r>
            <w:r>
              <w:rPr>
                <w:rFonts w:ascii="Arial MT"/>
                <w:spacing w:val="-1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controle</w:t>
            </w:r>
            <w:r>
              <w:rPr>
                <w:rFonts w:ascii="Arial MT"/>
                <w:spacing w:val="-1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 xml:space="preserve">a una sociedad; y/o la persona natural </w:t>
            </w:r>
            <w:r>
              <w:rPr>
                <w:rFonts w:ascii="Arial MT"/>
                <w:spacing w:val="-6"/>
                <w:sz w:val="20"/>
              </w:rPr>
              <w:t>en</w:t>
            </w:r>
          </w:p>
          <w:p w:rsidR="00AC01DE" w:rsidRDefault="001273C7">
            <w:pPr>
              <w:pStyle w:val="TableParagraph"/>
              <w:spacing w:line="240" w:lineRule="exact"/>
              <w:ind w:left="50" w:right="46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cuyo nombre se realiza una transacción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(...)Se excepcionan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la </w:t>
            </w:r>
            <w:r>
              <w:rPr>
                <w:rFonts w:ascii="Arial MT" w:hAnsi="Arial MT"/>
                <w:spacing w:val="-2"/>
                <w:sz w:val="20"/>
              </w:rPr>
              <w:t xml:space="preserve">presente </w:t>
            </w:r>
            <w:r>
              <w:rPr>
                <w:rFonts w:ascii="Arial MT" w:hAnsi="Arial MT"/>
                <w:sz w:val="20"/>
              </w:rPr>
              <w:t>disposición las contrataciones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por ínfima cuantía."</w:t>
            </w:r>
          </w:p>
        </w:tc>
      </w:tr>
      <w:tr w:rsidR="00AC01DE">
        <w:trPr>
          <w:trHeight w:val="211"/>
        </w:trPr>
        <w:tc>
          <w:tcPr>
            <w:tcW w:w="640" w:type="dxa"/>
            <w:tcBorders>
              <w:top w:val="nil"/>
              <w:bottom w:val="nil"/>
            </w:tcBorders>
          </w:tcPr>
          <w:p w:rsidR="00AC01DE" w:rsidRDefault="001273C7">
            <w:pPr>
              <w:pStyle w:val="TableParagraph"/>
              <w:spacing w:line="191" w:lineRule="exact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n</w:t>
            </w:r>
          </w:p>
        </w:tc>
        <w:tc>
          <w:tcPr>
            <w:tcW w:w="1020" w:type="dxa"/>
            <w:vMerge/>
            <w:tcBorders>
              <w:top w:val="nil"/>
            </w:tcBorders>
            <w:shd w:val="clear" w:color="auto" w:fill="FBE3D5"/>
          </w:tcPr>
          <w:p w:rsidR="00AC01DE" w:rsidRDefault="00AC01DE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  <w:vMerge/>
            <w:tcBorders>
              <w:top w:val="nil"/>
            </w:tcBorders>
            <w:shd w:val="clear" w:color="auto" w:fill="D9E1F1"/>
          </w:tcPr>
          <w:p w:rsidR="00AC01DE" w:rsidRDefault="00AC01DE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  <w:shd w:val="clear" w:color="auto" w:fill="E2EFD9"/>
          </w:tcPr>
          <w:p w:rsidR="00AC01DE" w:rsidRDefault="00AC01DE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bottom w:val="nil"/>
            </w:tcBorders>
            <w:shd w:val="clear" w:color="auto" w:fill="FFF1CC"/>
          </w:tcPr>
          <w:p w:rsidR="00AC01DE" w:rsidRDefault="00AC01DE">
            <w:pPr>
              <w:rPr>
                <w:sz w:val="2"/>
                <w:szCs w:val="2"/>
              </w:rPr>
            </w:pPr>
          </w:p>
        </w:tc>
      </w:tr>
      <w:tr w:rsidR="00AC01DE">
        <w:trPr>
          <w:trHeight w:val="211"/>
        </w:trPr>
        <w:tc>
          <w:tcPr>
            <w:tcW w:w="640" w:type="dxa"/>
            <w:tcBorders>
              <w:top w:val="nil"/>
              <w:bottom w:val="nil"/>
            </w:tcBorders>
          </w:tcPr>
          <w:p w:rsidR="00AC01DE" w:rsidRDefault="001273C7">
            <w:pPr>
              <w:pStyle w:val="TableParagraph"/>
              <w:spacing w:line="191" w:lineRule="exact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socia</w:t>
            </w:r>
          </w:p>
        </w:tc>
        <w:tc>
          <w:tcPr>
            <w:tcW w:w="1020" w:type="dxa"/>
            <w:vMerge/>
            <w:tcBorders>
              <w:top w:val="nil"/>
            </w:tcBorders>
            <w:shd w:val="clear" w:color="auto" w:fill="FBE3D5"/>
          </w:tcPr>
          <w:p w:rsidR="00AC01DE" w:rsidRDefault="00AC01DE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  <w:vMerge/>
            <w:tcBorders>
              <w:top w:val="nil"/>
            </w:tcBorders>
            <w:shd w:val="clear" w:color="auto" w:fill="D9E1F1"/>
          </w:tcPr>
          <w:p w:rsidR="00AC01DE" w:rsidRDefault="00AC01DE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  <w:shd w:val="clear" w:color="auto" w:fill="E2EFD9"/>
          </w:tcPr>
          <w:p w:rsidR="00AC01DE" w:rsidRDefault="00AC01DE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bottom w:val="nil"/>
            </w:tcBorders>
            <w:shd w:val="clear" w:color="auto" w:fill="FFF1CC"/>
          </w:tcPr>
          <w:p w:rsidR="00AC01DE" w:rsidRDefault="00AC01DE">
            <w:pPr>
              <w:rPr>
                <w:sz w:val="2"/>
                <w:szCs w:val="2"/>
              </w:rPr>
            </w:pPr>
          </w:p>
        </w:tc>
      </w:tr>
      <w:tr w:rsidR="00AC01DE">
        <w:trPr>
          <w:trHeight w:val="304"/>
        </w:trPr>
        <w:tc>
          <w:tcPr>
            <w:tcW w:w="640" w:type="dxa"/>
            <w:tcBorders>
              <w:top w:val="nil"/>
            </w:tcBorders>
          </w:tcPr>
          <w:p w:rsidR="00AC01DE" w:rsidRDefault="001273C7">
            <w:pPr>
              <w:pStyle w:val="TableParagraph"/>
              <w:spacing w:line="222" w:lineRule="exact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020" w:type="dxa"/>
            <w:vMerge/>
            <w:tcBorders>
              <w:top w:val="nil"/>
            </w:tcBorders>
            <w:shd w:val="clear" w:color="auto" w:fill="FBE3D5"/>
          </w:tcPr>
          <w:p w:rsidR="00AC01DE" w:rsidRDefault="00AC01DE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  <w:vMerge/>
            <w:tcBorders>
              <w:top w:val="nil"/>
            </w:tcBorders>
            <w:shd w:val="clear" w:color="auto" w:fill="D9E1F1"/>
          </w:tcPr>
          <w:p w:rsidR="00AC01DE" w:rsidRDefault="00AC01DE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  <w:shd w:val="clear" w:color="auto" w:fill="E2EFD9"/>
          </w:tcPr>
          <w:p w:rsidR="00AC01DE" w:rsidRDefault="00AC01DE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bottom w:val="nil"/>
            </w:tcBorders>
            <w:shd w:val="clear" w:color="auto" w:fill="FFF1CC"/>
          </w:tcPr>
          <w:p w:rsidR="00AC01DE" w:rsidRDefault="00AC01DE">
            <w:pPr>
              <w:rPr>
                <w:sz w:val="2"/>
                <w:szCs w:val="2"/>
              </w:rPr>
            </w:pPr>
          </w:p>
        </w:tc>
      </w:tr>
      <w:tr w:rsidR="00AC01DE">
        <w:trPr>
          <w:trHeight w:val="498"/>
        </w:trPr>
        <w:tc>
          <w:tcPr>
            <w:tcW w:w="640" w:type="dxa"/>
            <w:tcBorders>
              <w:bottom w:val="nil"/>
            </w:tcBorders>
          </w:tcPr>
          <w:p w:rsidR="00AC01DE" w:rsidRDefault="00AC01DE">
            <w:pPr>
              <w:pStyle w:val="TableParagraph"/>
              <w:spacing w:before="44"/>
              <w:rPr>
                <w:b/>
                <w:sz w:val="20"/>
              </w:rPr>
            </w:pPr>
          </w:p>
          <w:p w:rsidR="00AC01DE" w:rsidRDefault="001273C7">
            <w:pPr>
              <w:pStyle w:val="TableParagraph"/>
              <w:spacing w:line="202" w:lineRule="exact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Razó</w:t>
            </w:r>
          </w:p>
        </w:tc>
        <w:tc>
          <w:tcPr>
            <w:tcW w:w="1020" w:type="dxa"/>
            <w:vMerge w:val="restart"/>
            <w:shd w:val="clear" w:color="auto" w:fill="FBE3D5"/>
          </w:tcPr>
          <w:p w:rsidR="00AC01DE" w:rsidRDefault="00AC0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0" w:type="dxa"/>
            <w:vMerge w:val="restart"/>
            <w:shd w:val="clear" w:color="auto" w:fill="D9E1F1"/>
          </w:tcPr>
          <w:p w:rsidR="00AC01DE" w:rsidRDefault="00AC0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0" w:type="dxa"/>
            <w:vMerge w:val="restart"/>
            <w:shd w:val="clear" w:color="auto" w:fill="E2EFD9"/>
          </w:tcPr>
          <w:p w:rsidR="00AC01DE" w:rsidRDefault="00AC0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vMerge/>
            <w:tcBorders>
              <w:top w:val="nil"/>
              <w:bottom w:val="nil"/>
            </w:tcBorders>
            <w:shd w:val="clear" w:color="auto" w:fill="FFF1CC"/>
          </w:tcPr>
          <w:p w:rsidR="00AC01DE" w:rsidRDefault="00AC01DE">
            <w:pPr>
              <w:rPr>
                <w:sz w:val="2"/>
                <w:szCs w:val="2"/>
              </w:rPr>
            </w:pPr>
          </w:p>
        </w:tc>
      </w:tr>
      <w:tr w:rsidR="00AC01DE">
        <w:trPr>
          <w:trHeight w:val="211"/>
        </w:trPr>
        <w:tc>
          <w:tcPr>
            <w:tcW w:w="640" w:type="dxa"/>
            <w:tcBorders>
              <w:top w:val="nil"/>
              <w:bottom w:val="nil"/>
            </w:tcBorders>
          </w:tcPr>
          <w:p w:rsidR="00AC01DE" w:rsidRDefault="001273C7">
            <w:pPr>
              <w:pStyle w:val="TableParagraph"/>
              <w:spacing w:line="191" w:lineRule="exact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n</w:t>
            </w:r>
          </w:p>
        </w:tc>
        <w:tc>
          <w:tcPr>
            <w:tcW w:w="1020" w:type="dxa"/>
            <w:vMerge/>
            <w:tcBorders>
              <w:top w:val="nil"/>
            </w:tcBorders>
            <w:shd w:val="clear" w:color="auto" w:fill="FBE3D5"/>
          </w:tcPr>
          <w:p w:rsidR="00AC01DE" w:rsidRDefault="00AC01DE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  <w:vMerge/>
            <w:tcBorders>
              <w:top w:val="nil"/>
            </w:tcBorders>
            <w:shd w:val="clear" w:color="auto" w:fill="D9E1F1"/>
          </w:tcPr>
          <w:p w:rsidR="00AC01DE" w:rsidRDefault="00AC01DE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  <w:shd w:val="clear" w:color="auto" w:fill="E2EFD9"/>
          </w:tcPr>
          <w:p w:rsidR="00AC01DE" w:rsidRDefault="00AC01DE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bottom w:val="nil"/>
            </w:tcBorders>
            <w:shd w:val="clear" w:color="auto" w:fill="FFF1CC"/>
          </w:tcPr>
          <w:p w:rsidR="00AC01DE" w:rsidRDefault="00AC01DE">
            <w:pPr>
              <w:rPr>
                <w:sz w:val="2"/>
                <w:szCs w:val="2"/>
              </w:rPr>
            </w:pPr>
          </w:p>
        </w:tc>
      </w:tr>
      <w:tr w:rsidR="00AC01DE">
        <w:trPr>
          <w:trHeight w:val="211"/>
        </w:trPr>
        <w:tc>
          <w:tcPr>
            <w:tcW w:w="640" w:type="dxa"/>
            <w:tcBorders>
              <w:top w:val="nil"/>
              <w:bottom w:val="nil"/>
            </w:tcBorders>
          </w:tcPr>
          <w:p w:rsidR="00AC01DE" w:rsidRDefault="001273C7">
            <w:pPr>
              <w:pStyle w:val="TableParagraph"/>
              <w:spacing w:line="191" w:lineRule="exact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socia</w:t>
            </w:r>
          </w:p>
        </w:tc>
        <w:tc>
          <w:tcPr>
            <w:tcW w:w="1020" w:type="dxa"/>
            <w:vMerge/>
            <w:tcBorders>
              <w:top w:val="nil"/>
            </w:tcBorders>
            <w:shd w:val="clear" w:color="auto" w:fill="FBE3D5"/>
          </w:tcPr>
          <w:p w:rsidR="00AC01DE" w:rsidRDefault="00AC01DE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  <w:vMerge/>
            <w:tcBorders>
              <w:top w:val="nil"/>
            </w:tcBorders>
            <w:shd w:val="clear" w:color="auto" w:fill="D9E1F1"/>
          </w:tcPr>
          <w:p w:rsidR="00AC01DE" w:rsidRDefault="00AC01DE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  <w:shd w:val="clear" w:color="auto" w:fill="E2EFD9"/>
          </w:tcPr>
          <w:p w:rsidR="00AC01DE" w:rsidRDefault="00AC01DE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bottom w:val="nil"/>
            </w:tcBorders>
            <w:shd w:val="clear" w:color="auto" w:fill="FFF1CC"/>
          </w:tcPr>
          <w:p w:rsidR="00AC01DE" w:rsidRDefault="00AC01DE">
            <w:pPr>
              <w:rPr>
                <w:sz w:val="2"/>
                <w:szCs w:val="2"/>
              </w:rPr>
            </w:pPr>
          </w:p>
        </w:tc>
      </w:tr>
      <w:tr w:rsidR="00AC01DE">
        <w:trPr>
          <w:trHeight w:val="479"/>
        </w:trPr>
        <w:tc>
          <w:tcPr>
            <w:tcW w:w="640" w:type="dxa"/>
            <w:tcBorders>
              <w:top w:val="nil"/>
            </w:tcBorders>
          </w:tcPr>
          <w:p w:rsidR="00AC01DE" w:rsidRDefault="001273C7">
            <w:pPr>
              <w:pStyle w:val="TableParagraph"/>
              <w:spacing w:line="222" w:lineRule="exact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020" w:type="dxa"/>
            <w:vMerge/>
            <w:tcBorders>
              <w:top w:val="nil"/>
            </w:tcBorders>
            <w:shd w:val="clear" w:color="auto" w:fill="FBE3D5"/>
          </w:tcPr>
          <w:p w:rsidR="00AC01DE" w:rsidRDefault="00AC01DE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  <w:vMerge/>
            <w:tcBorders>
              <w:top w:val="nil"/>
            </w:tcBorders>
            <w:shd w:val="clear" w:color="auto" w:fill="D9E1F1"/>
          </w:tcPr>
          <w:p w:rsidR="00AC01DE" w:rsidRDefault="00AC01DE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  <w:shd w:val="clear" w:color="auto" w:fill="E2EFD9"/>
          </w:tcPr>
          <w:p w:rsidR="00AC01DE" w:rsidRDefault="00AC01DE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bottom w:val="nil"/>
            </w:tcBorders>
            <w:shd w:val="clear" w:color="auto" w:fill="FFF1CC"/>
          </w:tcPr>
          <w:p w:rsidR="00AC01DE" w:rsidRDefault="00AC01DE">
            <w:pPr>
              <w:rPr>
                <w:sz w:val="2"/>
                <w:szCs w:val="2"/>
              </w:rPr>
            </w:pPr>
          </w:p>
        </w:tc>
      </w:tr>
      <w:tr w:rsidR="00AC01DE">
        <w:trPr>
          <w:trHeight w:val="2055"/>
        </w:trPr>
        <w:tc>
          <w:tcPr>
            <w:tcW w:w="640" w:type="dxa"/>
            <w:tcBorders>
              <w:bottom w:val="nil"/>
            </w:tcBorders>
          </w:tcPr>
          <w:p w:rsidR="00AC01DE" w:rsidRDefault="00AC01DE">
            <w:pPr>
              <w:pStyle w:val="TableParagraph"/>
              <w:rPr>
                <w:b/>
                <w:sz w:val="20"/>
              </w:rPr>
            </w:pPr>
          </w:p>
          <w:p w:rsidR="00AC01DE" w:rsidRDefault="00AC01DE">
            <w:pPr>
              <w:pStyle w:val="TableParagraph"/>
              <w:rPr>
                <w:b/>
                <w:sz w:val="20"/>
              </w:rPr>
            </w:pPr>
          </w:p>
          <w:p w:rsidR="00AC01DE" w:rsidRDefault="00AC01DE">
            <w:pPr>
              <w:pStyle w:val="TableParagraph"/>
              <w:rPr>
                <w:b/>
                <w:sz w:val="20"/>
              </w:rPr>
            </w:pPr>
          </w:p>
          <w:p w:rsidR="00AC01DE" w:rsidRDefault="00AC01DE">
            <w:pPr>
              <w:pStyle w:val="TableParagraph"/>
              <w:rPr>
                <w:b/>
                <w:sz w:val="20"/>
              </w:rPr>
            </w:pPr>
          </w:p>
          <w:p w:rsidR="00AC01DE" w:rsidRDefault="00AC01DE">
            <w:pPr>
              <w:pStyle w:val="TableParagraph"/>
              <w:rPr>
                <w:b/>
                <w:sz w:val="20"/>
              </w:rPr>
            </w:pPr>
          </w:p>
          <w:p w:rsidR="00AC01DE" w:rsidRDefault="00AC01DE">
            <w:pPr>
              <w:pStyle w:val="TableParagraph"/>
              <w:rPr>
                <w:b/>
                <w:sz w:val="20"/>
              </w:rPr>
            </w:pPr>
          </w:p>
          <w:p w:rsidR="00AC01DE" w:rsidRDefault="00AC01DE">
            <w:pPr>
              <w:pStyle w:val="TableParagraph"/>
              <w:spacing w:before="208"/>
              <w:rPr>
                <w:b/>
                <w:sz w:val="20"/>
              </w:rPr>
            </w:pPr>
          </w:p>
          <w:p w:rsidR="00AC01DE" w:rsidRDefault="001273C7">
            <w:pPr>
              <w:pStyle w:val="TableParagraph"/>
              <w:spacing w:line="202" w:lineRule="exact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Razó</w:t>
            </w:r>
          </w:p>
        </w:tc>
        <w:tc>
          <w:tcPr>
            <w:tcW w:w="1020" w:type="dxa"/>
            <w:vMerge w:val="restart"/>
            <w:shd w:val="clear" w:color="auto" w:fill="FBE3D5"/>
          </w:tcPr>
          <w:p w:rsidR="00AC01DE" w:rsidRDefault="00AC0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0" w:type="dxa"/>
            <w:vMerge w:val="restart"/>
            <w:shd w:val="clear" w:color="auto" w:fill="D9E1F1"/>
          </w:tcPr>
          <w:p w:rsidR="00AC01DE" w:rsidRDefault="00AC0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0" w:type="dxa"/>
            <w:vMerge w:val="restart"/>
            <w:tcBorders>
              <w:bottom w:val="nil"/>
            </w:tcBorders>
            <w:shd w:val="clear" w:color="auto" w:fill="E2EFD9"/>
          </w:tcPr>
          <w:p w:rsidR="00AC01DE" w:rsidRDefault="00AC0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vMerge/>
            <w:tcBorders>
              <w:top w:val="nil"/>
              <w:bottom w:val="nil"/>
            </w:tcBorders>
            <w:shd w:val="clear" w:color="auto" w:fill="FFF1CC"/>
          </w:tcPr>
          <w:p w:rsidR="00AC01DE" w:rsidRDefault="00AC01DE">
            <w:pPr>
              <w:rPr>
                <w:sz w:val="2"/>
                <w:szCs w:val="2"/>
              </w:rPr>
            </w:pPr>
          </w:p>
        </w:tc>
      </w:tr>
      <w:tr w:rsidR="00AC01DE">
        <w:trPr>
          <w:trHeight w:val="211"/>
        </w:trPr>
        <w:tc>
          <w:tcPr>
            <w:tcW w:w="640" w:type="dxa"/>
            <w:tcBorders>
              <w:top w:val="nil"/>
              <w:bottom w:val="nil"/>
            </w:tcBorders>
          </w:tcPr>
          <w:p w:rsidR="00AC01DE" w:rsidRDefault="001273C7">
            <w:pPr>
              <w:pStyle w:val="TableParagraph"/>
              <w:spacing w:line="191" w:lineRule="exact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n</w:t>
            </w:r>
          </w:p>
        </w:tc>
        <w:tc>
          <w:tcPr>
            <w:tcW w:w="1020" w:type="dxa"/>
            <w:vMerge/>
            <w:tcBorders>
              <w:top w:val="nil"/>
            </w:tcBorders>
            <w:shd w:val="clear" w:color="auto" w:fill="FBE3D5"/>
          </w:tcPr>
          <w:p w:rsidR="00AC01DE" w:rsidRDefault="00AC01DE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  <w:vMerge/>
            <w:tcBorders>
              <w:top w:val="nil"/>
            </w:tcBorders>
            <w:shd w:val="clear" w:color="auto" w:fill="D9E1F1"/>
          </w:tcPr>
          <w:p w:rsidR="00AC01DE" w:rsidRDefault="00AC01DE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  <w:shd w:val="clear" w:color="auto" w:fill="E2EFD9"/>
          </w:tcPr>
          <w:p w:rsidR="00AC01DE" w:rsidRDefault="00AC01DE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bottom w:val="nil"/>
            </w:tcBorders>
            <w:shd w:val="clear" w:color="auto" w:fill="FFF1CC"/>
          </w:tcPr>
          <w:p w:rsidR="00AC01DE" w:rsidRDefault="00AC01DE">
            <w:pPr>
              <w:rPr>
                <w:sz w:val="2"/>
                <w:szCs w:val="2"/>
              </w:rPr>
            </w:pPr>
          </w:p>
        </w:tc>
      </w:tr>
      <w:tr w:rsidR="00AC01DE">
        <w:trPr>
          <w:trHeight w:val="211"/>
        </w:trPr>
        <w:tc>
          <w:tcPr>
            <w:tcW w:w="640" w:type="dxa"/>
            <w:tcBorders>
              <w:top w:val="nil"/>
              <w:bottom w:val="nil"/>
            </w:tcBorders>
          </w:tcPr>
          <w:p w:rsidR="00AC01DE" w:rsidRDefault="001273C7">
            <w:pPr>
              <w:pStyle w:val="TableParagraph"/>
              <w:spacing w:line="191" w:lineRule="exact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socia</w:t>
            </w:r>
          </w:p>
        </w:tc>
        <w:tc>
          <w:tcPr>
            <w:tcW w:w="1020" w:type="dxa"/>
            <w:vMerge/>
            <w:tcBorders>
              <w:top w:val="nil"/>
            </w:tcBorders>
            <w:shd w:val="clear" w:color="auto" w:fill="FBE3D5"/>
          </w:tcPr>
          <w:p w:rsidR="00AC01DE" w:rsidRDefault="00AC01DE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  <w:vMerge/>
            <w:tcBorders>
              <w:top w:val="nil"/>
            </w:tcBorders>
            <w:shd w:val="clear" w:color="auto" w:fill="D9E1F1"/>
          </w:tcPr>
          <w:p w:rsidR="00AC01DE" w:rsidRDefault="00AC01DE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  <w:shd w:val="clear" w:color="auto" w:fill="E2EFD9"/>
          </w:tcPr>
          <w:p w:rsidR="00AC01DE" w:rsidRDefault="00AC01DE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bottom w:val="nil"/>
            </w:tcBorders>
            <w:shd w:val="clear" w:color="auto" w:fill="FFF1CC"/>
          </w:tcPr>
          <w:p w:rsidR="00AC01DE" w:rsidRDefault="00AC01DE">
            <w:pPr>
              <w:rPr>
                <w:sz w:val="2"/>
                <w:szCs w:val="2"/>
              </w:rPr>
            </w:pPr>
          </w:p>
        </w:tc>
      </w:tr>
      <w:tr w:rsidR="00AC01DE">
        <w:trPr>
          <w:trHeight w:val="2041"/>
        </w:trPr>
        <w:tc>
          <w:tcPr>
            <w:tcW w:w="640" w:type="dxa"/>
            <w:tcBorders>
              <w:top w:val="nil"/>
            </w:tcBorders>
          </w:tcPr>
          <w:p w:rsidR="00AC01DE" w:rsidRDefault="001273C7">
            <w:pPr>
              <w:pStyle w:val="TableParagraph"/>
              <w:spacing w:line="222" w:lineRule="exact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020" w:type="dxa"/>
            <w:vMerge/>
            <w:tcBorders>
              <w:top w:val="nil"/>
            </w:tcBorders>
            <w:shd w:val="clear" w:color="auto" w:fill="FBE3D5"/>
          </w:tcPr>
          <w:p w:rsidR="00AC01DE" w:rsidRDefault="00AC01DE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  <w:vMerge/>
            <w:tcBorders>
              <w:top w:val="nil"/>
            </w:tcBorders>
            <w:shd w:val="clear" w:color="auto" w:fill="D9E1F1"/>
          </w:tcPr>
          <w:p w:rsidR="00AC01DE" w:rsidRDefault="00AC01DE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  <w:bottom w:val="nil"/>
            </w:tcBorders>
            <w:shd w:val="clear" w:color="auto" w:fill="E2EFD9"/>
          </w:tcPr>
          <w:p w:rsidR="00AC01DE" w:rsidRDefault="00AC01DE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bottom w:val="nil"/>
            </w:tcBorders>
            <w:shd w:val="clear" w:color="auto" w:fill="FFF1CC"/>
          </w:tcPr>
          <w:p w:rsidR="00AC01DE" w:rsidRDefault="00AC01DE">
            <w:pPr>
              <w:rPr>
                <w:sz w:val="2"/>
                <w:szCs w:val="2"/>
              </w:rPr>
            </w:pPr>
          </w:p>
        </w:tc>
      </w:tr>
    </w:tbl>
    <w:p w:rsidR="00AC01DE" w:rsidRDefault="00AC01DE">
      <w:pPr>
        <w:pStyle w:val="Textoindependiente"/>
        <w:rPr>
          <w:b/>
          <w:i w:val="0"/>
          <w:sz w:val="20"/>
        </w:rPr>
      </w:pPr>
    </w:p>
    <w:p w:rsidR="00AC01DE" w:rsidRDefault="00AC01DE">
      <w:pPr>
        <w:pStyle w:val="Textoindependiente"/>
        <w:spacing w:before="9"/>
        <w:rPr>
          <w:b/>
          <w:i w:val="0"/>
          <w:sz w:val="20"/>
        </w:rPr>
      </w:pPr>
    </w:p>
    <w:p w:rsidR="00AC01DE" w:rsidRDefault="001273C7">
      <w:pPr>
        <w:pStyle w:val="Prrafodelista"/>
        <w:numPr>
          <w:ilvl w:val="0"/>
          <w:numId w:val="6"/>
        </w:numPr>
        <w:tabs>
          <w:tab w:val="left" w:pos="1854"/>
        </w:tabs>
        <w:ind w:left="1854" w:hanging="719"/>
        <w:rPr>
          <w:b/>
          <w:sz w:val="20"/>
        </w:rPr>
      </w:pPr>
      <w:r>
        <w:rPr>
          <w:b/>
          <w:spacing w:val="2"/>
          <w:sz w:val="20"/>
        </w:rPr>
        <w:t>COMPARATIVO</w:t>
      </w:r>
      <w:r>
        <w:rPr>
          <w:b/>
          <w:spacing w:val="21"/>
          <w:sz w:val="20"/>
        </w:rPr>
        <w:t xml:space="preserve"> </w:t>
      </w:r>
      <w:r>
        <w:rPr>
          <w:b/>
          <w:spacing w:val="2"/>
          <w:sz w:val="20"/>
        </w:rPr>
        <w:t>DE</w:t>
      </w:r>
      <w:r>
        <w:rPr>
          <w:b/>
          <w:spacing w:val="21"/>
          <w:sz w:val="20"/>
        </w:rPr>
        <w:t xml:space="preserve"> </w:t>
      </w:r>
      <w:r>
        <w:rPr>
          <w:b/>
          <w:spacing w:val="2"/>
          <w:sz w:val="20"/>
        </w:rPr>
        <w:t>LAS</w:t>
      </w:r>
      <w:r>
        <w:rPr>
          <w:b/>
          <w:spacing w:val="21"/>
          <w:sz w:val="20"/>
        </w:rPr>
        <w:t xml:space="preserve"> </w:t>
      </w:r>
      <w:r>
        <w:rPr>
          <w:b/>
          <w:spacing w:val="2"/>
          <w:sz w:val="20"/>
        </w:rPr>
        <w:t>PROFORMAS</w:t>
      </w:r>
      <w:r>
        <w:rPr>
          <w:b/>
          <w:spacing w:val="22"/>
          <w:sz w:val="20"/>
        </w:rPr>
        <w:t xml:space="preserve"> </w:t>
      </w:r>
      <w:r>
        <w:rPr>
          <w:b/>
          <w:spacing w:val="-2"/>
          <w:sz w:val="20"/>
        </w:rPr>
        <w:t>RECIBIDAS</w:t>
      </w:r>
    </w:p>
    <w:p w:rsidR="00AC01DE" w:rsidRDefault="00AC01DE">
      <w:pPr>
        <w:pStyle w:val="Textoindependiente"/>
        <w:spacing w:before="9"/>
        <w:rPr>
          <w:b/>
          <w:i w:val="0"/>
        </w:rPr>
      </w:pPr>
    </w:p>
    <w:tbl>
      <w:tblPr>
        <w:tblStyle w:val="TableNormal"/>
        <w:tblW w:w="0" w:type="auto"/>
        <w:tblInd w:w="3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2060"/>
        <w:gridCol w:w="2060"/>
        <w:gridCol w:w="1920"/>
        <w:gridCol w:w="1920"/>
      </w:tblGrid>
      <w:tr w:rsidR="00AC01DE">
        <w:trPr>
          <w:trHeight w:val="279"/>
        </w:trPr>
        <w:tc>
          <w:tcPr>
            <w:tcW w:w="2040" w:type="dxa"/>
          </w:tcPr>
          <w:p w:rsidR="00AC01DE" w:rsidRDefault="001273C7">
            <w:pPr>
              <w:pStyle w:val="TableParagraph"/>
              <w:spacing w:before="7"/>
              <w:ind w:left="17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ÍTEM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SOLICITADO</w:t>
            </w:r>
          </w:p>
        </w:tc>
        <w:tc>
          <w:tcPr>
            <w:tcW w:w="2060" w:type="dxa"/>
          </w:tcPr>
          <w:p w:rsidR="00AC01DE" w:rsidRDefault="001273C7">
            <w:pPr>
              <w:pStyle w:val="TableParagraph"/>
              <w:spacing w:before="7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Razón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social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060" w:type="dxa"/>
          </w:tcPr>
          <w:p w:rsidR="00AC01DE" w:rsidRDefault="001273C7">
            <w:pPr>
              <w:pStyle w:val="TableParagraph"/>
              <w:spacing w:before="7"/>
              <w:ind w:left="353"/>
              <w:rPr>
                <w:b/>
                <w:sz w:val="20"/>
              </w:rPr>
            </w:pPr>
            <w:r>
              <w:rPr>
                <w:b/>
                <w:sz w:val="20"/>
              </w:rPr>
              <w:t>Razón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social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920" w:type="dxa"/>
          </w:tcPr>
          <w:p w:rsidR="00AC01DE" w:rsidRDefault="001273C7">
            <w:pPr>
              <w:pStyle w:val="TableParagraph"/>
              <w:spacing w:before="7"/>
              <w:ind w:left="281"/>
              <w:rPr>
                <w:b/>
                <w:sz w:val="20"/>
              </w:rPr>
            </w:pPr>
            <w:r>
              <w:rPr>
                <w:b/>
                <w:sz w:val="20"/>
              </w:rPr>
              <w:t>Razón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social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920" w:type="dxa"/>
          </w:tcPr>
          <w:p w:rsidR="00AC01DE" w:rsidRDefault="00AC0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01DE">
        <w:trPr>
          <w:trHeight w:val="1620"/>
        </w:trPr>
        <w:tc>
          <w:tcPr>
            <w:tcW w:w="2040" w:type="dxa"/>
          </w:tcPr>
          <w:p w:rsidR="00AC01DE" w:rsidRDefault="001273C7">
            <w:pPr>
              <w:pStyle w:val="TableParagraph"/>
              <w:spacing w:before="7"/>
              <w:ind w:left="537"/>
              <w:rPr>
                <w:sz w:val="20"/>
              </w:rPr>
            </w:pPr>
            <w:r>
              <w:rPr>
                <w:color w:val="000000"/>
                <w:spacing w:val="-2"/>
                <w:w w:val="110"/>
                <w:sz w:val="20"/>
                <w:highlight w:val="green"/>
              </w:rPr>
              <w:t>XXXXXXXX</w:t>
            </w:r>
          </w:p>
        </w:tc>
        <w:tc>
          <w:tcPr>
            <w:tcW w:w="2060" w:type="dxa"/>
          </w:tcPr>
          <w:p w:rsidR="00AC01DE" w:rsidRDefault="001273C7">
            <w:pPr>
              <w:pStyle w:val="TableParagraph"/>
              <w:spacing w:before="7"/>
              <w:ind w:left="120" w:right="102"/>
              <w:jc w:val="both"/>
              <w:rPr>
                <w:sz w:val="20"/>
              </w:rPr>
            </w:pPr>
            <w:r>
              <w:rPr>
                <w:sz w:val="20"/>
              </w:rPr>
              <w:t>Se debe detallar de forma técnica si la cotización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cumple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o no cumple con lo requerido por la </w:t>
            </w:r>
            <w:r>
              <w:rPr>
                <w:spacing w:val="-2"/>
                <w:sz w:val="20"/>
              </w:rPr>
              <w:t>institución.</w:t>
            </w:r>
          </w:p>
        </w:tc>
        <w:tc>
          <w:tcPr>
            <w:tcW w:w="2060" w:type="dxa"/>
          </w:tcPr>
          <w:p w:rsidR="00AC01DE" w:rsidRDefault="001273C7">
            <w:pPr>
              <w:pStyle w:val="TableParagraph"/>
              <w:spacing w:before="7"/>
              <w:ind w:left="115" w:right="107"/>
              <w:jc w:val="both"/>
              <w:rPr>
                <w:sz w:val="20"/>
              </w:rPr>
            </w:pPr>
            <w:r>
              <w:rPr>
                <w:sz w:val="20"/>
              </w:rPr>
              <w:t>Se debe detallar de forma técnica si la cotización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cumple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o no cumple con lo requerido por la </w:t>
            </w:r>
            <w:r>
              <w:rPr>
                <w:spacing w:val="-2"/>
                <w:sz w:val="20"/>
              </w:rPr>
              <w:t>institución.</w:t>
            </w:r>
          </w:p>
        </w:tc>
        <w:tc>
          <w:tcPr>
            <w:tcW w:w="1920" w:type="dxa"/>
          </w:tcPr>
          <w:p w:rsidR="00AC01DE" w:rsidRDefault="001273C7">
            <w:pPr>
              <w:pStyle w:val="TableParagraph"/>
              <w:spacing w:line="232" w:lineRule="exact"/>
              <w:ind w:left="110" w:righ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Se debe detallar de forma técnica si la cotización cumple o no cumple con lo requerido por la </w:t>
            </w:r>
            <w:r>
              <w:rPr>
                <w:spacing w:val="-2"/>
                <w:sz w:val="20"/>
              </w:rPr>
              <w:t>institución.</w:t>
            </w:r>
          </w:p>
        </w:tc>
        <w:tc>
          <w:tcPr>
            <w:tcW w:w="1920" w:type="dxa"/>
          </w:tcPr>
          <w:p w:rsidR="00AC01DE" w:rsidRDefault="00AC0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01DE">
        <w:trPr>
          <w:trHeight w:val="276"/>
        </w:trPr>
        <w:tc>
          <w:tcPr>
            <w:tcW w:w="2040" w:type="dxa"/>
          </w:tcPr>
          <w:p w:rsidR="00AC01DE" w:rsidRDefault="001273C7">
            <w:pPr>
              <w:pStyle w:val="TableParagraph"/>
              <w:spacing w:line="23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Plazo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entrega</w:t>
            </w:r>
          </w:p>
        </w:tc>
        <w:tc>
          <w:tcPr>
            <w:tcW w:w="2060" w:type="dxa"/>
          </w:tcPr>
          <w:p w:rsidR="00AC01DE" w:rsidRDefault="00AC0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0" w:type="dxa"/>
          </w:tcPr>
          <w:p w:rsidR="00AC01DE" w:rsidRDefault="00AC0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AC01DE" w:rsidRDefault="00AC0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AC01DE" w:rsidRDefault="00AC0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01DE">
        <w:trPr>
          <w:trHeight w:val="279"/>
        </w:trPr>
        <w:tc>
          <w:tcPr>
            <w:tcW w:w="2040" w:type="dxa"/>
          </w:tcPr>
          <w:p w:rsidR="00AC01DE" w:rsidRDefault="001273C7">
            <w:pPr>
              <w:pStyle w:val="TableParagraph"/>
              <w:spacing w:before="2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Forma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pago</w:t>
            </w:r>
          </w:p>
        </w:tc>
        <w:tc>
          <w:tcPr>
            <w:tcW w:w="2060" w:type="dxa"/>
          </w:tcPr>
          <w:p w:rsidR="00AC01DE" w:rsidRDefault="00AC0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0" w:type="dxa"/>
          </w:tcPr>
          <w:p w:rsidR="00AC01DE" w:rsidRDefault="00AC0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AC01DE" w:rsidRDefault="00AC0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AC01DE" w:rsidRDefault="00AC0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01DE">
        <w:trPr>
          <w:trHeight w:val="460"/>
        </w:trPr>
        <w:tc>
          <w:tcPr>
            <w:tcW w:w="2040" w:type="dxa"/>
          </w:tcPr>
          <w:p w:rsidR="00AC01DE" w:rsidRDefault="001273C7">
            <w:pPr>
              <w:pStyle w:val="TableParagraph"/>
              <w:spacing w:line="232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Garantía (de ser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el </w:t>
            </w:r>
            <w:r>
              <w:rPr>
                <w:b/>
                <w:spacing w:val="-2"/>
                <w:sz w:val="20"/>
              </w:rPr>
              <w:t>caso)</w:t>
            </w:r>
          </w:p>
        </w:tc>
        <w:tc>
          <w:tcPr>
            <w:tcW w:w="2060" w:type="dxa"/>
          </w:tcPr>
          <w:p w:rsidR="00AC01DE" w:rsidRDefault="00AC0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0" w:type="dxa"/>
          </w:tcPr>
          <w:p w:rsidR="00AC01DE" w:rsidRDefault="00AC0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AC01DE" w:rsidRDefault="00AC0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AC01DE" w:rsidRDefault="00AC0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01DE">
        <w:trPr>
          <w:trHeight w:val="456"/>
        </w:trPr>
        <w:tc>
          <w:tcPr>
            <w:tcW w:w="2040" w:type="dxa"/>
          </w:tcPr>
          <w:p w:rsidR="00AC01DE" w:rsidRDefault="001273C7">
            <w:pPr>
              <w:pStyle w:val="TableParagraph"/>
              <w:tabs>
                <w:tab w:val="left" w:pos="1228"/>
                <w:tab w:val="left" w:pos="1748"/>
              </w:tabs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Vigencia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de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la</w:t>
            </w:r>
          </w:p>
          <w:p w:rsidR="00AC01DE" w:rsidRDefault="001273C7">
            <w:pPr>
              <w:pStyle w:val="TableParagraph"/>
              <w:spacing w:line="208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oferta</w:t>
            </w:r>
          </w:p>
        </w:tc>
        <w:tc>
          <w:tcPr>
            <w:tcW w:w="2060" w:type="dxa"/>
          </w:tcPr>
          <w:p w:rsidR="00AC01DE" w:rsidRDefault="00AC0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0" w:type="dxa"/>
          </w:tcPr>
          <w:p w:rsidR="00AC01DE" w:rsidRDefault="00AC0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AC01DE" w:rsidRDefault="00AC0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AC01DE" w:rsidRDefault="00AC0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01DE">
        <w:trPr>
          <w:trHeight w:val="280"/>
        </w:trPr>
        <w:tc>
          <w:tcPr>
            <w:tcW w:w="2040" w:type="dxa"/>
          </w:tcPr>
          <w:p w:rsidR="00AC01DE" w:rsidRDefault="001273C7">
            <w:pPr>
              <w:pStyle w:val="TableParagraph"/>
              <w:spacing w:line="23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Anexo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UAFE</w:t>
            </w:r>
          </w:p>
        </w:tc>
        <w:tc>
          <w:tcPr>
            <w:tcW w:w="2060" w:type="dxa"/>
          </w:tcPr>
          <w:p w:rsidR="00AC01DE" w:rsidRDefault="00AC0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0" w:type="dxa"/>
          </w:tcPr>
          <w:p w:rsidR="00AC01DE" w:rsidRDefault="00AC0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AC01DE" w:rsidRDefault="00AC0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AC01DE" w:rsidRDefault="00AC0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01DE">
        <w:trPr>
          <w:trHeight w:val="460"/>
        </w:trPr>
        <w:tc>
          <w:tcPr>
            <w:tcW w:w="2040" w:type="dxa"/>
          </w:tcPr>
          <w:p w:rsidR="00AC01DE" w:rsidRDefault="001273C7">
            <w:pPr>
              <w:pStyle w:val="TableParagraph"/>
              <w:spacing w:line="232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Anexo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Vinculación con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ESPOL</w:t>
            </w:r>
          </w:p>
        </w:tc>
        <w:tc>
          <w:tcPr>
            <w:tcW w:w="2060" w:type="dxa"/>
          </w:tcPr>
          <w:p w:rsidR="00AC01DE" w:rsidRDefault="00AC0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0" w:type="dxa"/>
          </w:tcPr>
          <w:p w:rsidR="00AC01DE" w:rsidRDefault="00AC0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AC01DE" w:rsidRDefault="00AC0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AC01DE" w:rsidRDefault="00AC0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01DE">
        <w:trPr>
          <w:trHeight w:val="675"/>
        </w:trPr>
        <w:tc>
          <w:tcPr>
            <w:tcW w:w="2040" w:type="dxa"/>
          </w:tcPr>
          <w:p w:rsidR="00AC01DE" w:rsidRDefault="001273C7">
            <w:pPr>
              <w:pStyle w:val="TableParagraph"/>
              <w:tabs>
                <w:tab w:val="left" w:pos="1416"/>
              </w:tabs>
              <w:ind w:left="120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Anexo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Vinculación </w:t>
            </w:r>
            <w:r>
              <w:rPr>
                <w:b/>
                <w:spacing w:val="-2"/>
                <w:sz w:val="20"/>
              </w:rPr>
              <w:t>Específica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entre</w:t>
            </w:r>
          </w:p>
          <w:p w:rsidR="00AC01DE" w:rsidRDefault="001273C7">
            <w:pPr>
              <w:pStyle w:val="TableParagraph"/>
              <w:spacing w:line="200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oferentes</w:t>
            </w:r>
          </w:p>
        </w:tc>
        <w:tc>
          <w:tcPr>
            <w:tcW w:w="2060" w:type="dxa"/>
          </w:tcPr>
          <w:p w:rsidR="00AC01DE" w:rsidRDefault="00AC0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0" w:type="dxa"/>
          </w:tcPr>
          <w:p w:rsidR="00AC01DE" w:rsidRDefault="00AC0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AC01DE" w:rsidRDefault="00AC0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AC01DE" w:rsidRDefault="00AC0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01DE">
        <w:trPr>
          <w:trHeight w:val="460"/>
        </w:trPr>
        <w:tc>
          <w:tcPr>
            <w:tcW w:w="2040" w:type="dxa"/>
          </w:tcPr>
          <w:p w:rsidR="00AC01DE" w:rsidRDefault="001273C7">
            <w:pPr>
              <w:pStyle w:val="TableParagraph"/>
              <w:spacing w:line="232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Presupuesto referencial</w:t>
            </w:r>
          </w:p>
        </w:tc>
        <w:tc>
          <w:tcPr>
            <w:tcW w:w="2060" w:type="dxa"/>
          </w:tcPr>
          <w:p w:rsidR="00AC01DE" w:rsidRDefault="00AC0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0" w:type="dxa"/>
          </w:tcPr>
          <w:p w:rsidR="00AC01DE" w:rsidRDefault="00AC0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AC01DE" w:rsidRDefault="00AC0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AC01DE" w:rsidRDefault="00AC0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C01DE" w:rsidRDefault="00AC01DE">
      <w:pPr>
        <w:pStyle w:val="TableParagraph"/>
        <w:rPr>
          <w:rFonts w:ascii="Times New Roman"/>
          <w:sz w:val="20"/>
        </w:rPr>
        <w:sectPr w:rsidR="00AC01DE">
          <w:pgSz w:w="11920" w:h="16840"/>
          <w:pgMar w:top="1320" w:right="708" w:bottom="1620" w:left="566" w:header="491" w:footer="1070" w:gutter="0"/>
          <w:cols w:space="720"/>
        </w:sectPr>
      </w:pPr>
    </w:p>
    <w:p w:rsidR="00AC01DE" w:rsidRDefault="00AC01DE">
      <w:pPr>
        <w:pStyle w:val="Textoindependiente"/>
        <w:spacing w:before="4"/>
        <w:rPr>
          <w:b/>
          <w:i w:val="0"/>
          <w:sz w:val="6"/>
        </w:rPr>
      </w:pPr>
    </w:p>
    <w:tbl>
      <w:tblPr>
        <w:tblStyle w:val="TableNormal"/>
        <w:tblW w:w="0" w:type="auto"/>
        <w:tblInd w:w="3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2060"/>
        <w:gridCol w:w="2060"/>
        <w:gridCol w:w="1920"/>
        <w:gridCol w:w="1920"/>
      </w:tblGrid>
      <w:tr w:rsidR="00AC01DE">
        <w:trPr>
          <w:trHeight w:val="699"/>
        </w:trPr>
        <w:tc>
          <w:tcPr>
            <w:tcW w:w="2040" w:type="dxa"/>
          </w:tcPr>
          <w:p w:rsidR="00AC01DE" w:rsidRDefault="001273C7">
            <w:pPr>
              <w:pStyle w:val="TableParagraph"/>
              <w:tabs>
                <w:tab w:val="left" w:pos="1396"/>
              </w:tabs>
              <w:spacing w:line="232" w:lineRule="exact"/>
              <w:ind w:left="120" w:righ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 xml:space="preserve">Final: </w:t>
            </w:r>
            <w:r>
              <w:rPr>
                <w:b/>
                <w:spacing w:val="-2"/>
                <w:sz w:val="20"/>
              </w:rPr>
              <w:t>Cumple/No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Cumple</w:t>
            </w:r>
          </w:p>
        </w:tc>
        <w:tc>
          <w:tcPr>
            <w:tcW w:w="2060" w:type="dxa"/>
          </w:tcPr>
          <w:p w:rsidR="00AC01DE" w:rsidRDefault="00AC0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0" w:type="dxa"/>
          </w:tcPr>
          <w:p w:rsidR="00AC01DE" w:rsidRDefault="00AC0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AC01DE" w:rsidRDefault="00AC01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AC01DE" w:rsidRDefault="00AC01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C01DE" w:rsidRDefault="00AC01DE">
      <w:pPr>
        <w:pStyle w:val="Textoindependiente"/>
        <w:spacing w:before="1"/>
        <w:rPr>
          <w:b/>
          <w:i w:val="0"/>
          <w:sz w:val="20"/>
        </w:rPr>
      </w:pPr>
    </w:p>
    <w:p w:rsidR="00AC01DE" w:rsidRDefault="001273C7">
      <w:pPr>
        <w:pStyle w:val="Prrafodelista"/>
        <w:numPr>
          <w:ilvl w:val="0"/>
          <w:numId w:val="6"/>
        </w:numPr>
        <w:tabs>
          <w:tab w:val="left" w:pos="1854"/>
        </w:tabs>
        <w:ind w:left="1854" w:hanging="719"/>
        <w:rPr>
          <w:b/>
          <w:sz w:val="20"/>
        </w:rPr>
      </w:pPr>
      <w:r>
        <w:rPr>
          <w:b/>
          <w:w w:val="105"/>
          <w:sz w:val="20"/>
        </w:rPr>
        <w:t>ANÁLISIS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DE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MEJOR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VALOR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POR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DINERO</w:t>
      </w:r>
    </w:p>
    <w:p w:rsidR="00AC01DE" w:rsidRDefault="001273C7">
      <w:pPr>
        <w:pStyle w:val="Ttulo1"/>
      </w:pPr>
      <w:r>
        <w:t>8.1.-</w:t>
      </w:r>
      <w:r>
        <w:rPr>
          <w:spacing w:val="-8"/>
        </w:rPr>
        <w:t xml:space="preserve"> </w:t>
      </w:r>
      <w:r>
        <w:t>Bienes</w:t>
      </w:r>
      <w:r>
        <w:rPr>
          <w:spacing w:val="-6"/>
        </w:rPr>
        <w:t xml:space="preserve"> </w:t>
      </w:r>
      <w:r>
        <w:t>y/o</w:t>
      </w:r>
      <w:r>
        <w:rPr>
          <w:spacing w:val="-6"/>
        </w:rPr>
        <w:t xml:space="preserve"> </w:t>
      </w:r>
      <w:r>
        <w:t>servicios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contratarse</w:t>
      </w:r>
      <w:r>
        <w:rPr>
          <w:spacing w:val="-5"/>
        </w:rPr>
        <w:t xml:space="preserve"> </w:t>
      </w:r>
      <w:r>
        <w:rPr>
          <w:spacing w:val="-2"/>
        </w:rPr>
        <w:t>estandarizados</w:t>
      </w:r>
    </w:p>
    <w:p w:rsidR="00AC01DE" w:rsidRDefault="00AC01DE">
      <w:pPr>
        <w:pStyle w:val="Textoindependiente"/>
        <w:spacing w:before="195"/>
        <w:rPr>
          <w:rFonts w:ascii="Arial"/>
          <w:b/>
          <w:i w:val="0"/>
          <w:sz w:val="22"/>
        </w:rPr>
      </w:pPr>
    </w:p>
    <w:p w:rsidR="00AC01DE" w:rsidRDefault="001273C7">
      <w:pPr>
        <w:ind w:left="1135" w:right="940"/>
        <w:rPr>
          <w:rFonts w:ascii="Arial MT" w:hAnsi="Arial MT"/>
        </w:rPr>
      </w:pPr>
      <w:r>
        <w:rPr>
          <w:rFonts w:ascii="Arial MT" w:hAnsi="Arial MT"/>
        </w:rPr>
        <w:t>No</w:t>
      </w:r>
      <w:r>
        <w:rPr>
          <w:rFonts w:ascii="Arial MT" w:hAnsi="Arial MT"/>
          <w:spacing w:val="71"/>
        </w:rPr>
        <w:t xml:space="preserve"> </w:t>
      </w:r>
      <w:r>
        <w:rPr>
          <w:rFonts w:ascii="Arial MT" w:hAnsi="Arial MT"/>
        </w:rPr>
        <w:t>aplica,</w:t>
      </w:r>
      <w:r>
        <w:rPr>
          <w:rFonts w:ascii="Arial MT" w:hAnsi="Arial MT"/>
          <w:spacing w:val="71"/>
        </w:rPr>
        <w:t xml:space="preserve"> </w:t>
      </w:r>
      <w:r>
        <w:rPr>
          <w:rFonts w:ascii="Arial MT" w:hAnsi="Arial MT"/>
        </w:rPr>
        <w:t>debido</w:t>
      </w:r>
      <w:r>
        <w:rPr>
          <w:rFonts w:ascii="Arial MT" w:hAnsi="Arial MT"/>
          <w:spacing w:val="71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71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naturaleza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objeto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presente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contratación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es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 xml:space="preserve">una </w:t>
      </w:r>
      <w:r>
        <w:rPr>
          <w:rFonts w:ascii="Arial MT" w:hAnsi="Arial MT"/>
          <w:spacing w:val="-2"/>
        </w:rPr>
        <w:t>consultoría.</w:t>
      </w:r>
    </w:p>
    <w:p w:rsidR="00AC01DE" w:rsidRDefault="00AC01DE">
      <w:pPr>
        <w:pStyle w:val="Textoindependiente"/>
        <w:rPr>
          <w:rFonts w:ascii="Arial MT"/>
          <w:i w:val="0"/>
          <w:sz w:val="22"/>
        </w:rPr>
      </w:pPr>
    </w:p>
    <w:p w:rsidR="00AC01DE" w:rsidRDefault="001273C7">
      <w:pPr>
        <w:pStyle w:val="Ttulo1"/>
        <w:spacing w:before="0"/>
      </w:pPr>
      <w:r>
        <w:t>8.2.-</w:t>
      </w:r>
      <w:r>
        <w:rPr>
          <w:spacing w:val="-6"/>
        </w:rPr>
        <w:t xml:space="preserve"> </w:t>
      </w:r>
      <w:r>
        <w:t>Mercado</w:t>
      </w:r>
      <w:r>
        <w:rPr>
          <w:spacing w:val="-6"/>
        </w:rPr>
        <w:t xml:space="preserve"> </w:t>
      </w:r>
      <w:r>
        <w:rPr>
          <w:spacing w:val="-2"/>
        </w:rPr>
        <w:t>Competitivo</w:t>
      </w:r>
    </w:p>
    <w:p w:rsidR="00AC01DE" w:rsidRDefault="00AC01DE">
      <w:pPr>
        <w:pStyle w:val="Textoindependiente"/>
        <w:rPr>
          <w:rFonts w:ascii="Arial"/>
          <w:b/>
          <w:i w:val="0"/>
          <w:sz w:val="22"/>
        </w:rPr>
      </w:pPr>
    </w:p>
    <w:p w:rsidR="00AC01DE" w:rsidRDefault="001273C7">
      <w:pPr>
        <w:ind w:left="1135" w:right="678"/>
        <w:jc w:val="both"/>
        <w:rPr>
          <w:rFonts w:ascii="Arial MT" w:hAnsi="Arial MT"/>
        </w:rPr>
      </w:pPr>
      <w:r>
        <w:rPr>
          <w:rFonts w:ascii="Arial MT" w:hAnsi="Arial MT"/>
          <w:color w:val="000000"/>
          <w:highlight w:val="yellow"/>
        </w:rPr>
        <w:t>Que exista un mercado competitivo de proveedores o contratistas previsiblemente</w:t>
      </w:r>
      <w:r>
        <w:rPr>
          <w:rFonts w:ascii="Arial MT" w:hAnsi="Arial MT"/>
          <w:color w:val="000000"/>
        </w:rPr>
        <w:t xml:space="preserve"> </w:t>
      </w:r>
      <w:r>
        <w:rPr>
          <w:rFonts w:ascii="Arial MT" w:hAnsi="Arial MT"/>
          <w:color w:val="000000"/>
          <w:highlight w:val="yellow"/>
        </w:rPr>
        <w:t>cualificados para participar en el procedimiento de contratación, que garanticen que el</w:t>
      </w:r>
      <w:r>
        <w:rPr>
          <w:rFonts w:ascii="Arial MT" w:hAnsi="Arial MT"/>
          <w:color w:val="000000"/>
        </w:rPr>
        <w:t xml:space="preserve"> </w:t>
      </w:r>
      <w:r>
        <w:rPr>
          <w:rFonts w:ascii="Arial MT" w:hAnsi="Arial MT"/>
          <w:color w:val="000000"/>
          <w:highlight w:val="yellow"/>
        </w:rPr>
        <w:t>mismo será competitivo; y,</w:t>
      </w:r>
    </w:p>
    <w:p w:rsidR="00AC01DE" w:rsidRDefault="00AC01DE">
      <w:pPr>
        <w:pStyle w:val="Textoindependiente"/>
        <w:spacing w:before="160"/>
        <w:rPr>
          <w:rFonts w:ascii="Arial MT"/>
          <w:i w:val="0"/>
          <w:sz w:val="22"/>
        </w:rPr>
      </w:pPr>
    </w:p>
    <w:p w:rsidR="00AC01DE" w:rsidRDefault="001273C7">
      <w:pPr>
        <w:ind w:left="1135"/>
        <w:rPr>
          <w:rFonts w:ascii="Arial MT"/>
        </w:rPr>
      </w:pPr>
      <w:r>
        <w:rPr>
          <w:rFonts w:ascii="Arial MT"/>
          <w:spacing w:val="-2"/>
        </w:rPr>
        <w:t>Ejemplos:</w:t>
      </w:r>
    </w:p>
    <w:p w:rsidR="00AC01DE" w:rsidRDefault="00AC01DE">
      <w:pPr>
        <w:pStyle w:val="Textoindependiente"/>
        <w:rPr>
          <w:rFonts w:ascii="Arial MT"/>
          <w:i w:val="0"/>
          <w:sz w:val="22"/>
        </w:rPr>
      </w:pPr>
    </w:p>
    <w:p w:rsidR="00AC01DE" w:rsidRDefault="001273C7">
      <w:pPr>
        <w:ind w:left="1135" w:right="686"/>
        <w:jc w:val="both"/>
        <w:rPr>
          <w:rFonts w:ascii="Arial MT" w:hAnsi="Arial MT"/>
        </w:rPr>
      </w:pPr>
      <w:r>
        <w:rPr>
          <w:rFonts w:ascii="Arial MT" w:hAnsi="Arial MT"/>
          <w:color w:val="000000"/>
          <w:highlight w:val="green"/>
        </w:rPr>
        <w:t>-De acuerdo a las proformas recibidas se puede evidenciar que existe proveedores</w:t>
      </w:r>
      <w:r>
        <w:rPr>
          <w:rFonts w:ascii="Arial MT" w:hAnsi="Arial MT"/>
          <w:color w:val="000000"/>
        </w:rPr>
        <w:t xml:space="preserve"> </w:t>
      </w:r>
      <w:r>
        <w:rPr>
          <w:rFonts w:ascii="Arial MT" w:hAnsi="Arial MT"/>
          <w:color w:val="000000"/>
          <w:highlight w:val="green"/>
        </w:rPr>
        <w:t>previsiblemente cualificados para participar en el presente proceso de contratación, que</w:t>
      </w:r>
      <w:r>
        <w:rPr>
          <w:rFonts w:ascii="Arial MT" w:hAnsi="Arial MT"/>
          <w:color w:val="000000"/>
        </w:rPr>
        <w:t xml:space="preserve"> </w:t>
      </w:r>
      <w:r>
        <w:rPr>
          <w:rFonts w:ascii="Arial MT" w:hAnsi="Arial MT"/>
          <w:color w:val="000000"/>
          <w:highlight w:val="green"/>
        </w:rPr>
        <w:t>garantizan que el mismo será competitivo.</w:t>
      </w:r>
    </w:p>
    <w:p w:rsidR="00AC01DE" w:rsidRDefault="00AC01DE">
      <w:pPr>
        <w:pStyle w:val="Textoindependiente"/>
        <w:rPr>
          <w:rFonts w:ascii="Arial MT"/>
          <w:i w:val="0"/>
          <w:sz w:val="22"/>
        </w:rPr>
      </w:pPr>
    </w:p>
    <w:p w:rsidR="00AC01DE" w:rsidRDefault="00AC01DE">
      <w:pPr>
        <w:pStyle w:val="Textoindependiente"/>
        <w:rPr>
          <w:rFonts w:ascii="Arial MT"/>
          <w:i w:val="0"/>
          <w:sz w:val="22"/>
        </w:rPr>
      </w:pPr>
    </w:p>
    <w:p w:rsidR="00AC01DE" w:rsidRDefault="001273C7">
      <w:pPr>
        <w:ind w:left="1135" w:right="679"/>
        <w:jc w:val="both"/>
        <w:rPr>
          <w:rFonts w:ascii="Arial MT" w:hAnsi="Arial MT"/>
        </w:rPr>
      </w:pPr>
      <w:r>
        <w:rPr>
          <w:rFonts w:ascii="Arial MT" w:hAnsi="Arial MT"/>
          <w:color w:val="000000"/>
          <w:highlight w:val="green"/>
        </w:rPr>
        <w:t>-De acuerdo al Clasificador Central de Productos (CPC) nivel 5 correspondiente a esta</w:t>
      </w:r>
      <w:r>
        <w:rPr>
          <w:rFonts w:ascii="Arial MT" w:hAnsi="Arial MT"/>
          <w:color w:val="000000"/>
        </w:rPr>
        <w:t xml:space="preserve"> </w:t>
      </w:r>
      <w:r>
        <w:rPr>
          <w:rFonts w:ascii="Arial MT" w:hAnsi="Arial MT"/>
          <w:color w:val="000000"/>
          <w:highlight w:val="green"/>
        </w:rPr>
        <w:t xml:space="preserve">contratación, se ha verificado en el </w:t>
      </w:r>
      <w:r>
        <w:rPr>
          <w:rFonts w:ascii="Arial MT" w:hAnsi="Arial MT"/>
          <w:color w:val="000000"/>
          <w:highlight w:val="green"/>
        </w:rPr>
        <w:t>Portal Institucional del SERCOP la existencia de</w:t>
      </w:r>
      <w:r>
        <w:rPr>
          <w:rFonts w:ascii="Arial MT" w:hAnsi="Arial MT"/>
          <w:color w:val="000000"/>
        </w:rPr>
        <w:t xml:space="preserve"> </w:t>
      </w:r>
      <w:r>
        <w:rPr>
          <w:rFonts w:ascii="Arial MT" w:hAnsi="Arial MT"/>
          <w:color w:val="000000"/>
          <w:highlight w:val="green"/>
        </w:rPr>
        <w:t>múltiples proveedores registrados y habilitados para participar en este procedimiento.</w:t>
      </w:r>
      <w:r>
        <w:rPr>
          <w:rFonts w:ascii="Arial MT" w:hAnsi="Arial MT"/>
          <w:color w:val="000000"/>
          <w:spacing w:val="40"/>
        </w:rPr>
        <w:t xml:space="preserve"> </w:t>
      </w:r>
      <w:r>
        <w:rPr>
          <w:rFonts w:ascii="Arial MT" w:hAnsi="Arial MT"/>
          <w:color w:val="000000"/>
          <w:highlight w:val="green"/>
        </w:rPr>
        <w:t>Esta pluralidad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de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oferentes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demuestra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que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el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mercado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es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competitivo,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permitiendo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que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el</w:t>
      </w:r>
      <w:r>
        <w:rPr>
          <w:rFonts w:ascii="Arial MT" w:hAnsi="Arial MT"/>
          <w:color w:val="000000"/>
        </w:rPr>
        <w:t xml:space="preserve"> </w:t>
      </w:r>
      <w:r>
        <w:rPr>
          <w:rFonts w:ascii="Arial MT" w:hAnsi="Arial MT"/>
          <w:color w:val="000000"/>
          <w:highlight w:val="green"/>
        </w:rPr>
        <w:t>proceso se desarrolle con trans</w:t>
      </w:r>
      <w:r>
        <w:rPr>
          <w:rFonts w:ascii="Arial MT" w:hAnsi="Arial MT"/>
          <w:color w:val="000000"/>
          <w:highlight w:val="green"/>
        </w:rPr>
        <w:t>parencia y permita la concurrencia de oferentes.</w:t>
      </w:r>
    </w:p>
    <w:p w:rsidR="00AC01DE" w:rsidRDefault="00AC01DE">
      <w:pPr>
        <w:pStyle w:val="Textoindependiente"/>
        <w:rPr>
          <w:rFonts w:ascii="Arial MT"/>
          <w:i w:val="0"/>
          <w:sz w:val="22"/>
        </w:rPr>
      </w:pPr>
    </w:p>
    <w:p w:rsidR="00AC01DE" w:rsidRDefault="001273C7">
      <w:pPr>
        <w:ind w:left="1135"/>
        <w:rPr>
          <w:rFonts w:ascii="Arial MT"/>
        </w:rPr>
      </w:pPr>
      <w:r>
        <w:rPr>
          <w:rFonts w:ascii="Arial MT"/>
          <w:color w:val="000000"/>
          <w:highlight w:val="green"/>
        </w:rPr>
        <w:t>(Adjuntar</w:t>
      </w:r>
      <w:r>
        <w:rPr>
          <w:rFonts w:ascii="Arial MT"/>
          <w:color w:val="000000"/>
          <w:spacing w:val="40"/>
          <w:highlight w:val="green"/>
        </w:rPr>
        <w:t xml:space="preserve"> </w:t>
      </w:r>
      <w:r>
        <w:rPr>
          <w:rFonts w:ascii="Arial MT"/>
          <w:color w:val="000000"/>
          <w:highlight w:val="green"/>
        </w:rPr>
        <w:t>captura</w:t>
      </w:r>
      <w:r>
        <w:rPr>
          <w:rFonts w:ascii="Arial MT"/>
          <w:color w:val="000000"/>
          <w:spacing w:val="40"/>
          <w:highlight w:val="green"/>
        </w:rPr>
        <w:t xml:space="preserve"> </w:t>
      </w:r>
      <w:r>
        <w:rPr>
          <w:rFonts w:ascii="Arial MT"/>
          <w:color w:val="000000"/>
          <w:highlight w:val="green"/>
        </w:rPr>
        <w:t>de</w:t>
      </w:r>
      <w:r>
        <w:rPr>
          <w:rFonts w:ascii="Arial MT"/>
          <w:color w:val="000000"/>
          <w:spacing w:val="40"/>
          <w:highlight w:val="green"/>
        </w:rPr>
        <w:t xml:space="preserve"> </w:t>
      </w:r>
      <w:r>
        <w:rPr>
          <w:rFonts w:ascii="Arial MT"/>
          <w:color w:val="000000"/>
          <w:highlight w:val="green"/>
        </w:rPr>
        <w:t>pantalla</w:t>
      </w:r>
      <w:r>
        <w:rPr>
          <w:rFonts w:ascii="Arial MT"/>
          <w:color w:val="000000"/>
          <w:spacing w:val="40"/>
          <w:highlight w:val="green"/>
        </w:rPr>
        <w:t xml:space="preserve"> </w:t>
      </w:r>
      <w:r>
        <w:rPr>
          <w:rFonts w:ascii="Arial MT"/>
          <w:color w:val="000000"/>
          <w:highlight w:val="green"/>
        </w:rPr>
        <w:t>del</w:t>
      </w:r>
      <w:r>
        <w:rPr>
          <w:rFonts w:ascii="Arial MT"/>
          <w:color w:val="000000"/>
          <w:spacing w:val="40"/>
          <w:highlight w:val="green"/>
        </w:rPr>
        <w:t xml:space="preserve"> </w:t>
      </w:r>
      <w:r>
        <w:rPr>
          <w:rFonts w:ascii="Arial MT"/>
          <w:color w:val="000000"/>
          <w:highlight w:val="green"/>
        </w:rPr>
        <w:t>Portal</w:t>
      </w:r>
      <w:r>
        <w:rPr>
          <w:rFonts w:ascii="Arial MT"/>
          <w:color w:val="000000"/>
          <w:spacing w:val="40"/>
          <w:highlight w:val="green"/>
        </w:rPr>
        <w:t xml:space="preserve"> </w:t>
      </w:r>
      <w:r>
        <w:rPr>
          <w:rFonts w:ascii="Arial MT"/>
          <w:color w:val="000000"/>
          <w:highlight w:val="green"/>
        </w:rPr>
        <w:t>del</w:t>
      </w:r>
      <w:r>
        <w:rPr>
          <w:rFonts w:ascii="Arial MT"/>
          <w:color w:val="000000"/>
          <w:spacing w:val="40"/>
          <w:highlight w:val="green"/>
        </w:rPr>
        <w:t xml:space="preserve"> </w:t>
      </w:r>
      <w:r>
        <w:rPr>
          <w:rFonts w:ascii="Arial MT"/>
          <w:color w:val="000000"/>
          <w:highlight w:val="green"/>
        </w:rPr>
        <w:t>SERCOP</w:t>
      </w:r>
      <w:r>
        <w:rPr>
          <w:rFonts w:ascii="Arial MT"/>
          <w:color w:val="000000"/>
          <w:spacing w:val="40"/>
          <w:highlight w:val="green"/>
        </w:rPr>
        <w:t xml:space="preserve"> </w:t>
      </w:r>
      <w:r>
        <w:rPr>
          <w:rFonts w:ascii="Arial MT"/>
          <w:color w:val="000000"/>
          <w:highlight w:val="green"/>
        </w:rPr>
        <w:t>que</w:t>
      </w:r>
      <w:r>
        <w:rPr>
          <w:rFonts w:ascii="Arial MT"/>
          <w:color w:val="000000"/>
          <w:spacing w:val="40"/>
          <w:highlight w:val="green"/>
        </w:rPr>
        <w:t xml:space="preserve"> </w:t>
      </w:r>
      <w:r>
        <w:rPr>
          <w:rFonts w:ascii="Arial MT"/>
          <w:color w:val="000000"/>
          <w:highlight w:val="green"/>
        </w:rPr>
        <w:t>evidencie</w:t>
      </w:r>
      <w:r>
        <w:rPr>
          <w:rFonts w:ascii="Arial MT"/>
          <w:color w:val="000000"/>
          <w:spacing w:val="26"/>
          <w:highlight w:val="green"/>
        </w:rPr>
        <w:t xml:space="preserve"> </w:t>
      </w:r>
      <w:r>
        <w:rPr>
          <w:rFonts w:ascii="Arial MT"/>
          <w:color w:val="000000"/>
          <w:highlight w:val="green"/>
        </w:rPr>
        <w:t>la</w:t>
      </w:r>
      <w:r>
        <w:rPr>
          <w:rFonts w:ascii="Arial MT"/>
          <w:color w:val="000000"/>
          <w:spacing w:val="26"/>
          <w:highlight w:val="green"/>
        </w:rPr>
        <w:t xml:space="preserve"> </w:t>
      </w:r>
      <w:r>
        <w:rPr>
          <w:rFonts w:ascii="Arial MT"/>
          <w:color w:val="000000"/>
          <w:highlight w:val="green"/>
        </w:rPr>
        <w:t>cantidad</w:t>
      </w:r>
      <w:r>
        <w:rPr>
          <w:rFonts w:ascii="Arial MT"/>
          <w:color w:val="000000"/>
          <w:spacing w:val="26"/>
          <w:highlight w:val="green"/>
        </w:rPr>
        <w:t xml:space="preserve"> </w:t>
      </w:r>
      <w:r>
        <w:rPr>
          <w:rFonts w:ascii="Arial MT"/>
          <w:color w:val="000000"/>
          <w:highlight w:val="green"/>
        </w:rPr>
        <w:t>de</w:t>
      </w:r>
      <w:r>
        <w:rPr>
          <w:rFonts w:ascii="Arial MT"/>
          <w:color w:val="000000"/>
        </w:rPr>
        <w:t xml:space="preserve"> </w:t>
      </w:r>
      <w:r>
        <w:rPr>
          <w:rFonts w:ascii="Arial MT"/>
          <w:color w:val="000000"/>
          <w:highlight w:val="green"/>
        </w:rPr>
        <w:t>proveedores habilitados para el CPC correspondiente)</w:t>
      </w:r>
    </w:p>
    <w:p w:rsidR="00AC01DE" w:rsidRDefault="001273C7">
      <w:pPr>
        <w:pStyle w:val="Ttulo1"/>
        <w:ind w:right="458"/>
      </w:pPr>
      <w:r>
        <w:t>8.3.- Existencia de riesgos</w:t>
      </w:r>
      <w:r>
        <w:rPr>
          <w:spacing w:val="-4"/>
        </w:rPr>
        <w:t xml:space="preserve"> </w:t>
      </w:r>
      <w:r>
        <w:t>y/o</w:t>
      </w:r>
      <w:r>
        <w:rPr>
          <w:spacing w:val="-4"/>
        </w:rPr>
        <w:t xml:space="preserve"> </w:t>
      </w:r>
      <w:r>
        <w:t>necesidad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priorizar</w:t>
      </w:r>
      <w:r>
        <w:rPr>
          <w:spacing w:val="-4"/>
        </w:rPr>
        <w:t xml:space="preserve"> </w:t>
      </w:r>
      <w:r>
        <w:t>atributos</w:t>
      </w:r>
      <w:r>
        <w:rPr>
          <w:spacing w:val="-4"/>
        </w:rPr>
        <w:t xml:space="preserve"> </w:t>
      </w:r>
      <w:r>
        <w:t>distintos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precio</w:t>
      </w:r>
      <w:r>
        <w:rPr>
          <w:spacing w:val="-4"/>
        </w:rPr>
        <w:t xml:space="preserve"> </w:t>
      </w:r>
      <w:r>
        <w:t>de los bienes y/o servicios a adquirirse</w:t>
      </w:r>
    </w:p>
    <w:p w:rsidR="00AC01DE" w:rsidRDefault="00AC01DE">
      <w:pPr>
        <w:pStyle w:val="Textoindependiente"/>
        <w:spacing w:before="160"/>
        <w:rPr>
          <w:rFonts w:ascii="Arial"/>
          <w:b/>
          <w:i w:val="0"/>
          <w:sz w:val="22"/>
        </w:rPr>
      </w:pPr>
    </w:p>
    <w:p w:rsidR="00AC01DE" w:rsidRDefault="001273C7">
      <w:pPr>
        <w:ind w:left="1135"/>
        <w:rPr>
          <w:rFonts w:ascii="Arial MT"/>
        </w:rPr>
      </w:pPr>
      <w:r>
        <w:rPr>
          <w:rFonts w:ascii="Arial MT"/>
          <w:spacing w:val="-2"/>
        </w:rPr>
        <w:t>Ejemplo:</w:t>
      </w:r>
    </w:p>
    <w:p w:rsidR="00AC01DE" w:rsidRDefault="00AC01DE">
      <w:pPr>
        <w:pStyle w:val="Textoindependiente"/>
        <w:rPr>
          <w:rFonts w:ascii="Arial MT"/>
          <w:i w:val="0"/>
          <w:sz w:val="22"/>
        </w:rPr>
      </w:pPr>
    </w:p>
    <w:p w:rsidR="00AC01DE" w:rsidRDefault="001273C7">
      <w:pPr>
        <w:ind w:left="1135" w:right="677"/>
        <w:jc w:val="both"/>
        <w:rPr>
          <w:rFonts w:ascii="Arial MT" w:hAnsi="Arial MT"/>
        </w:rPr>
      </w:pPr>
      <w:r>
        <w:rPr>
          <w:rFonts w:ascii="Arial MT" w:hAnsi="Arial MT"/>
          <w:color w:val="000000"/>
          <w:highlight w:val="green"/>
        </w:rPr>
        <w:t>De conformidad con lo establecido en el numeral 6 del artículo 149 del RGLOSNCP,</w:t>
      </w:r>
      <w:r>
        <w:rPr>
          <w:rFonts w:ascii="Arial MT" w:hAnsi="Arial MT"/>
          <w:color w:val="000000"/>
        </w:rPr>
        <w:t xml:space="preserve"> </w:t>
      </w:r>
      <w:r>
        <w:rPr>
          <w:rFonts w:ascii="Arial MT" w:hAnsi="Arial MT"/>
          <w:color w:val="000000"/>
          <w:highlight w:val="green"/>
        </w:rPr>
        <w:t>donde indica que con las proformas presentadas, la entidad contratante de forma directa</w:t>
      </w:r>
      <w:r>
        <w:rPr>
          <w:rFonts w:ascii="Arial MT" w:hAnsi="Arial MT"/>
          <w:color w:val="000000"/>
        </w:rPr>
        <w:t xml:space="preserve"> </w:t>
      </w:r>
      <w:r>
        <w:rPr>
          <w:rFonts w:ascii="Arial MT" w:hAnsi="Arial MT"/>
          <w:color w:val="000000"/>
          <w:highlight w:val="green"/>
        </w:rPr>
        <w:t>seleccionará al</w:t>
      </w:r>
      <w:r>
        <w:rPr>
          <w:rFonts w:ascii="Arial MT" w:hAnsi="Arial MT"/>
          <w:color w:val="000000"/>
          <w:highlight w:val="green"/>
        </w:rPr>
        <w:t xml:space="preserve"> proveedor que cumpla con el mejor costo y dado que los términos de</w:t>
      </w:r>
      <w:r>
        <w:rPr>
          <w:rFonts w:ascii="Arial MT" w:hAnsi="Arial MT"/>
          <w:color w:val="000000"/>
        </w:rPr>
        <w:t xml:space="preserve"> </w:t>
      </w:r>
      <w:r>
        <w:rPr>
          <w:rFonts w:ascii="Arial MT" w:hAnsi="Arial MT"/>
          <w:color w:val="000000"/>
          <w:highlight w:val="green"/>
        </w:rPr>
        <w:t>referencia de la consultoría son claras y comparables, disponibles en el mercado, con</w:t>
      </w:r>
      <w:r>
        <w:rPr>
          <w:rFonts w:ascii="Arial MT" w:hAnsi="Arial MT"/>
          <w:color w:val="000000"/>
        </w:rPr>
        <w:t xml:space="preserve"> </w:t>
      </w:r>
      <w:r>
        <w:rPr>
          <w:rFonts w:ascii="Arial MT" w:hAnsi="Arial MT"/>
          <w:color w:val="000000"/>
          <w:highlight w:val="green"/>
        </w:rPr>
        <w:t xml:space="preserve">características definidas y fáciles de verificar al momento de la recepción, </w:t>
      </w:r>
      <w:r>
        <w:rPr>
          <w:rFonts w:ascii="Arial" w:hAnsi="Arial"/>
          <w:b/>
          <w:color w:val="000000"/>
          <w:highlight w:val="green"/>
        </w:rPr>
        <w:t>no se</w:t>
      </w:r>
      <w:r>
        <w:rPr>
          <w:rFonts w:ascii="Arial" w:hAnsi="Arial"/>
          <w:b/>
          <w:color w:val="000000"/>
          <w:spacing w:val="40"/>
        </w:rPr>
        <w:t xml:space="preserve"> </w:t>
      </w:r>
      <w:r>
        <w:rPr>
          <w:rFonts w:ascii="Arial" w:hAnsi="Arial"/>
          <w:b/>
          <w:color w:val="000000"/>
          <w:highlight w:val="green"/>
        </w:rPr>
        <w:t xml:space="preserve">identifica la necesidad de priorizar atributos distintos </w:t>
      </w:r>
      <w:r>
        <w:rPr>
          <w:rFonts w:ascii="Arial MT" w:hAnsi="Arial MT"/>
          <w:color w:val="000000"/>
          <w:highlight w:val="green"/>
        </w:rPr>
        <w:t>al precio, ya que este</w:t>
      </w:r>
      <w:r>
        <w:rPr>
          <w:rFonts w:ascii="Arial MT" w:hAnsi="Arial MT"/>
          <w:color w:val="000000"/>
          <w:spacing w:val="40"/>
        </w:rPr>
        <w:t xml:space="preserve"> </w:t>
      </w:r>
      <w:r>
        <w:rPr>
          <w:rFonts w:ascii="Arial MT" w:hAnsi="Arial MT"/>
          <w:color w:val="000000"/>
          <w:highlight w:val="green"/>
        </w:rPr>
        <w:t>representa adecuadamente el mejor valor por dinero en esta contratación.</w:t>
      </w:r>
    </w:p>
    <w:p w:rsidR="00AC01DE" w:rsidRDefault="00AC01DE">
      <w:pPr>
        <w:pStyle w:val="Textoindependiente"/>
        <w:spacing w:before="231"/>
        <w:rPr>
          <w:rFonts w:ascii="Arial MT"/>
          <w:i w:val="0"/>
          <w:sz w:val="22"/>
        </w:rPr>
      </w:pPr>
    </w:p>
    <w:p w:rsidR="00AC01DE" w:rsidRDefault="001273C7">
      <w:pPr>
        <w:pStyle w:val="Prrafodelista"/>
        <w:numPr>
          <w:ilvl w:val="0"/>
          <w:numId w:val="6"/>
        </w:numPr>
        <w:tabs>
          <w:tab w:val="left" w:pos="1854"/>
        </w:tabs>
        <w:ind w:left="1854" w:hanging="719"/>
        <w:rPr>
          <w:b/>
          <w:sz w:val="20"/>
        </w:rPr>
      </w:pPr>
      <w:r>
        <w:rPr>
          <w:b/>
          <w:w w:val="105"/>
          <w:sz w:val="20"/>
        </w:rPr>
        <w:t>SUSTENTO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LEGAL</w:t>
      </w:r>
    </w:p>
    <w:p w:rsidR="00AC01DE" w:rsidRDefault="00AC01DE">
      <w:pPr>
        <w:pStyle w:val="Textoindependiente"/>
        <w:spacing w:before="7"/>
        <w:rPr>
          <w:b/>
          <w:i w:val="0"/>
          <w:sz w:val="20"/>
        </w:rPr>
      </w:pPr>
    </w:p>
    <w:p w:rsidR="00AC01DE" w:rsidRDefault="001273C7">
      <w:pPr>
        <w:ind w:left="1135"/>
        <w:jc w:val="both"/>
        <w:rPr>
          <w:sz w:val="20"/>
        </w:rPr>
      </w:pPr>
      <w:r>
        <w:rPr>
          <w:spacing w:val="-2"/>
          <w:sz w:val="20"/>
        </w:rPr>
        <w:t>Ley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Orgánica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Sistema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Nacional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Contratación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Pública</w:t>
      </w:r>
    </w:p>
    <w:p w:rsidR="00AC01DE" w:rsidRDefault="00AC01DE">
      <w:pPr>
        <w:pStyle w:val="Textoindependiente"/>
        <w:spacing w:before="11"/>
        <w:rPr>
          <w:i w:val="0"/>
          <w:sz w:val="20"/>
        </w:rPr>
      </w:pPr>
    </w:p>
    <w:p w:rsidR="00AC01DE" w:rsidRDefault="001273C7">
      <w:pPr>
        <w:spacing w:before="1" w:line="247" w:lineRule="auto"/>
        <w:ind w:left="1840" w:right="1006"/>
        <w:jc w:val="both"/>
        <w:rPr>
          <w:b/>
          <w:i/>
          <w:sz w:val="18"/>
        </w:rPr>
      </w:pPr>
      <w:r>
        <w:rPr>
          <w:i/>
          <w:sz w:val="18"/>
        </w:rPr>
        <w:t xml:space="preserve">“Art. 52.1. - Contrataciones de ínfima cuantía. - Se podrá contratar bajo esta modalidad las contrataciones para la adquisición de </w:t>
      </w:r>
      <w:r>
        <w:rPr>
          <w:b/>
          <w:i/>
          <w:sz w:val="18"/>
        </w:rPr>
        <w:t>bienes o prestación de servicios, incluidos los de consultoría</w:t>
      </w:r>
      <w:r>
        <w:rPr>
          <w:i/>
          <w:sz w:val="18"/>
        </w:rPr>
        <w:t>,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contrataciones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obra</w:t>
      </w:r>
      <w:r>
        <w:rPr>
          <w:i/>
          <w:spacing w:val="-4"/>
          <w:sz w:val="18"/>
        </w:rPr>
        <w:t xml:space="preserve"> </w:t>
      </w:r>
      <w:r>
        <w:rPr>
          <w:b/>
          <w:i/>
          <w:sz w:val="18"/>
        </w:rPr>
        <w:t>cuya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cuantía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sea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igual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o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inferior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a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diez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mil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dólares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pacing w:val="-5"/>
          <w:sz w:val="18"/>
        </w:rPr>
        <w:t>de</w:t>
      </w:r>
    </w:p>
    <w:p w:rsidR="00AC01DE" w:rsidRDefault="00AC01DE">
      <w:pPr>
        <w:spacing w:line="247" w:lineRule="auto"/>
        <w:jc w:val="both"/>
        <w:rPr>
          <w:b/>
          <w:i/>
          <w:sz w:val="18"/>
        </w:rPr>
        <w:sectPr w:rsidR="00AC01DE">
          <w:pgSz w:w="11920" w:h="16840"/>
          <w:pgMar w:top="1320" w:right="708" w:bottom="1480" w:left="566" w:header="491" w:footer="1070" w:gutter="0"/>
          <w:cols w:space="720"/>
        </w:sectPr>
      </w:pPr>
    </w:p>
    <w:p w:rsidR="00AC01DE" w:rsidRDefault="001273C7">
      <w:pPr>
        <w:spacing w:before="95" w:line="247" w:lineRule="auto"/>
        <w:ind w:left="1840" w:right="1017"/>
        <w:jc w:val="both"/>
        <w:rPr>
          <w:i/>
          <w:sz w:val="18"/>
        </w:rPr>
      </w:pPr>
      <w:r>
        <w:rPr>
          <w:b/>
          <w:i/>
          <w:sz w:val="18"/>
        </w:rPr>
        <w:t>los Estados Unidos de América (USD $10.000)</w:t>
      </w:r>
      <w:r>
        <w:rPr>
          <w:i/>
          <w:sz w:val="18"/>
        </w:rPr>
        <w:t xml:space="preserve">; siempre que no consten en el Catálogo </w:t>
      </w:r>
      <w:r>
        <w:rPr>
          <w:i/>
          <w:spacing w:val="-2"/>
          <w:sz w:val="18"/>
        </w:rPr>
        <w:t>Electrónico.</w:t>
      </w:r>
    </w:p>
    <w:p w:rsidR="00AC01DE" w:rsidRDefault="00AC01DE">
      <w:pPr>
        <w:pStyle w:val="Textoindependiente"/>
        <w:spacing w:before="8"/>
      </w:pPr>
    </w:p>
    <w:p w:rsidR="00AC01DE" w:rsidRDefault="001273C7">
      <w:pPr>
        <w:pStyle w:val="Textoindependiente"/>
        <w:spacing w:line="247" w:lineRule="auto"/>
        <w:ind w:left="1840" w:right="1010"/>
        <w:jc w:val="both"/>
      </w:pPr>
      <w:r>
        <w:t>El Reglamento de la presente Ley establecerá el procedimiento aplicable, incluyendo el aviso público</w:t>
      </w:r>
      <w:r>
        <w:rPr>
          <w:spacing w:val="-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deberá</w:t>
      </w:r>
      <w:r>
        <w:rPr>
          <w:spacing w:val="-14"/>
        </w:rPr>
        <w:t xml:space="preserve"> </w:t>
      </w:r>
      <w:r>
        <w:t>realiz</w:t>
      </w:r>
      <w:r>
        <w:t>ar;</w:t>
      </w:r>
      <w:r>
        <w:rPr>
          <w:spacing w:val="-13"/>
        </w:rPr>
        <w:t xml:space="preserve"> </w:t>
      </w:r>
      <w:r>
        <w:t>así</w:t>
      </w:r>
      <w:r>
        <w:rPr>
          <w:spacing w:val="-14"/>
        </w:rPr>
        <w:t xml:space="preserve"> </w:t>
      </w:r>
      <w:r>
        <w:t>como,</w:t>
      </w:r>
      <w:r>
        <w:rPr>
          <w:spacing w:val="-13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excepciones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podrán</w:t>
      </w:r>
      <w:r>
        <w:rPr>
          <w:spacing w:val="-14"/>
        </w:rPr>
        <w:t xml:space="preserve"> </w:t>
      </w:r>
      <w:r>
        <w:t>acogerse</w:t>
      </w:r>
      <w:r>
        <w:rPr>
          <w:spacing w:val="-13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entidades contratantes para realizar contrataciones por ínfima cuantía durante el mismo ejercicio fiscal respecto de un mismo objeto contractual.</w:t>
      </w:r>
    </w:p>
    <w:p w:rsidR="00AC01DE" w:rsidRDefault="00AC01DE">
      <w:pPr>
        <w:pStyle w:val="Textoindependiente"/>
        <w:spacing w:before="10"/>
      </w:pPr>
    </w:p>
    <w:p w:rsidR="00AC01DE" w:rsidRDefault="001273C7">
      <w:pPr>
        <w:pStyle w:val="Textoindependiente"/>
        <w:spacing w:line="247" w:lineRule="auto"/>
        <w:ind w:left="1840" w:right="1008"/>
        <w:jc w:val="both"/>
      </w:pPr>
      <w:r>
        <w:t>Estas contrataciones no podrán emplearse como med</w:t>
      </w:r>
      <w:r>
        <w:t>io de evasión de los procedimientos precontractuales, o como una contratación constante y recurrente durante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ejercicio</w:t>
      </w:r>
      <w:r>
        <w:rPr>
          <w:spacing w:val="-6"/>
        </w:rPr>
        <w:t xml:space="preserve"> </w:t>
      </w:r>
      <w:r>
        <w:t>fiscal</w:t>
      </w:r>
      <w:r>
        <w:rPr>
          <w:spacing w:val="-6"/>
        </w:rPr>
        <w:t xml:space="preserve"> </w:t>
      </w:r>
      <w:r>
        <w:t>o para subdividir contratos, lo cual será verificado y regulado por el SERCOP con la</w:t>
      </w:r>
      <w:r>
        <w:rPr>
          <w:spacing w:val="-5"/>
        </w:rPr>
        <w:t xml:space="preserve"> </w:t>
      </w:r>
      <w:r>
        <w:t>finalidad</w:t>
      </w:r>
      <w:r>
        <w:rPr>
          <w:spacing w:val="-5"/>
        </w:rPr>
        <w:t xml:space="preserve"> </w:t>
      </w:r>
      <w:r>
        <w:t>de detectar subdivisión de contratos o cualquier evasión o incumplimiento de los fines de esta modalidad,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cuyo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puesto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conocimiento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Contraloría</w:t>
      </w:r>
      <w:r>
        <w:rPr>
          <w:spacing w:val="-14"/>
        </w:rPr>
        <w:t xml:space="preserve"> </w:t>
      </w:r>
      <w:r>
        <w:t>General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Estado</w:t>
      </w:r>
      <w:r>
        <w:rPr>
          <w:spacing w:val="-14"/>
        </w:rPr>
        <w:t xml:space="preserve"> </w:t>
      </w:r>
      <w:r>
        <w:t>para que inicie las acciones pertinentes.”.</w:t>
      </w:r>
    </w:p>
    <w:p w:rsidR="00AC01DE" w:rsidRDefault="00AC01DE">
      <w:pPr>
        <w:pStyle w:val="Textoindependiente"/>
        <w:spacing w:before="7"/>
      </w:pPr>
    </w:p>
    <w:p w:rsidR="00AC01DE" w:rsidRDefault="001273C7">
      <w:pPr>
        <w:ind w:right="1942"/>
        <w:jc w:val="right"/>
        <w:rPr>
          <w:sz w:val="20"/>
        </w:rPr>
      </w:pPr>
      <w:r>
        <w:rPr>
          <w:spacing w:val="-2"/>
          <w:sz w:val="20"/>
        </w:rPr>
        <w:t>Reglamento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General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Le</w:t>
      </w:r>
      <w:r>
        <w:rPr>
          <w:spacing w:val="-2"/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Orgánica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Sistema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Nacional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Contratación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Pública</w:t>
      </w:r>
    </w:p>
    <w:p w:rsidR="00AC01DE" w:rsidRDefault="00AC01DE">
      <w:pPr>
        <w:pStyle w:val="Textoindependiente"/>
        <w:spacing w:before="12"/>
        <w:rPr>
          <w:i w:val="0"/>
          <w:sz w:val="20"/>
        </w:rPr>
      </w:pPr>
    </w:p>
    <w:p w:rsidR="00AC01DE" w:rsidRDefault="001273C7">
      <w:pPr>
        <w:pStyle w:val="Textoindependiente"/>
        <w:spacing w:line="247" w:lineRule="auto"/>
        <w:ind w:left="1840" w:right="1007"/>
        <w:jc w:val="both"/>
      </w:pPr>
      <w:r>
        <w:rPr>
          <w:sz w:val="24"/>
        </w:rPr>
        <w:t>“</w:t>
      </w:r>
      <w:r>
        <w:t>Art. 49.- Determinación del presupuesto referencial. - Las entidades contratantes deberán contar con un presupuesto</w:t>
      </w:r>
    </w:p>
    <w:p w:rsidR="00AC01DE" w:rsidRDefault="001273C7">
      <w:pPr>
        <w:pStyle w:val="Textoindependiente"/>
        <w:spacing w:before="1" w:line="247" w:lineRule="auto"/>
        <w:ind w:left="1840" w:right="1010"/>
        <w:jc w:val="both"/>
      </w:pPr>
      <w:r>
        <w:t xml:space="preserve">referencial apegado a la realidad de mercado al momento de publicar sus procedimientos de </w:t>
      </w:r>
      <w:r>
        <w:rPr>
          <w:spacing w:val="-2"/>
        </w:rPr>
        <w:t>contratación</w:t>
      </w:r>
    </w:p>
    <w:p w:rsidR="00AC01DE" w:rsidRDefault="00AC01DE">
      <w:pPr>
        <w:pStyle w:val="Textoindependiente"/>
        <w:spacing w:before="8"/>
      </w:pPr>
    </w:p>
    <w:p w:rsidR="00AC01DE" w:rsidRDefault="001273C7">
      <w:pPr>
        <w:pStyle w:val="Textoindependiente"/>
        <w:ind w:right="2006"/>
        <w:jc w:val="right"/>
      </w:pPr>
      <w:r>
        <w:t>Los</w:t>
      </w:r>
      <w:r>
        <w:rPr>
          <w:spacing w:val="-13"/>
        </w:rPr>
        <w:t xml:space="preserve"> </w:t>
      </w:r>
      <w:r>
        <w:t>instrumentos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determinación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presupuesto</w:t>
      </w:r>
      <w:r>
        <w:rPr>
          <w:spacing w:val="-12"/>
        </w:rPr>
        <w:t xml:space="preserve"> </w:t>
      </w:r>
      <w:r>
        <w:t>referencial</w:t>
      </w:r>
      <w:r>
        <w:rPr>
          <w:spacing w:val="-13"/>
        </w:rPr>
        <w:t xml:space="preserve"> </w:t>
      </w:r>
      <w:r>
        <w:t>serán</w:t>
      </w:r>
      <w:r>
        <w:rPr>
          <w:spacing w:val="-12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rPr>
          <w:spacing w:val="-2"/>
        </w:rPr>
        <w:t>siguientes:</w:t>
      </w:r>
    </w:p>
    <w:p w:rsidR="00AC01DE" w:rsidRDefault="00AC01DE">
      <w:pPr>
        <w:pStyle w:val="Textoindependiente"/>
        <w:spacing w:before="14"/>
      </w:pPr>
    </w:p>
    <w:p w:rsidR="00AC01DE" w:rsidRDefault="001273C7">
      <w:pPr>
        <w:pStyle w:val="Prrafodelista"/>
        <w:numPr>
          <w:ilvl w:val="0"/>
          <w:numId w:val="5"/>
        </w:numPr>
        <w:tabs>
          <w:tab w:val="left" w:pos="2574"/>
        </w:tabs>
        <w:spacing w:line="247" w:lineRule="auto"/>
        <w:ind w:right="1015" w:firstLine="0"/>
        <w:jc w:val="both"/>
        <w:rPr>
          <w:i/>
          <w:sz w:val="18"/>
        </w:rPr>
      </w:pPr>
      <w:r>
        <w:rPr>
          <w:i/>
          <w:sz w:val="18"/>
        </w:rPr>
        <w:t>Estudio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mercado: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Para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caso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adquisición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bienes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y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prestación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servicios,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el cual deberá contener mínimo lo siguiente:</w:t>
      </w:r>
    </w:p>
    <w:p w:rsidR="00AC01DE" w:rsidRDefault="00AC01DE">
      <w:pPr>
        <w:pStyle w:val="Textoindependiente"/>
        <w:spacing w:before="9"/>
      </w:pPr>
    </w:p>
    <w:p w:rsidR="00AC01DE" w:rsidRDefault="001273C7">
      <w:pPr>
        <w:pStyle w:val="Textoindependiente"/>
        <w:spacing w:line="247" w:lineRule="auto"/>
        <w:ind w:left="1840" w:right="1006"/>
        <w:jc w:val="both"/>
      </w:pPr>
      <w:r>
        <w:t>(…) e) Las entidades contratantes procurarán contar con al menos tres proformas, las cuales podrán ser obtenidas a través 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herramienta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"Necesidades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contratación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recepción</w:t>
      </w:r>
      <w:r>
        <w:rPr>
          <w:spacing w:val="-12"/>
        </w:rPr>
        <w:t xml:space="preserve"> </w:t>
      </w:r>
      <w:r>
        <w:t>d</w:t>
      </w:r>
      <w:r>
        <w:t>e proformas", y deberán contar con fecha de emisión, plazo de ejecución y tiempo de</w:t>
      </w:r>
      <w:r>
        <w:rPr>
          <w:spacing w:val="-2"/>
        </w:rPr>
        <w:t xml:space="preserve"> </w:t>
      </w:r>
      <w:r>
        <w:t xml:space="preserve">vigencia. </w:t>
      </w:r>
      <w:r>
        <w:rPr>
          <w:spacing w:val="-2"/>
        </w:rPr>
        <w:t>(…).”</w:t>
      </w:r>
    </w:p>
    <w:p w:rsidR="00AC01DE" w:rsidRDefault="00AC01DE">
      <w:pPr>
        <w:pStyle w:val="Textoindependiente"/>
        <w:spacing w:before="9"/>
      </w:pPr>
    </w:p>
    <w:p w:rsidR="00AC01DE" w:rsidRDefault="001273C7">
      <w:pPr>
        <w:pStyle w:val="Textoindependiente"/>
        <w:spacing w:before="1" w:line="247" w:lineRule="auto"/>
        <w:ind w:left="1840" w:right="1009"/>
        <w:jc w:val="both"/>
      </w:pPr>
      <w:r>
        <w:t>“(…) En aquellos bienes o servicios con precio oficial</w:t>
      </w:r>
      <w:r>
        <w:rPr>
          <w:spacing w:val="-5"/>
        </w:rPr>
        <w:t xml:space="preserve"> </w:t>
      </w:r>
      <w:r>
        <w:t>fijado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Gobierno</w:t>
      </w:r>
      <w:r>
        <w:rPr>
          <w:spacing w:val="-5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mediante Decreto Ejecutivo o algún otro mecanismo legalmente reconoc</w:t>
      </w:r>
      <w:r>
        <w:t>ido para el efecto, no será aplicable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metodología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determinación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presupuesto</w:t>
      </w:r>
      <w:r>
        <w:rPr>
          <w:spacing w:val="-7"/>
        </w:rPr>
        <w:t xml:space="preserve"> </w:t>
      </w:r>
      <w:r>
        <w:t>referencial.</w:t>
      </w:r>
      <w:r>
        <w:rPr>
          <w:spacing w:val="-7"/>
        </w:rPr>
        <w:t xml:space="preserve"> </w:t>
      </w:r>
      <w:r>
        <w:t>(…)”</w:t>
      </w:r>
    </w:p>
    <w:p w:rsidR="00AC01DE" w:rsidRDefault="00AC01DE">
      <w:pPr>
        <w:pStyle w:val="Textoindependiente"/>
        <w:spacing w:before="9"/>
      </w:pPr>
    </w:p>
    <w:p w:rsidR="00AC01DE" w:rsidRDefault="001273C7">
      <w:pPr>
        <w:spacing w:line="247" w:lineRule="auto"/>
        <w:ind w:left="1840" w:right="1012"/>
        <w:jc w:val="both"/>
        <w:rPr>
          <w:b/>
          <w:i/>
          <w:sz w:val="18"/>
        </w:rPr>
      </w:pPr>
      <w:r>
        <w:rPr>
          <w:i/>
          <w:sz w:val="18"/>
        </w:rPr>
        <w:t xml:space="preserve">“(…) </w:t>
      </w:r>
      <w:r>
        <w:rPr>
          <w:b/>
          <w:i/>
          <w:sz w:val="18"/>
        </w:rPr>
        <w:t>En los procedimientos de ínfima cuantía, el instrumento de determinación del presupuesto referencial deberá cumplir únicamente lo establecido en el numeral 1.e del presente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artículo</w:t>
      </w:r>
      <w:r>
        <w:rPr>
          <w:i/>
          <w:sz w:val="18"/>
        </w:rPr>
        <w:t>,</w:t>
      </w:r>
      <w:r>
        <w:rPr>
          <w:i/>
          <w:spacing w:val="-14"/>
          <w:sz w:val="18"/>
        </w:rPr>
        <w:t xml:space="preserve"> </w:t>
      </w:r>
      <w:r>
        <w:rPr>
          <w:b/>
          <w:i/>
          <w:sz w:val="18"/>
        </w:rPr>
        <w:t>y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>se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entenderá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efectuado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una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vez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cumplido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lo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>señalado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en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>el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artículo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 xml:space="preserve">149 </w:t>
      </w:r>
      <w:r>
        <w:rPr>
          <w:b/>
          <w:i/>
          <w:sz w:val="18"/>
        </w:rPr>
        <w:t>del presente Reglamento (…)”</w:t>
      </w:r>
    </w:p>
    <w:p w:rsidR="00AC01DE" w:rsidRDefault="00AC01DE">
      <w:pPr>
        <w:pStyle w:val="Textoindependiente"/>
        <w:spacing w:before="10"/>
        <w:rPr>
          <w:b/>
        </w:rPr>
      </w:pPr>
    </w:p>
    <w:p w:rsidR="00AC01DE" w:rsidRDefault="001273C7">
      <w:pPr>
        <w:pStyle w:val="Textoindependiente"/>
        <w:spacing w:line="247" w:lineRule="auto"/>
        <w:ind w:left="1840" w:right="1015"/>
        <w:jc w:val="both"/>
      </w:pPr>
      <w:r>
        <w:t>“Art. 50.- Monto del presupuesto referencial. - El presupuesto referencial se utilizará para determinar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procedimiento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contratación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seguir,</w:t>
      </w:r>
      <w:r>
        <w:rPr>
          <w:spacing w:val="-8"/>
        </w:rPr>
        <w:t xml:space="preserve"> </w:t>
      </w:r>
      <w:r>
        <w:t>valor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deberá</w:t>
      </w:r>
      <w:r>
        <w:rPr>
          <w:spacing w:val="-8"/>
        </w:rPr>
        <w:t xml:space="preserve"> </w:t>
      </w:r>
      <w:r>
        <w:t>incluir</w:t>
      </w:r>
      <w:r>
        <w:rPr>
          <w:spacing w:val="-8"/>
        </w:rPr>
        <w:t xml:space="preserve"> </w:t>
      </w:r>
      <w:r>
        <w:t>impuestos.”</w:t>
      </w:r>
    </w:p>
    <w:p w:rsidR="00AC01DE" w:rsidRDefault="00AC01DE">
      <w:pPr>
        <w:pStyle w:val="Textoindependiente"/>
        <w:spacing w:before="8"/>
      </w:pPr>
    </w:p>
    <w:p w:rsidR="00AC01DE" w:rsidRDefault="001273C7">
      <w:pPr>
        <w:pStyle w:val="Textoindependiente"/>
        <w:spacing w:line="247" w:lineRule="auto"/>
        <w:ind w:left="1840" w:right="1016"/>
        <w:jc w:val="both"/>
      </w:pPr>
      <w:r>
        <w:t xml:space="preserve">“Art. 149.- Contrataciones de ínfima cuantía. - El procedimiento de ínfima cuantía será el </w:t>
      </w:r>
      <w:r>
        <w:rPr>
          <w:spacing w:val="-2"/>
        </w:rPr>
        <w:t>siguiente:</w:t>
      </w:r>
    </w:p>
    <w:p w:rsidR="00AC01DE" w:rsidRDefault="00AC01DE">
      <w:pPr>
        <w:pStyle w:val="Textoindependiente"/>
        <w:spacing w:before="8"/>
      </w:pPr>
    </w:p>
    <w:p w:rsidR="00AC01DE" w:rsidRDefault="001273C7">
      <w:pPr>
        <w:pStyle w:val="Prrafodelista"/>
        <w:numPr>
          <w:ilvl w:val="0"/>
          <w:numId w:val="4"/>
        </w:numPr>
        <w:tabs>
          <w:tab w:val="left" w:pos="2075"/>
        </w:tabs>
        <w:spacing w:before="1" w:line="247" w:lineRule="auto"/>
        <w:ind w:right="1017" w:firstLine="0"/>
        <w:jc w:val="both"/>
        <w:rPr>
          <w:i/>
          <w:sz w:val="18"/>
        </w:rPr>
      </w:pPr>
      <w:r>
        <w:rPr>
          <w:i/>
          <w:sz w:val="18"/>
        </w:rPr>
        <w:t xml:space="preserve">La unidad requirente de la entidad contratante justificará el requerimiento y levantará </w:t>
      </w:r>
      <w:r>
        <w:rPr>
          <w:i/>
          <w:sz w:val="18"/>
        </w:rPr>
        <w:t>las especificaciones técnicas o términos de referencia a contratarse;</w:t>
      </w:r>
    </w:p>
    <w:p w:rsidR="00AC01DE" w:rsidRDefault="001273C7">
      <w:pPr>
        <w:pStyle w:val="Prrafodelista"/>
        <w:numPr>
          <w:ilvl w:val="0"/>
          <w:numId w:val="4"/>
        </w:numPr>
        <w:tabs>
          <w:tab w:val="left" w:pos="2031"/>
        </w:tabs>
        <w:spacing w:before="1"/>
        <w:ind w:left="2031" w:hanging="191"/>
        <w:jc w:val="both"/>
        <w:rPr>
          <w:i/>
          <w:sz w:val="18"/>
        </w:rPr>
      </w:pPr>
      <w:r>
        <w:rPr>
          <w:i/>
          <w:sz w:val="18"/>
        </w:rPr>
        <w:t>Serán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autorizadas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por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máxima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autoridad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su</w:t>
      </w:r>
      <w:r>
        <w:rPr>
          <w:i/>
          <w:spacing w:val="-12"/>
          <w:sz w:val="18"/>
        </w:rPr>
        <w:t xml:space="preserve"> </w:t>
      </w:r>
      <w:r>
        <w:rPr>
          <w:i/>
          <w:spacing w:val="-2"/>
          <w:sz w:val="18"/>
        </w:rPr>
        <w:t>delegado;</w:t>
      </w:r>
    </w:p>
    <w:p w:rsidR="00AC01DE" w:rsidRDefault="001273C7">
      <w:pPr>
        <w:pStyle w:val="Prrafodelista"/>
        <w:numPr>
          <w:ilvl w:val="0"/>
          <w:numId w:val="4"/>
        </w:numPr>
        <w:tabs>
          <w:tab w:val="left" w:pos="2046"/>
        </w:tabs>
        <w:spacing w:before="7" w:line="247" w:lineRule="auto"/>
        <w:ind w:right="1006" w:firstLine="0"/>
        <w:jc w:val="both"/>
        <w:rPr>
          <w:i/>
          <w:sz w:val="18"/>
        </w:rPr>
      </w:pPr>
      <w:r>
        <w:rPr>
          <w:i/>
          <w:spacing w:val="-2"/>
          <w:sz w:val="18"/>
        </w:rPr>
        <w:t>No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será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necesaria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la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elaboración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del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pliego,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tampoco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será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necesario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la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publicación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en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el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PAC.</w:t>
      </w:r>
      <w:r>
        <w:rPr>
          <w:i/>
          <w:spacing w:val="-8"/>
          <w:sz w:val="18"/>
        </w:rPr>
        <w:t xml:space="preserve"> </w:t>
      </w:r>
      <w:r>
        <w:rPr>
          <w:b/>
          <w:i/>
          <w:spacing w:val="-2"/>
          <w:sz w:val="18"/>
        </w:rPr>
        <w:t xml:space="preserve">El </w:t>
      </w:r>
      <w:r>
        <w:rPr>
          <w:b/>
          <w:i/>
          <w:sz w:val="18"/>
        </w:rPr>
        <w:t>estudio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de</w:t>
      </w:r>
      <w:r>
        <w:rPr>
          <w:b/>
          <w:i/>
          <w:spacing w:val="-10"/>
          <w:sz w:val="18"/>
        </w:rPr>
        <w:t xml:space="preserve"> </w:t>
      </w:r>
      <w:r>
        <w:rPr>
          <w:b/>
          <w:i/>
          <w:sz w:val="18"/>
        </w:rPr>
        <w:t>mercado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se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considerar</w:t>
      </w:r>
      <w:r>
        <w:rPr>
          <w:b/>
          <w:i/>
          <w:sz w:val="18"/>
        </w:rPr>
        <w:t>á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efectuado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al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realizar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lo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previsto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en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el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numeral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>6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de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>este artículo</w:t>
      </w:r>
      <w:r>
        <w:rPr>
          <w:i/>
          <w:sz w:val="18"/>
        </w:rPr>
        <w:t xml:space="preserve">, </w:t>
      </w:r>
      <w:r>
        <w:rPr>
          <w:b/>
          <w:i/>
          <w:sz w:val="18"/>
        </w:rPr>
        <w:t xml:space="preserve">y será en ese momento del procedimiento en donde se requiera la certificación </w:t>
      </w:r>
      <w:r>
        <w:rPr>
          <w:b/>
          <w:i/>
          <w:spacing w:val="-2"/>
          <w:sz w:val="18"/>
        </w:rPr>
        <w:t>presupuestaria;</w:t>
      </w:r>
    </w:p>
    <w:p w:rsidR="00AC01DE" w:rsidRDefault="001273C7">
      <w:pPr>
        <w:pStyle w:val="Prrafodelista"/>
        <w:numPr>
          <w:ilvl w:val="0"/>
          <w:numId w:val="4"/>
        </w:numPr>
        <w:tabs>
          <w:tab w:val="left" w:pos="2061"/>
        </w:tabs>
        <w:spacing w:before="3" w:line="247" w:lineRule="auto"/>
        <w:ind w:right="1005" w:firstLine="0"/>
        <w:jc w:val="both"/>
        <w:rPr>
          <w:i/>
          <w:sz w:val="18"/>
        </w:rPr>
      </w:pPr>
      <w:r>
        <w:rPr>
          <w:i/>
          <w:sz w:val="18"/>
        </w:rPr>
        <w:t>La entidad contratante procederá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publicar,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en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herramienta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informática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habilitada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por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el Servicio Nacional de Contratación Pública, un aviso público con lo que requiere contratar por ínfima cuantía, así como la información de contacto y término para la presentación de proformas.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Incluirá además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proyecto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orden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compra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ser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emitido,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base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en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el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modelo obligatorio desarrollado por el Servicio Nacional de Contratación Pública. La entidad fijará el tiempo mínimo que deberá tener vigencia la proforma;</w:t>
      </w:r>
    </w:p>
    <w:p w:rsidR="00AC01DE" w:rsidRDefault="001273C7">
      <w:pPr>
        <w:pStyle w:val="Prrafodelista"/>
        <w:numPr>
          <w:ilvl w:val="0"/>
          <w:numId w:val="4"/>
        </w:numPr>
        <w:tabs>
          <w:tab w:val="left" w:pos="2075"/>
        </w:tabs>
        <w:spacing w:before="4" w:line="247" w:lineRule="auto"/>
        <w:ind w:right="1015" w:firstLine="0"/>
        <w:jc w:val="both"/>
        <w:rPr>
          <w:i/>
          <w:sz w:val="18"/>
        </w:rPr>
      </w:pPr>
      <w:r>
        <w:rPr>
          <w:i/>
          <w:sz w:val="18"/>
        </w:rPr>
        <w:t>El proveedor interesado remitirá su proforma a la entidad contratante dentro del térm</w:t>
      </w:r>
      <w:r>
        <w:rPr>
          <w:i/>
          <w:sz w:val="18"/>
        </w:rPr>
        <w:t>ino establecido.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entidad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contratante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sentará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una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razón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las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proformas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recibidas.</w:t>
      </w:r>
      <w:r>
        <w:rPr>
          <w:i/>
          <w:spacing w:val="-14"/>
          <w:sz w:val="18"/>
        </w:rPr>
        <w:t xml:space="preserve"> </w:t>
      </w:r>
      <w:r>
        <w:rPr>
          <w:b/>
          <w:i/>
          <w:sz w:val="18"/>
        </w:rPr>
        <w:t>La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>proforma tendrá los efectos de la oferta;</w:t>
      </w:r>
    </w:p>
    <w:p w:rsidR="00AC01DE" w:rsidRDefault="00AC01DE">
      <w:pPr>
        <w:pStyle w:val="Prrafodelista"/>
        <w:spacing w:line="247" w:lineRule="auto"/>
        <w:rPr>
          <w:i/>
          <w:sz w:val="18"/>
        </w:rPr>
        <w:sectPr w:rsidR="00AC01DE">
          <w:pgSz w:w="11920" w:h="16840"/>
          <w:pgMar w:top="1320" w:right="708" w:bottom="1620" w:left="566" w:header="491" w:footer="1070" w:gutter="0"/>
          <w:cols w:space="720"/>
        </w:sectPr>
      </w:pPr>
    </w:p>
    <w:p w:rsidR="00AC01DE" w:rsidRDefault="001273C7">
      <w:pPr>
        <w:pStyle w:val="Prrafodelista"/>
        <w:numPr>
          <w:ilvl w:val="0"/>
          <w:numId w:val="4"/>
        </w:numPr>
        <w:tabs>
          <w:tab w:val="left" w:pos="2061"/>
        </w:tabs>
        <w:spacing w:before="95" w:line="247" w:lineRule="auto"/>
        <w:ind w:right="1014" w:firstLine="0"/>
        <w:jc w:val="both"/>
        <w:rPr>
          <w:b/>
          <w:i/>
          <w:sz w:val="18"/>
        </w:rPr>
      </w:pPr>
      <w:r>
        <w:rPr>
          <w:b/>
          <w:i/>
          <w:sz w:val="18"/>
        </w:rPr>
        <w:t>Con las proformas presentadas,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la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entidad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contratante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de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forma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directa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seleccionará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al proveedor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que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cumpla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>con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el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>mejor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costo,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>conforme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lo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>dispuesto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en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el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>presente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 xml:space="preserve">Reglamento, </w:t>
      </w:r>
      <w:r>
        <w:rPr>
          <w:i/>
          <w:sz w:val="18"/>
        </w:rPr>
        <w:t>verificando que el proveedor no se encuentre incurso en inhabilidades o prohibiciones para celebrar contratos con el Estado;</w:t>
      </w:r>
    </w:p>
    <w:p w:rsidR="00AC01DE" w:rsidRDefault="001273C7">
      <w:pPr>
        <w:pStyle w:val="Textoindependiente"/>
        <w:spacing w:before="2" w:line="247" w:lineRule="auto"/>
        <w:ind w:left="1840" w:right="1012"/>
        <w:jc w:val="both"/>
      </w:pPr>
      <w:r>
        <w:t>7.-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proveedor</w:t>
      </w:r>
      <w:r>
        <w:rPr>
          <w:spacing w:val="-14"/>
        </w:rPr>
        <w:t xml:space="preserve"> </w:t>
      </w:r>
      <w:r>
        <w:t>seleccionado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suscribirá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respectiva</w:t>
      </w:r>
      <w:r>
        <w:rPr>
          <w:spacing w:val="-14"/>
        </w:rPr>
        <w:t xml:space="preserve"> </w:t>
      </w:r>
      <w:r>
        <w:t>orden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compra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dará</w:t>
      </w:r>
      <w:r>
        <w:rPr>
          <w:spacing w:val="-14"/>
        </w:rPr>
        <w:t xml:space="preserve"> </w:t>
      </w:r>
      <w:r>
        <w:t>inicio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su ejecución, conforme a las condiciones establecidas en la misma;</w:t>
      </w:r>
    </w:p>
    <w:p w:rsidR="00AC01DE" w:rsidRDefault="001273C7">
      <w:pPr>
        <w:pStyle w:val="Prrafodelista"/>
        <w:numPr>
          <w:ilvl w:val="0"/>
          <w:numId w:val="3"/>
        </w:numPr>
        <w:tabs>
          <w:tab w:val="left" w:pos="2046"/>
        </w:tabs>
        <w:spacing w:before="2" w:line="247" w:lineRule="auto"/>
        <w:ind w:right="1012" w:firstLine="0"/>
        <w:jc w:val="both"/>
        <w:rPr>
          <w:i/>
          <w:sz w:val="18"/>
        </w:rPr>
      </w:pPr>
      <w:r>
        <w:rPr>
          <w:i/>
          <w:spacing w:val="-2"/>
          <w:sz w:val="18"/>
        </w:rPr>
        <w:t>Para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la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ejecución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de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la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orden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de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compra,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se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aplicará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la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normativa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prevista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para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los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contratos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en general;</w:t>
      </w:r>
    </w:p>
    <w:p w:rsidR="00AC01DE" w:rsidRDefault="001273C7">
      <w:pPr>
        <w:pStyle w:val="Prrafodelista"/>
        <w:numPr>
          <w:ilvl w:val="0"/>
          <w:numId w:val="3"/>
        </w:numPr>
        <w:tabs>
          <w:tab w:val="left" w:pos="2075"/>
        </w:tabs>
        <w:spacing w:before="1" w:line="247" w:lineRule="auto"/>
        <w:ind w:right="1010" w:firstLine="0"/>
        <w:jc w:val="both"/>
        <w:rPr>
          <w:i/>
          <w:sz w:val="18"/>
        </w:rPr>
      </w:pPr>
      <w:r>
        <w:rPr>
          <w:i/>
          <w:sz w:val="18"/>
        </w:rPr>
        <w:t>Una vez emitida la orden de compra, la informac</w:t>
      </w:r>
      <w:r>
        <w:rPr>
          <w:i/>
          <w:sz w:val="18"/>
        </w:rPr>
        <w:t>ión de la contratación por ínfima cuantía deberá ser reportada obligatoriamente en el término máximo de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cinco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(5)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días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Portal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 Contratación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Pública.”.</w:t>
      </w:r>
    </w:p>
    <w:p w:rsidR="00AC01DE" w:rsidRDefault="00AC01DE">
      <w:pPr>
        <w:pStyle w:val="Textoindependiente"/>
        <w:spacing w:before="9"/>
      </w:pPr>
    </w:p>
    <w:p w:rsidR="00AC01DE" w:rsidRDefault="001273C7">
      <w:pPr>
        <w:pStyle w:val="Textoindependiente"/>
        <w:spacing w:before="1" w:line="247" w:lineRule="auto"/>
        <w:ind w:left="1840" w:right="1010"/>
        <w:jc w:val="both"/>
      </w:pPr>
      <w:r>
        <w:t xml:space="preserve">“Art. 150.1.- Casos especiales de bienes y/o servicios. - Las entidades contratantes </w:t>
      </w:r>
      <w:r>
        <w:rPr>
          <w:u w:val="thick"/>
        </w:rPr>
        <w:t>podrán</w:t>
      </w:r>
      <w:r>
        <w:t xml:space="preserve"> </w:t>
      </w:r>
      <w:r>
        <w:rPr>
          <w:u w:val="thick"/>
        </w:rPr>
        <w:t>realizar</w:t>
      </w:r>
      <w:r>
        <w:rPr>
          <w:spacing w:val="-14"/>
          <w:u w:val="thick"/>
        </w:rPr>
        <w:t xml:space="preserve"> </w:t>
      </w:r>
      <w:r>
        <w:rPr>
          <w:u w:val="thick"/>
        </w:rPr>
        <w:t>varias</w:t>
      </w:r>
      <w:r>
        <w:rPr>
          <w:spacing w:val="-14"/>
          <w:u w:val="thick"/>
        </w:rPr>
        <w:t xml:space="preserve"> </w:t>
      </w:r>
      <w:r>
        <w:rPr>
          <w:u w:val="thick"/>
        </w:rPr>
        <w:t>ínfimas</w:t>
      </w:r>
      <w:r>
        <w:rPr>
          <w:spacing w:val="-13"/>
          <w:u w:val="thick"/>
        </w:rPr>
        <w:t xml:space="preserve"> </w:t>
      </w:r>
      <w:r>
        <w:rPr>
          <w:u w:val="thick"/>
        </w:rPr>
        <w:t>cuantías</w:t>
      </w:r>
      <w:r>
        <w:rPr>
          <w:spacing w:val="-14"/>
          <w:u w:val="thick"/>
        </w:rPr>
        <w:t xml:space="preserve"> </w:t>
      </w:r>
      <w:r>
        <w:rPr>
          <w:u w:val="thick"/>
        </w:rPr>
        <w:t>en</w:t>
      </w:r>
      <w:r>
        <w:rPr>
          <w:spacing w:val="-13"/>
          <w:u w:val="thick"/>
        </w:rPr>
        <w:t xml:space="preserve"> </w:t>
      </w:r>
      <w:r>
        <w:rPr>
          <w:u w:val="thick"/>
        </w:rPr>
        <w:t>el</w:t>
      </w:r>
      <w:r>
        <w:rPr>
          <w:spacing w:val="-14"/>
          <w:u w:val="thick"/>
        </w:rPr>
        <w:t xml:space="preserve"> </w:t>
      </w:r>
      <w:r>
        <w:rPr>
          <w:u w:val="thick"/>
        </w:rPr>
        <w:t>ejercicio</w:t>
      </w:r>
      <w:r>
        <w:rPr>
          <w:spacing w:val="-13"/>
          <w:u w:val="thick"/>
        </w:rPr>
        <w:t xml:space="preserve"> </w:t>
      </w:r>
      <w:r>
        <w:rPr>
          <w:u w:val="thick"/>
        </w:rPr>
        <w:t>fiscal</w:t>
      </w:r>
      <w:r>
        <w:rPr>
          <w:spacing w:val="-14"/>
          <w:u w:val="thick"/>
        </w:rPr>
        <w:t xml:space="preserve"> </w:t>
      </w:r>
      <w:r>
        <w:rPr>
          <w:u w:val="thick"/>
        </w:rPr>
        <w:t>de</w:t>
      </w:r>
      <w:r>
        <w:rPr>
          <w:spacing w:val="-14"/>
          <w:u w:val="thick"/>
        </w:rPr>
        <w:t xml:space="preserve"> </w:t>
      </w:r>
      <w:r>
        <w:rPr>
          <w:u w:val="thick"/>
        </w:rPr>
        <w:t>los</w:t>
      </w:r>
      <w:r>
        <w:rPr>
          <w:spacing w:val="-13"/>
          <w:u w:val="thick"/>
        </w:rPr>
        <w:t xml:space="preserve"> </w:t>
      </w:r>
      <w:r>
        <w:rPr>
          <w:u w:val="thick"/>
        </w:rPr>
        <w:t>mismos</w:t>
      </w:r>
      <w:r>
        <w:rPr>
          <w:spacing w:val="-14"/>
          <w:u w:val="thick"/>
        </w:rPr>
        <w:t xml:space="preserve"> </w:t>
      </w:r>
      <w:r>
        <w:rPr>
          <w:u w:val="thick"/>
        </w:rPr>
        <w:t>bienes</w:t>
      </w:r>
      <w:r>
        <w:rPr>
          <w:spacing w:val="-13"/>
          <w:u w:val="thick"/>
        </w:rPr>
        <w:t xml:space="preserve"> </w:t>
      </w:r>
      <w:r>
        <w:rPr>
          <w:u w:val="thick"/>
        </w:rPr>
        <w:t>y/o</w:t>
      </w:r>
      <w:r>
        <w:rPr>
          <w:spacing w:val="-14"/>
          <w:u w:val="thick"/>
        </w:rPr>
        <w:t xml:space="preserve"> </w:t>
      </w:r>
      <w:r>
        <w:rPr>
          <w:u w:val="thick"/>
        </w:rPr>
        <w:t>servicios,</w:t>
      </w:r>
      <w:r>
        <w:rPr>
          <w:spacing w:val="-13"/>
          <w:u w:val="thick"/>
        </w:rPr>
        <w:t xml:space="preserve"> </w:t>
      </w:r>
      <w:r>
        <w:rPr>
          <w:u w:val="thick"/>
        </w:rPr>
        <w:t>pudiendo</w:t>
      </w:r>
      <w:r>
        <w:t xml:space="preserve"> </w:t>
      </w:r>
      <w:r>
        <w:rPr>
          <w:u w:val="thick"/>
        </w:rPr>
        <w:t>exceder la sumatoria de todas estas contrataciones, el valor de diez mil dólares de los Estados</w:t>
      </w:r>
      <w:r>
        <w:t xml:space="preserve"> </w:t>
      </w:r>
      <w:r>
        <w:rPr>
          <w:u w:val="thick"/>
        </w:rPr>
        <w:t>Unidos de América (USD $10.000), exclusivamente en los sigu</w:t>
      </w:r>
      <w:r>
        <w:rPr>
          <w:u w:val="thick"/>
        </w:rPr>
        <w:t>ientes casos</w:t>
      </w:r>
      <w:r>
        <w:t>:</w:t>
      </w:r>
    </w:p>
    <w:p w:rsidR="00AC01DE" w:rsidRDefault="00AC01DE">
      <w:pPr>
        <w:pStyle w:val="Textoindependiente"/>
        <w:spacing w:before="9"/>
      </w:pPr>
    </w:p>
    <w:p w:rsidR="00AC01DE" w:rsidRDefault="001273C7">
      <w:pPr>
        <w:pStyle w:val="Prrafodelista"/>
        <w:numPr>
          <w:ilvl w:val="0"/>
          <w:numId w:val="2"/>
        </w:numPr>
        <w:tabs>
          <w:tab w:val="left" w:pos="2061"/>
        </w:tabs>
        <w:spacing w:line="247" w:lineRule="auto"/>
        <w:ind w:right="1014" w:firstLine="0"/>
        <w:jc w:val="both"/>
        <w:rPr>
          <w:i/>
          <w:sz w:val="18"/>
        </w:rPr>
      </w:pPr>
      <w:r>
        <w:rPr>
          <w:i/>
          <w:sz w:val="18"/>
        </w:rPr>
        <w:t>Los alimentos y bebidas destinados a la alimentación humana y animal, de unidades civiles, policiales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militares,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ubicadas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en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circunscripciones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rurales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fronterizas;</w:t>
      </w:r>
    </w:p>
    <w:p w:rsidR="00AC01DE" w:rsidRDefault="00AC01DE">
      <w:pPr>
        <w:pStyle w:val="Textoindependiente"/>
        <w:spacing w:before="9"/>
      </w:pPr>
    </w:p>
    <w:p w:rsidR="00AC01DE" w:rsidRDefault="001273C7">
      <w:pPr>
        <w:pStyle w:val="Prrafodelista"/>
        <w:numPr>
          <w:ilvl w:val="0"/>
          <w:numId w:val="2"/>
        </w:numPr>
        <w:tabs>
          <w:tab w:val="left" w:pos="2046"/>
        </w:tabs>
        <w:spacing w:line="247" w:lineRule="auto"/>
        <w:ind w:right="1009" w:firstLine="0"/>
        <w:jc w:val="both"/>
        <w:rPr>
          <w:i/>
          <w:sz w:val="18"/>
        </w:rPr>
      </w:pPr>
      <w:r>
        <w:rPr>
          <w:i/>
          <w:sz w:val="18"/>
        </w:rPr>
        <w:t xml:space="preserve">La adquisición de combustibles en operaciones de la entidad, cuyo monto </w:t>
      </w:r>
      <w:r>
        <w:rPr>
          <w:i/>
          <w:sz w:val="18"/>
        </w:rPr>
        <w:t>mensual no podrá superar la cuantía establecida para los procedimientos de ínfima cuantía;</w:t>
      </w:r>
    </w:p>
    <w:p w:rsidR="00AC01DE" w:rsidRDefault="00AC01DE">
      <w:pPr>
        <w:pStyle w:val="Textoindependiente"/>
        <w:spacing w:before="8"/>
      </w:pPr>
    </w:p>
    <w:p w:rsidR="00AC01DE" w:rsidRDefault="001273C7">
      <w:pPr>
        <w:pStyle w:val="Prrafodelista"/>
        <w:numPr>
          <w:ilvl w:val="0"/>
          <w:numId w:val="2"/>
        </w:numPr>
        <w:tabs>
          <w:tab w:val="left" w:pos="1990"/>
        </w:tabs>
        <w:spacing w:line="247" w:lineRule="auto"/>
        <w:ind w:right="1005" w:firstLine="0"/>
        <w:jc w:val="both"/>
        <w:rPr>
          <w:i/>
          <w:sz w:val="18"/>
          <w:u w:val="thick"/>
        </w:rPr>
      </w:pPr>
      <w:r>
        <w:rPr>
          <w:i/>
          <w:sz w:val="18"/>
          <w:u w:val="thick"/>
        </w:rPr>
        <w:t xml:space="preserve"> La adquisición de repuestos o accesorios, siempre que por razones de oportunidad no sea</w:t>
      </w:r>
      <w:r>
        <w:rPr>
          <w:i/>
          <w:sz w:val="18"/>
        </w:rPr>
        <w:t xml:space="preserve"> </w:t>
      </w:r>
      <w:r>
        <w:rPr>
          <w:i/>
          <w:sz w:val="18"/>
          <w:u w:val="thick"/>
        </w:rPr>
        <w:t>posible emplear el procedimiento de Régimen Especial regulado en el presente Reglamento</w:t>
      </w:r>
      <w:r>
        <w:rPr>
          <w:i/>
          <w:sz w:val="18"/>
        </w:rPr>
        <w:t xml:space="preserve"> </w:t>
      </w:r>
      <w:r>
        <w:rPr>
          <w:i/>
          <w:sz w:val="18"/>
          <w:u w:val="thick"/>
        </w:rPr>
        <w:t>General;</w:t>
      </w:r>
      <w:r>
        <w:rPr>
          <w:i/>
          <w:spacing w:val="-12"/>
          <w:sz w:val="18"/>
          <w:u w:val="thick"/>
        </w:rPr>
        <w:t xml:space="preserve"> </w:t>
      </w:r>
      <w:r>
        <w:rPr>
          <w:i/>
          <w:sz w:val="18"/>
          <w:u w:val="thick"/>
        </w:rPr>
        <w:t>y,</w:t>
      </w:r>
    </w:p>
    <w:p w:rsidR="00AC01DE" w:rsidRDefault="00AC01DE">
      <w:pPr>
        <w:pStyle w:val="Textoindependiente"/>
        <w:spacing w:before="9"/>
      </w:pPr>
    </w:p>
    <w:p w:rsidR="00AC01DE" w:rsidRDefault="001273C7">
      <w:pPr>
        <w:pStyle w:val="Prrafodelista"/>
        <w:numPr>
          <w:ilvl w:val="0"/>
          <w:numId w:val="2"/>
        </w:numPr>
        <w:tabs>
          <w:tab w:val="left" w:pos="2075"/>
        </w:tabs>
        <w:spacing w:line="247" w:lineRule="auto"/>
        <w:ind w:right="1005" w:firstLine="0"/>
        <w:jc w:val="both"/>
        <w:rPr>
          <w:i/>
          <w:sz w:val="18"/>
        </w:rPr>
      </w:pPr>
      <w:r>
        <w:rPr>
          <w:i/>
          <w:sz w:val="18"/>
        </w:rPr>
        <w:t>Cuando, por deficiencia en la planificación de la entidad contratante, se requiera adquirir bienes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y/o servicios, distintos a los detallados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en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los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numerales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precedentes,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sobre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los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cuales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ya se ejecutaron contrataciones de ínfima cuantía en el respectivo periodo fiscal, conforme el artículo 150 del presente Reglamento. Esto último, sin perjuicio de las responsabilidades administrativas, civiles y/o pe</w:t>
      </w:r>
      <w:r>
        <w:rPr>
          <w:i/>
          <w:sz w:val="18"/>
        </w:rPr>
        <w:t>nales a que hubiere lugar en caso de que los órganos de control competentes determinen la existencia de subdivisión de contratos que afecte a los principios y objetivos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prioritarios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Estado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materia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contratación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pública.</w:t>
      </w:r>
    </w:p>
    <w:p w:rsidR="00AC01DE" w:rsidRDefault="00AC01DE">
      <w:pPr>
        <w:pStyle w:val="Textoindependiente"/>
        <w:spacing w:before="12"/>
      </w:pPr>
    </w:p>
    <w:p w:rsidR="00AC01DE" w:rsidRDefault="001273C7">
      <w:pPr>
        <w:spacing w:before="1" w:line="247" w:lineRule="auto"/>
        <w:ind w:left="1840" w:right="1007"/>
        <w:jc w:val="both"/>
        <w:rPr>
          <w:b/>
          <w:i/>
          <w:sz w:val="18"/>
        </w:rPr>
      </w:pPr>
      <w:r>
        <w:rPr>
          <w:b/>
          <w:i/>
          <w:sz w:val="18"/>
        </w:rPr>
        <w:t>Art. 150.2.- Casos especia</w:t>
      </w:r>
      <w:r>
        <w:rPr>
          <w:b/>
          <w:i/>
          <w:sz w:val="18"/>
        </w:rPr>
        <w:t>les para la investigación responsable</w:t>
      </w:r>
      <w:r>
        <w:rPr>
          <w:i/>
          <w:sz w:val="18"/>
        </w:rPr>
        <w:t xml:space="preserve">. - De conformidad con el artículo 66 del Código Orgánico de la Economía Social de los Conocimientos, Creatividad e Innovación, las universidades; </w:t>
      </w:r>
      <w:r>
        <w:rPr>
          <w:b/>
          <w:i/>
          <w:sz w:val="18"/>
        </w:rPr>
        <w:t>escuelas politécnicas públicas</w:t>
      </w:r>
      <w:r>
        <w:rPr>
          <w:i/>
          <w:sz w:val="18"/>
        </w:rPr>
        <w:t>; institutos superiores técnicos, tecnológ</w:t>
      </w:r>
      <w:r>
        <w:rPr>
          <w:i/>
          <w:sz w:val="18"/>
        </w:rPr>
        <w:t>icos, pedagógicos, de artes públicos y conservatorios superiores públicos; y, los institutos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públicos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investigación</w:t>
      </w:r>
      <w:r>
        <w:rPr>
          <w:i/>
          <w:spacing w:val="-14"/>
          <w:sz w:val="18"/>
        </w:rPr>
        <w:t xml:space="preserve"> </w:t>
      </w:r>
      <w:r>
        <w:rPr>
          <w:b/>
          <w:i/>
          <w:sz w:val="18"/>
        </w:rPr>
        <w:t>podrán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>realizar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varias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>ínfimas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cuantías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en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>el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año</w:t>
      </w:r>
      <w:r>
        <w:rPr>
          <w:b/>
          <w:i/>
          <w:spacing w:val="-13"/>
          <w:sz w:val="18"/>
        </w:rPr>
        <w:t xml:space="preserve"> </w:t>
      </w:r>
      <w:r>
        <w:rPr>
          <w:i/>
          <w:sz w:val="18"/>
        </w:rPr>
        <w:t>pudiendo exceder la sumatoria de todas estas contrataciones el valor de diez mil dólare</w:t>
      </w:r>
      <w:r>
        <w:rPr>
          <w:i/>
          <w:sz w:val="18"/>
        </w:rPr>
        <w:t xml:space="preserve">s de los Estados Unidos de América (USD $10.000), </w:t>
      </w:r>
      <w:r>
        <w:rPr>
          <w:b/>
          <w:i/>
          <w:sz w:val="18"/>
        </w:rPr>
        <w:t>en los siguientes casos:</w:t>
      </w:r>
    </w:p>
    <w:p w:rsidR="00AC01DE" w:rsidRDefault="00AC01DE">
      <w:pPr>
        <w:pStyle w:val="Textoindependiente"/>
        <w:spacing w:before="11"/>
        <w:rPr>
          <w:b/>
        </w:rPr>
      </w:pPr>
    </w:p>
    <w:p w:rsidR="00AC01DE" w:rsidRDefault="001273C7">
      <w:pPr>
        <w:pStyle w:val="Prrafodelista"/>
        <w:numPr>
          <w:ilvl w:val="0"/>
          <w:numId w:val="1"/>
        </w:numPr>
        <w:tabs>
          <w:tab w:val="left" w:pos="2090"/>
        </w:tabs>
        <w:spacing w:before="1" w:line="247" w:lineRule="auto"/>
        <w:ind w:right="1011" w:firstLine="0"/>
        <w:jc w:val="both"/>
        <w:rPr>
          <w:b/>
          <w:i/>
          <w:sz w:val="18"/>
        </w:rPr>
      </w:pPr>
      <w:r>
        <w:rPr>
          <w:i/>
          <w:sz w:val="18"/>
        </w:rPr>
        <w:t xml:space="preserve">Las </w:t>
      </w:r>
      <w:r>
        <w:rPr>
          <w:b/>
          <w:i/>
          <w:sz w:val="18"/>
        </w:rPr>
        <w:t>contrataciones de servicios y/o adquisición de bienes para realizar actividades tendientes a la investigación científica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responsable</w:t>
      </w:r>
      <w:r>
        <w:rPr>
          <w:i/>
          <w:sz w:val="18"/>
        </w:rPr>
        <w:t>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procesos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investigativos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pedagógicos,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 xml:space="preserve">el desarrollo tecnológico y </w:t>
      </w:r>
      <w:r>
        <w:rPr>
          <w:b/>
          <w:i/>
          <w:sz w:val="18"/>
        </w:rPr>
        <w:t>adquisición de insumos de laboratorio.</w:t>
      </w:r>
    </w:p>
    <w:p w:rsidR="00AC01DE" w:rsidRDefault="001273C7">
      <w:pPr>
        <w:pStyle w:val="Prrafodelista"/>
        <w:numPr>
          <w:ilvl w:val="0"/>
          <w:numId w:val="1"/>
        </w:numPr>
        <w:tabs>
          <w:tab w:val="left" w:pos="2061"/>
        </w:tabs>
        <w:spacing w:before="2" w:line="247" w:lineRule="auto"/>
        <w:ind w:right="1008" w:firstLine="0"/>
        <w:jc w:val="both"/>
        <w:rPr>
          <w:i/>
          <w:sz w:val="18"/>
        </w:rPr>
      </w:pPr>
      <w:r>
        <w:rPr>
          <w:i/>
          <w:sz w:val="18"/>
        </w:rPr>
        <w:t>La adquisición de bienes o servicios en el extranjero a través de compras en líneas o tiendas virtuales. Estas contrataciones estarán exoneradas del procedimiento de verificación de no exis</w:t>
      </w:r>
      <w:r>
        <w:rPr>
          <w:i/>
          <w:sz w:val="18"/>
        </w:rPr>
        <w:t>tencia de producción u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oferta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nacional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y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autorización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licencias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importación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para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la contratación pública de bienes importados.</w:t>
      </w:r>
    </w:p>
    <w:p w:rsidR="00AC01DE" w:rsidRDefault="001273C7">
      <w:pPr>
        <w:pStyle w:val="Prrafodelista"/>
        <w:numPr>
          <w:ilvl w:val="0"/>
          <w:numId w:val="1"/>
        </w:numPr>
        <w:tabs>
          <w:tab w:val="left" w:pos="2046"/>
        </w:tabs>
        <w:spacing w:before="3" w:line="247" w:lineRule="auto"/>
        <w:ind w:right="1014" w:firstLine="0"/>
        <w:jc w:val="both"/>
        <w:rPr>
          <w:i/>
          <w:sz w:val="18"/>
        </w:rPr>
      </w:pPr>
      <w:r>
        <w:rPr>
          <w:i/>
          <w:sz w:val="18"/>
        </w:rPr>
        <w:t>Las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contrataciones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servicios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courier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nacional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para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importación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bienes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y/o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servicios adquiridos a través de t</w:t>
      </w:r>
      <w:r>
        <w:rPr>
          <w:i/>
          <w:sz w:val="18"/>
        </w:rPr>
        <w:t>iendas virtuales; y, servicio de courier nacional o internacional para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el envío de muestras derivadas de proyectos de investigación científica.</w:t>
      </w:r>
    </w:p>
    <w:p w:rsidR="00AC01DE" w:rsidRDefault="001273C7">
      <w:pPr>
        <w:pStyle w:val="Textoindependiente"/>
        <w:spacing w:before="2" w:line="247" w:lineRule="auto"/>
        <w:ind w:left="1840" w:right="1016"/>
        <w:jc w:val="both"/>
      </w:pPr>
      <w:r>
        <w:t xml:space="preserve">Art. 152.- Uso de herramienta. - </w:t>
      </w:r>
      <w:r>
        <w:rPr>
          <w:b/>
        </w:rPr>
        <w:t xml:space="preserve">En todas las contrataciones </w:t>
      </w:r>
      <w:r>
        <w:t xml:space="preserve">que se efectúen por el procedimiento </w:t>
      </w:r>
      <w:r>
        <w:rPr>
          <w:b/>
        </w:rPr>
        <w:t>de ínfima cuantía</w:t>
      </w:r>
      <w:r>
        <w:t xml:space="preserve">, previo al inicio de la misma, las entidades contratantes </w:t>
      </w:r>
      <w:r>
        <w:rPr>
          <w:spacing w:val="-2"/>
        </w:rPr>
        <w:t>deberán</w:t>
      </w:r>
      <w:r>
        <w:rPr>
          <w:spacing w:val="-5"/>
        </w:rPr>
        <w:t xml:space="preserve"> </w:t>
      </w:r>
      <w:r>
        <w:rPr>
          <w:spacing w:val="-2"/>
        </w:rPr>
        <w:t>contar</w:t>
      </w:r>
      <w:r>
        <w:rPr>
          <w:spacing w:val="-5"/>
        </w:rPr>
        <w:t xml:space="preserve"> </w:t>
      </w:r>
      <w:r>
        <w:rPr>
          <w:spacing w:val="-2"/>
        </w:rPr>
        <w:t>con</w:t>
      </w:r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determinación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necesidad</w:t>
      </w:r>
      <w:r>
        <w:rPr>
          <w:spacing w:val="-5"/>
        </w:rPr>
        <w:t xml:space="preserve"> </w:t>
      </w:r>
      <w:r>
        <w:rPr>
          <w:spacing w:val="-2"/>
        </w:rPr>
        <w:t>del</w:t>
      </w:r>
      <w:r>
        <w:rPr>
          <w:spacing w:val="-5"/>
        </w:rPr>
        <w:t xml:space="preserve"> </w:t>
      </w:r>
      <w:r>
        <w:rPr>
          <w:spacing w:val="-2"/>
        </w:rPr>
        <w:t>objeto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contratación,</w:t>
      </w:r>
      <w:r>
        <w:rPr>
          <w:spacing w:val="-5"/>
        </w:rPr>
        <w:t xml:space="preserve"> </w:t>
      </w:r>
      <w:r>
        <w:rPr>
          <w:spacing w:val="-2"/>
        </w:rPr>
        <w:t xml:space="preserve">especificaciones </w:t>
      </w:r>
      <w:r>
        <w:t>técnicas o términos de referencia.</w:t>
      </w:r>
    </w:p>
    <w:p w:rsidR="00AC01DE" w:rsidRDefault="00AC01DE">
      <w:pPr>
        <w:pStyle w:val="Textoindependiente"/>
        <w:spacing w:before="10"/>
      </w:pPr>
    </w:p>
    <w:p w:rsidR="00AC01DE" w:rsidRDefault="001273C7">
      <w:pPr>
        <w:spacing w:line="247" w:lineRule="auto"/>
        <w:ind w:left="1840" w:right="1007"/>
        <w:jc w:val="both"/>
        <w:rPr>
          <w:b/>
          <w:i/>
          <w:sz w:val="18"/>
        </w:rPr>
      </w:pPr>
      <w:r>
        <w:rPr>
          <w:i/>
          <w:sz w:val="18"/>
        </w:rPr>
        <w:t>Una vez cumplido el inciso anterior</w:t>
      </w:r>
      <w:r>
        <w:rPr>
          <w:b/>
          <w:i/>
          <w:sz w:val="18"/>
        </w:rPr>
        <w:t>, la entidad contratante dará inicio a la selección del proveedor,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con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la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>publicación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del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>objeto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de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>la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contratación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en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>la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herramienta,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>"Necesidades Ínfimas Cuantías</w:t>
      </w:r>
      <w:r>
        <w:rPr>
          <w:i/>
          <w:sz w:val="18"/>
        </w:rPr>
        <w:t xml:space="preserve">", que se encuentra disponible en el Portal de Contratación Pública, cuya utilización es de </w:t>
      </w:r>
      <w:r>
        <w:rPr>
          <w:i/>
          <w:sz w:val="18"/>
        </w:rPr>
        <w:t>carácter obligatorio. Se procurará que las entidades contratantes obtengan mínimo tres proformas, que servirán para realizar el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respectivo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instrumento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determinación del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presupuesto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referencial.</w:t>
      </w:r>
      <w:r>
        <w:rPr>
          <w:i/>
          <w:spacing w:val="2"/>
          <w:sz w:val="18"/>
        </w:rPr>
        <w:t xml:space="preserve"> </w:t>
      </w:r>
      <w:r>
        <w:rPr>
          <w:b/>
          <w:i/>
          <w:sz w:val="18"/>
        </w:rPr>
        <w:t>En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el</w:t>
      </w:r>
      <w:r>
        <w:rPr>
          <w:b/>
          <w:i/>
          <w:spacing w:val="2"/>
          <w:sz w:val="18"/>
        </w:rPr>
        <w:t xml:space="preserve"> </w:t>
      </w:r>
      <w:r>
        <w:rPr>
          <w:b/>
          <w:i/>
          <w:sz w:val="18"/>
        </w:rPr>
        <w:t>caso</w:t>
      </w:r>
      <w:r>
        <w:rPr>
          <w:b/>
          <w:i/>
          <w:spacing w:val="2"/>
          <w:sz w:val="18"/>
        </w:rPr>
        <w:t xml:space="preserve"> </w:t>
      </w:r>
      <w:r>
        <w:rPr>
          <w:b/>
          <w:i/>
          <w:sz w:val="18"/>
        </w:rPr>
        <w:t>de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que</w:t>
      </w:r>
      <w:r>
        <w:rPr>
          <w:b/>
          <w:i/>
          <w:spacing w:val="2"/>
          <w:sz w:val="18"/>
        </w:rPr>
        <w:t xml:space="preserve"> </w:t>
      </w:r>
      <w:r>
        <w:rPr>
          <w:b/>
          <w:i/>
          <w:sz w:val="18"/>
        </w:rPr>
        <w:t>no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>sea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posible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>contar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>con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>ese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número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pacing w:val="-2"/>
          <w:sz w:val="18"/>
        </w:rPr>
        <w:t>mínimo,</w:t>
      </w:r>
    </w:p>
    <w:p w:rsidR="00AC01DE" w:rsidRDefault="00AC01DE">
      <w:pPr>
        <w:spacing w:line="247" w:lineRule="auto"/>
        <w:jc w:val="both"/>
        <w:rPr>
          <w:b/>
          <w:i/>
          <w:sz w:val="18"/>
        </w:rPr>
        <w:sectPr w:rsidR="00AC01DE">
          <w:pgSz w:w="11920" w:h="16840"/>
          <w:pgMar w:top="1320" w:right="708" w:bottom="1520" w:left="566" w:header="491" w:footer="1070" w:gutter="0"/>
          <w:cols w:space="720"/>
        </w:sectPr>
      </w:pPr>
    </w:p>
    <w:p w:rsidR="00AC01DE" w:rsidRDefault="001273C7">
      <w:pPr>
        <w:spacing w:before="95" w:line="247" w:lineRule="auto"/>
        <w:ind w:left="1840" w:right="1006"/>
        <w:jc w:val="both"/>
        <w:rPr>
          <w:b/>
          <w:i/>
          <w:sz w:val="18"/>
        </w:rPr>
      </w:pPr>
      <w:r>
        <w:rPr>
          <w:b/>
          <w:i/>
          <w:sz w:val="18"/>
        </w:rPr>
        <w:t>la entidad contratante bajo su responsabilidad podrá continuar con el procedimiento, incluso si hubiere recibido una sola proforma. (…)”</w:t>
      </w:r>
    </w:p>
    <w:p w:rsidR="00AC01DE" w:rsidRDefault="00AC01DE">
      <w:pPr>
        <w:pStyle w:val="Textoindependiente"/>
        <w:spacing w:before="4"/>
        <w:rPr>
          <w:b/>
        </w:rPr>
      </w:pPr>
    </w:p>
    <w:p w:rsidR="00AC01DE" w:rsidRDefault="001273C7">
      <w:pPr>
        <w:ind w:left="1135"/>
        <w:rPr>
          <w:sz w:val="20"/>
        </w:rPr>
      </w:pPr>
      <w:r>
        <w:rPr>
          <w:color w:val="000000"/>
          <w:w w:val="105"/>
          <w:sz w:val="20"/>
          <w:highlight w:val="yellow"/>
        </w:rPr>
        <w:t>(SI</w:t>
      </w:r>
      <w:r>
        <w:rPr>
          <w:color w:val="000000"/>
          <w:spacing w:val="-12"/>
          <w:w w:val="105"/>
          <w:sz w:val="20"/>
          <w:highlight w:val="yellow"/>
        </w:rPr>
        <w:t xml:space="preserve"> </w:t>
      </w:r>
      <w:r>
        <w:rPr>
          <w:color w:val="000000"/>
          <w:w w:val="105"/>
          <w:sz w:val="20"/>
          <w:highlight w:val="yellow"/>
        </w:rPr>
        <w:t>SE</w:t>
      </w:r>
      <w:r>
        <w:rPr>
          <w:color w:val="000000"/>
          <w:spacing w:val="-12"/>
          <w:w w:val="105"/>
          <w:sz w:val="20"/>
          <w:highlight w:val="yellow"/>
        </w:rPr>
        <w:t xml:space="preserve"> </w:t>
      </w:r>
      <w:r>
        <w:rPr>
          <w:color w:val="000000"/>
          <w:w w:val="105"/>
          <w:sz w:val="20"/>
          <w:highlight w:val="yellow"/>
        </w:rPr>
        <w:t>CUENTA</w:t>
      </w:r>
      <w:r>
        <w:rPr>
          <w:color w:val="000000"/>
          <w:spacing w:val="-12"/>
          <w:w w:val="105"/>
          <w:sz w:val="20"/>
          <w:highlight w:val="yellow"/>
        </w:rPr>
        <w:t xml:space="preserve"> </w:t>
      </w:r>
      <w:r>
        <w:rPr>
          <w:color w:val="000000"/>
          <w:w w:val="105"/>
          <w:sz w:val="20"/>
          <w:highlight w:val="yellow"/>
        </w:rPr>
        <w:t>CON</w:t>
      </w:r>
      <w:r>
        <w:rPr>
          <w:color w:val="000000"/>
          <w:spacing w:val="-12"/>
          <w:w w:val="105"/>
          <w:sz w:val="20"/>
          <w:highlight w:val="yellow"/>
        </w:rPr>
        <w:t xml:space="preserve"> </w:t>
      </w:r>
      <w:r>
        <w:rPr>
          <w:color w:val="000000"/>
          <w:w w:val="105"/>
          <w:sz w:val="20"/>
          <w:highlight w:val="yellow"/>
        </w:rPr>
        <w:t>MENOS</w:t>
      </w:r>
      <w:r>
        <w:rPr>
          <w:color w:val="000000"/>
          <w:spacing w:val="-12"/>
          <w:w w:val="105"/>
          <w:sz w:val="20"/>
          <w:highlight w:val="yellow"/>
        </w:rPr>
        <w:t xml:space="preserve"> </w:t>
      </w:r>
      <w:r>
        <w:rPr>
          <w:color w:val="000000"/>
          <w:w w:val="105"/>
          <w:sz w:val="20"/>
          <w:highlight w:val="yellow"/>
        </w:rPr>
        <w:t>DE</w:t>
      </w:r>
      <w:r>
        <w:rPr>
          <w:color w:val="000000"/>
          <w:spacing w:val="-11"/>
          <w:w w:val="105"/>
          <w:sz w:val="20"/>
          <w:highlight w:val="yellow"/>
        </w:rPr>
        <w:t xml:space="preserve"> </w:t>
      </w:r>
      <w:r>
        <w:rPr>
          <w:color w:val="000000"/>
          <w:w w:val="105"/>
          <w:sz w:val="20"/>
          <w:highlight w:val="yellow"/>
        </w:rPr>
        <w:t>TRES</w:t>
      </w:r>
      <w:r>
        <w:rPr>
          <w:color w:val="000000"/>
          <w:spacing w:val="-12"/>
          <w:w w:val="105"/>
          <w:sz w:val="20"/>
          <w:highlight w:val="yellow"/>
        </w:rPr>
        <w:t xml:space="preserve"> </w:t>
      </w:r>
      <w:r>
        <w:rPr>
          <w:color w:val="000000"/>
          <w:w w:val="105"/>
          <w:sz w:val="20"/>
          <w:highlight w:val="yellow"/>
        </w:rPr>
        <w:t>PROFORMAS</w:t>
      </w:r>
      <w:r>
        <w:rPr>
          <w:color w:val="000000"/>
          <w:spacing w:val="-12"/>
          <w:w w:val="105"/>
          <w:sz w:val="20"/>
          <w:highlight w:val="yellow"/>
        </w:rPr>
        <w:t xml:space="preserve"> </w:t>
      </w:r>
      <w:r>
        <w:rPr>
          <w:color w:val="000000"/>
          <w:w w:val="105"/>
          <w:sz w:val="20"/>
          <w:highlight w:val="yellow"/>
        </w:rPr>
        <w:t>DEBE</w:t>
      </w:r>
      <w:r>
        <w:rPr>
          <w:color w:val="000000"/>
          <w:spacing w:val="-12"/>
          <w:w w:val="105"/>
          <w:sz w:val="20"/>
          <w:highlight w:val="yellow"/>
        </w:rPr>
        <w:t xml:space="preserve"> </w:t>
      </w:r>
      <w:r>
        <w:rPr>
          <w:color w:val="000000"/>
          <w:w w:val="105"/>
          <w:sz w:val="20"/>
          <w:highlight w:val="yellow"/>
        </w:rPr>
        <w:t>IR</w:t>
      </w:r>
      <w:r>
        <w:rPr>
          <w:color w:val="000000"/>
          <w:spacing w:val="-12"/>
          <w:w w:val="105"/>
          <w:sz w:val="20"/>
          <w:highlight w:val="yellow"/>
        </w:rPr>
        <w:t xml:space="preserve"> </w:t>
      </w:r>
      <w:r>
        <w:rPr>
          <w:color w:val="000000"/>
          <w:w w:val="105"/>
          <w:sz w:val="20"/>
          <w:highlight w:val="yellow"/>
        </w:rPr>
        <w:t>EL</w:t>
      </w:r>
      <w:r>
        <w:rPr>
          <w:color w:val="000000"/>
          <w:spacing w:val="-11"/>
          <w:w w:val="105"/>
          <w:sz w:val="20"/>
          <w:highlight w:val="yellow"/>
        </w:rPr>
        <w:t xml:space="preserve"> </w:t>
      </w:r>
      <w:r>
        <w:rPr>
          <w:color w:val="000000"/>
          <w:w w:val="105"/>
          <w:sz w:val="20"/>
          <w:highlight w:val="yellow"/>
        </w:rPr>
        <w:t>SIGUIENTE</w:t>
      </w:r>
      <w:r>
        <w:rPr>
          <w:color w:val="000000"/>
          <w:spacing w:val="-12"/>
          <w:w w:val="105"/>
          <w:sz w:val="20"/>
          <w:highlight w:val="yellow"/>
        </w:rPr>
        <w:t xml:space="preserve"> </w:t>
      </w:r>
      <w:r>
        <w:rPr>
          <w:color w:val="000000"/>
          <w:spacing w:val="-2"/>
          <w:w w:val="105"/>
          <w:sz w:val="20"/>
          <w:highlight w:val="yellow"/>
        </w:rPr>
        <w:t>TEXTO)</w:t>
      </w:r>
    </w:p>
    <w:p w:rsidR="00AC01DE" w:rsidRDefault="00AC01DE">
      <w:pPr>
        <w:pStyle w:val="Textoindependiente"/>
        <w:spacing w:before="7"/>
        <w:rPr>
          <w:i w:val="0"/>
          <w:sz w:val="20"/>
        </w:rPr>
      </w:pPr>
    </w:p>
    <w:p w:rsidR="00AC01DE" w:rsidRDefault="001273C7">
      <w:pPr>
        <w:ind w:left="1135"/>
        <w:rPr>
          <w:b/>
          <w:sz w:val="20"/>
        </w:rPr>
      </w:pPr>
      <w:r>
        <w:rPr>
          <w:b/>
          <w:color w:val="000000"/>
          <w:sz w:val="20"/>
          <w:highlight w:val="yellow"/>
        </w:rPr>
        <w:t>Constitución</w:t>
      </w:r>
      <w:r>
        <w:rPr>
          <w:b/>
          <w:color w:val="000000"/>
          <w:spacing w:val="-15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de</w:t>
      </w:r>
      <w:r>
        <w:rPr>
          <w:b/>
          <w:color w:val="000000"/>
          <w:spacing w:val="-15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la</w:t>
      </w:r>
      <w:r>
        <w:rPr>
          <w:b/>
          <w:color w:val="000000"/>
          <w:spacing w:val="-14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República</w:t>
      </w:r>
      <w:r>
        <w:rPr>
          <w:b/>
          <w:color w:val="000000"/>
          <w:spacing w:val="-15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del</w:t>
      </w:r>
      <w:r>
        <w:rPr>
          <w:b/>
          <w:color w:val="000000"/>
          <w:spacing w:val="-15"/>
          <w:sz w:val="20"/>
          <w:highlight w:val="yellow"/>
        </w:rPr>
        <w:t xml:space="preserve"> </w:t>
      </w:r>
      <w:r>
        <w:rPr>
          <w:b/>
          <w:color w:val="000000"/>
          <w:spacing w:val="-2"/>
          <w:sz w:val="20"/>
          <w:highlight w:val="yellow"/>
        </w:rPr>
        <w:t>Ecuador:</w:t>
      </w:r>
    </w:p>
    <w:p w:rsidR="00AC01DE" w:rsidRDefault="00AC01DE">
      <w:pPr>
        <w:pStyle w:val="Textoindependiente"/>
        <w:spacing w:before="2"/>
        <w:rPr>
          <w:b/>
          <w:i w:val="0"/>
          <w:sz w:val="20"/>
        </w:rPr>
      </w:pPr>
    </w:p>
    <w:p w:rsidR="00AC01DE" w:rsidRDefault="001273C7">
      <w:pPr>
        <w:pStyle w:val="Textoindependiente"/>
        <w:spacing w:line="247" w:lineRule="auto"/>
        <w:ind w:left="1840" w:right="1008"/>
        <w:jc w:val="both"/>
      </w:pPr>
      <w:r>
        <w:rPr>
          <w:color w:val="000000"/>
          <w:highlight w:val="yellow"/>
        </w:rPr>
        <w:t>“Art.</w:t>
      </w:r>
      <w:r>
        <w:rPr>
          <w:color w:val="000000"/>
          <w:spacing w:val="-14"/>
          <w:highlight w:val="yellow"/>
        </w:rPr>
        <w:t xml:space="preserve"> </w:t>
      </w:r>
      <w:r>
        <w:rPr>
          <w:color w:val="000000"/>
          <w:highlight w:val="yellow"/>
        </w:rPr>
        <w:t>425.-</w:t>
      </w:r>
      <w:r>
        <w:rPr>
          <w:color w:val="000000"/>
          <w:spacing w:val="-14"/>
          <w:highlight w:val="yellow"/>
        </w:rPr>
        <w:t xml:space="preserve"> </w:t>
      </w:r>
      <w:r>
        <w:rPr>
          <w:color w:val="000000"/>
          <w:highlight w:val="yellow"/>
        </w:rPr>
        <w:t>El</w:t>
      </w:r>
      <w:r>
        <w:rPr>
          <w:color w:val="000000"/>
          <w:spacing w:val="-13"/>
          <w:highlight w:val="yellow"/>
        </w:rPr>
        <w:t xml:space="preserve"> </w:t>
      </w:r>
      <w:r>
        <w:rPr>
          <w:color w:val="000000"/>
          <w:highlight w:val="yellow"/>
        </w:rPr>
        <w:t>orden</w:t>
      </w:r>
      <w:r>
        <w:rPr>
          <w:color w:val="000000"/>
          <w:spacing w:val="-14"/>
          <w:highlight w:val="yellow"/>
        </w:rPr>
        <w:t xml:space="preserve"> </w:t>
      </w:r>
      <w:r>
        <w:rPr>
          <w:color w:val="000000"/>
          <w:highlight w:val="yellow"/>
        </w:rPr>
        <w:t>jerárquico</w:t>
      </w:r>
      <w:r>
        <w:rPr>
          <w:color w:val="000000"/>
          <w:spacing w:val="-12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aplicación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las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normas</w:t>
      </w:r>
      <w:r>
        <w:rPr>
          <w:color w:val="000000"/>
          <w:spacing w:val="-14"/>
          <w:highlight w:val="yellow"/>
        </w:rPr>
        <w:t xml:space="preserve"> </w:t>
      </w:r>
      <w:r>
        <w:rPr>
          <w:color w:val="000000"/>
          <w:highlight w:val="yellow"/>
        </w:rPr>
        <w:t>será</w:t>
      </w:r>
      <w:r>
        <w:rPr>
          <w:color w:val="000000"/>
          <w:spacing w:val="-14"/>
          <w:highlight w:val="yellow"/>
        </w:rPr>
        <w:t xml:space="preserve"> </w:t>
      </w:r>
      <w:r>
        <w:rPr>
          <w:color w:val="000000"/>
          <w:highlight w:val="yellow"/>
        </w:rPr>
        <w:t>el</w:t>
      </w:r>
      <w:r>
        <w:rPr>
          <w:color w:val="000000"/>
          <w:spacing w:val="-13"/>
          <w:highlight w:val="yellow"/>
        </w:rPr>
        <w:t xml:space="preserve"> </w:t>
      </w:r>
      <w:r>
        <w:rPr>
          <w:color w:val="000000"/>
          <w:highlight w:val="yellow"/>
        </w:rPr>
        <w:t>siguiente:</w:t>
      </w:r>
      <w:r>
        <w:rPr>
          <w:color w:val="000000"/>
          <w:spacing w:val="-14"/>
          <w:highlight w:val="yellow"/>
        </w:rPr>
        <w:t xml:space="preserve"> </w:t>
      </w:r>
      <w:r>
        <w:rPr>
          <w:color w:val="000000"/>
          <w:highlight w:val="yellow"/>
        </w:rPr>
        <w:t>La</w:t>
      </w:r>
      <w:r>
        <w:rPr>
          <w:color w:val="000000"/>
          <w:spacing w:val="-13"/>
          <w:highlight w:val="yellow"/>
        </w:rPr>
        <w:t xml:space="preserve"> </w:t>
      </w:r>
      <w:r>
        <w:rPr>
          <w:color w:val="000000"/>
          <w:highlight w:val="yellow"/>
        </w:rPr>
        <w:t>Constitución;</w:t>
      </w:r>
      <w:r>
        <w:rPr>
          <w:color w:val="000000"/>
          <w:spacing w:val="-14"/>
          <w:highlight w:val="yellow"/>
        </w:rPr>
        <w:t xml:space="preserve"> </w:t>
      </w:r>
      <w:r>
        <w:rPr>
          <w:color w:val="000000"/>
          <w:highlight w:val="yellow"/>
        </w:rPr>
        <w:t>los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tratados y convenios internacionales; las leyes orgánicas; las leyes ordinarias; las normas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regionales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y las ordenanzas distritales; los decretos</w:t>
      </w:r>
      <w:r>
        <w:rPr>
          <w:color w:val="000000"/>
          <w:spacing w:val="-14"/>
          <w:highlight w:val="yellow"/>
        </w:rPr>
        <w:t xml:space="preserve"> </w:t>
      </w:r>
      <w:r>
        <w:rPr>
          <w:color w:val="000000"/>
          <w:highlight w:val="yellow"/>
        </w:rPr>
        <w:t>y</w:t>
      </w:r>
      <w:r>
        <w:rPr>
          <w:color w:val="000000"/>
          <w:spacing w:val="-14"/>
          <w:highlight w:val="yellow"/>
        </w:rPr>
        <w:t xml:space="preserve"> </w:t>
      </w:r>
      <w:r>
        <w:rPr>
          <w:color w:val="000000"/>
          <w:highlight w:val="yellow"/>
        </w:rPr>
        <w:t>reglamentos;</w:t>
      </w:r>
      <w:r>
        <w:rPr>
          <w:color w:val="000000"/>
          <w:spacing w:val="-13"/>
          <w:highlight w:val="yellow"/>
        </w:rPr>
        <w:t xml:space="preserve"> </w:t>
      </w:r>
      <w:r>
        <w:rPr>
          <w:color w:val="000000"/>
          <w:highlight w:val="yellow"/>
        </w:rPr>
        <w:t>las</w:t>
      </w:r>
      <w:r>
        <w:rPr>
          <w:color w:val="000000"/>
          <w:spacing w:val="-14"/>
          <w:highlight w:val="yellow"/>
        </w:rPr>
        <w:t xml:space="preserve"> </w:t>
      </w:r>
      <w:r>
        <w:rPr>
          <w:color w:val="000000"/>
          <w:highlight w:val="yellow"/>
        </w:rPr>
        <w:t>ordenanzas;</w:t>
      </w:r>
      <w:r>
        <w:rPr>
          <w:color w:val="000000"/>
          <w:spacing w:val="-13"/>
          <w:highlight w:val="yellow"/>
        </w:rPr>
        <w:t xml:space="preserve"> </w:t>
      </w:r>
      <w:r>
        <w:rPr>
          <w:color w:val="000000"/>
          <w:highlight w:val="yellow"/>
        </w:rPr>
        <w:t>los</w:t>
      </w:r>
      <w:r>
        <w:rPr>
          <w:color w:val="000000"/>
          <w:spacing w:val="-14"/>
          <w:highlight w:val="yellow"/>
        </w:rPr>
        <w:t xml:space="preserve"> </w:t>
      </w:r>
      <w:r>
        <w:rPr>
          <w:color w:val="000000"/>
          <w:highlight w:val="yellow"/>
        </w:rPr>
        <w:t>acuerdos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y las resoluciones; y los demás actos y decisiones de los poderes públicos.”</w:t>
      </w:r>
    </w:p>
    <w:p w:rsidR="00AC01DE" w:rsidRDefault="00AC01DE">
      <w:pPr>
        <w:pStyle w:val="Textoindependiente"/>
        <w:spacing w:before="21"/>
      </w:pPr>
    </w:p>
    <w:p w:rsidR="00AC01DE" w:rsidRDefault="001273C7">
      <w:pPr>
        <w:ind w:left="1135"/>
        <w:rPr>
          <w:b/>
          <w:sz w:val="20"/>
        </w:rPr>
      </w:pPr>
      <w:r>
        <w:rPr>
          <w:b/>
          <w:color w:val="000000"/>
          <w:sz w:val="20"/>
          <w:highlight w:val="yellow"/>
        </w:rPr>
        <w:t>Código</w:t>
      </w:r>
      <w:r>
        <w:rPr>
          <w:b/>
          <w:color w:val="000000"/>
          <w:spacing w:val="2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Orgánico</w:t>
      </w:r>
      <w:r>
        <w:rPr>
          <w:b/>
          <w:color w:val="000000"/>
          <w:spacing w:val="2"/>
          <w:sz w:val="20"/>
          <w:highlight w:val="yellow"/>
        </w:rPr>
        <w:t xml:space="preserve"> </w:t>
      </w:r>
      <w:r>
        <w:rPr>
          <w:b/>
          <w:color w:val="000000"/>
          <w:spacing w:val="-2"/>
          <w:sz w:val="20"/>
          <w:highlight w:val="yellow"/>
        </w:rPr>
        <w:t>Administrativo:</w:t>
      </w:r>
    </w:p>
    <w:p w:rsidR="00AC01DE" w:rsidRDefault="00AC01DE">
      <w:pPr>
        <w:pStyle w:val="Textoindependiente"/>
        <w:spacing w:before="3"/>
        <w:rPr>
          <w:b/>
          <w:i w:val="0"/>
          <w:sz w:val="20"/>
        </w:rPr>
      </w:pPr>
    </w:p>
    <w:p w:rsidR="00AC01DE" w:rsidRDefault="001273C7">
      <w:pPr>
        <w:pStyle w:val="Textoindependiente"/>
        <w:spacing w:line="247" w:lineRule="auto"/>
        <w:ind w:left="1840" w:right="1012"/>
        <w:jc w:val="both"/>
      </w:pPr>
      <w:r>
        <w:rPr>
          <w:color w:val="000000"/>
          <w:highlight w:val="yellow"/>
        </w:rPr>
        <w:t>“Art. 18.- Principio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interdicción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la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arbitrariedad.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Los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organismos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que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conforman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el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sector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público,</w:t>
      </w:r>
      <w:r>
        <w:rPr>
          <w:color w:val="000000"/>
          <w:spacing w:val="-14"/>
          <w:highlight w:val="yellow"/>
        </w:rPr>
        <w:t xml:space="preserve"> </w:t>
      </w:r>
      <w:r>
        <w:rPr>
          <w:color w:val="000000"/>
          <w:highlight w:val="yellow"/>
        </w:rPr>
        <w:t>deberán</w:t>
      </w:r>
      <w:r>
        <w:rPr>
          <w:color w:val="000000"/>
          <w:spacing w:val="-14"/>
          <w:highlight w:val="yellow"/>
        </w:rPr>
        <w:t xml:space="preserve"> </w:t>
      </w:r>
      <w:r>
        <w:rPr>
          <w:color w:val="000000"/>
          <w:highlight w:val="yellow"/>
        </w:rPr>
        <w:t>emitir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sus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actos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conforme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a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los</w:t>
      </w:r>
      <w:r>
        <w:rPr>
          <w:color w:val="000000"/>
          <w:spacing w:val="-14"/>
          <w:highlight w:val="yellow"/>
        </w:rPr>
        <w:t xml:space="preserve"> </w:t>
      </w:r>
      <w:r>
        <w:rPr>
          <w:color w:val="000000"/>
          <w:highlight w:val="yellow"/>
        </w:rPr>
        <w:t>principios</w:t>
      </w:r>
      <w:r>
        <w:rPr>
          <w:color w:val="000000"/>
          <w:spacing w:val="-14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-13"/>
          <w:highlight w:val="yellow"/>
        </w:rPr>
        <w:t xml:space="preserve"> </w:t>
      </w:r>
      <w:r>
        <w:rPr>
          <w:color w:val="000000"/>
          <w:highlight w:val="yellow"/>
        </w:rPr>
        <w:t>juridicidad</w:t>
      </w:r>
      <w:r>
        <w:rPr>
          <w:color w:val="000000"/>
          <w:spacing w:val="-14"/>
          <w:highlight w:val="yellow"/>
        </w:rPr>
        <w:t xml:space="preserve"> </w:t>
      </w:r>
      <w:r>
        <w:rPr>
          <w:color w:val="000000"/>
          <w:highlight w:val="yellow"/>
        </w:rPr>
        <w:t>e</w:t>
      </w:r>
      <w:r>
        <w:rPr>
          <w:color w:val="000000"/>
          <w:spacing w:val="-13"/>
          <w:highlight w:val="yellow"/>
        </w:rPr>
        <w:t xml:space="preserve"> </w:t>
      </w:r>
      <w:r>
        <w:rPr>
          <w:color w:val="000000"/>
          <w:highlight w:val="yellow"/>
        </w:rPr>
        <w:t>igualdad</w:t>
      </w:r>
      <w:r>
        <w:rPr>
          <w:color w:val="000000"/>
          <w:spacing w:val="-14"/>
          <w:highlight w:val="yellow"/>
        </w:rPr>
        <w:t xml:space="preserve"> </w:t>
      </w:r>
      <w:r>
        <w:rPr>
          <w:color w:val="000000"/>
          <w:highlight w:val="yellow"/>
        </w:rPr>
        <w:t>y</w:t>
      </w:r>
      <w:r>
        <w:rPr>
          <w:color w:val="000000"/>
          <w:spacing w:val="-13"/>
          <w:highlight w:val="yellow"/>
        </w:rPr>
        <w:t xml:space="preserve"> </w:t>
      </w:r>
      <w:r>
        <w:rPr>
          <w:color w:val="000000"/>
          <w:highlight w:val="yellow"/>
        </w:rPr>
        <w:t>no</w:t>
      </w:r>
      <w:r>
        <w:rPr>
          <w:color w:val="000000"/>
          <w:spacing w:val="-14"/>
          <w:highlight w:val="yellow"/>
        </w:rPr>
        <w:t xml:space="preserve"> </w:t>
      </w:r>
      <w:r>
        <w:rPr>
          <w:color w:val="000000"/>
          <w:highlight w:val="yellow"/>
        </w:rPr>
        <w:t>podrán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realizar interpretaciones arbitrarias.</w:t>
      </w:r>
    </w:p>
    <w:p w:rsidR="00AC01DE" w:rsidRDefault="001273C7">
      <w:pPr>
        <w:pStyle w:val="Textoindependiente"/>
        <w:spacing w:before="2" w:line="247" w:lineRule="auto"/>
        <w:ind w:left="1840" w:right="1008"/>
        <w:jc w:val="both"/>
      </w:pPr>
      <w:r>
        <w:rPr>
          <w:color w:val="000000"/>
          <w:highlight w:val="yellow"/>
        </w:rPr>
        <w:t>El ejercicio de las potestades discrecionales, observará los derechos individuales, el deber de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motivación y la debida razonabilidad.”</w:t>
      </w:r>
    </w:p>
    <w:p w:rsidR="00AC01DE" w:rsidRDefault="001273C7">
      <w:pPr>
        <w:pStyle w:val="Textoindependiente"/>
        <w:spacing w:line="231" w:lineRule="exact"/>
        <w:ind w:left="1135"/>
        <w:rPr>
          <w:i w:val="0"/>
          <w:position w:val="-4"/>
          <w:sz w:val="20"/>
        </w:rPr>
      </w:pPr>
      <w:r>
        <w:rPr>
          <w:i w:val="0"/>
          <w:noProof/>
          <w:position w:val="-4"/>
          <w:sz w:val="20"/>
        </w:rPr>
        <mc:AlternateContent>
          <mc:Choice Requires="wpg">
            <w:drawing>
              <wp:inline distT="0" distB="0" distL="0" distR="0">
                <wp:extent cx="457200" cy="14732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7200" cy="147320"/>
                          <a:chOff x="0" y="0"/>
                          <a:chExt cx="457200" cy="14732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45720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147320">
                                <a:moveTo>
                                  <a:pt x="457200" y="146938"/>
                                </a:moveTo>
                                <a:lnTo>
                                  <a:pt x="0" y="146938"/>
                                </a:lnTo>
                                <a:lnTo>
                                  <a:pt x="0" y="0"/>
                                </a:lnTo>
                                <a:lnTo>
                                  <a:pt x="457200" y="0"/>
                                </a:lnTo>
                                <a:lnTo>
                                  <a:pt x="457200" y="1469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1D00FF" id="Group 4" o:spid="_x0000_s1026" style="width:36pt;height:11.6pt;mso-position-horizontal-relative:char;mso-position-vertical-relative:line" coordsize="457200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">
                <v:shape id="Graphic 5" o:spid="_x0000_s1027" style="position:absolute;width:457200;height:147320;visibility:visible;mso-wrap-style:square;v-text-anchor:top" coordsize="457200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" path="m457200,146938l,146938,,,457200,r,146938xe" fillcolor="yellow" stroked="f">
                  <v:path arrowok="t"/>
                </v:shape>
                <w10:anchorlock/>
              </v:group>
            </w:pict>
          </mc:Fallback>
        </mc:AlternateContent>
      </w:r>
    </w:p>
    <w:p w:rsidR="00AC01DE" w:rsidRDefault="001273C7">
      <w:pPr>
        <w:spacing w:line="276" w:lineRule="auto"/>
        <w:ind w:left="1135" w:right="1009"/>
        <w:jc w:val="both"/>
        <w:rPr>
          <w:sz w:val="20"/>
        </w:rPr>
      </w:pPr>
      <w:r>
        <w:rPr>
          <w:color w:val="000000"/>
          <w:sz w:val="20"/>
          <w:highlight w:val="yellow"/>
        </w:rPr>
        <w:t>Por lo antes expuesto, considerando las normas legales citadas,</w:t>
      </w:r>
      <w:r>
        <w:rPr>
          <w:color w:val="000000"/>
          <w:spacing w:val="-10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se</w:t>
      </w:r>
      <w:r>
        <w:rPr>
          <w:color w:val="000000"/>
          <w:spacing w:val="-10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deja</w:t>
      </w:r>
      <w:r>
        <w:rPr>
          <w:color w:val="000000"/>
          <w:spacing w:val="-10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sentado</w:t>
      </w:r>
      <w:r>
        <w:rPr>
          <w:color w:val="000000"/>
          <w:spacing w:val="-10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que</w:t>
      </w:r>
      <w:r>
        <w:rPr>
          <w:color w:val="000000"/>
          <w:spacing w:val="-10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  <w:u w:val="thick"/>
        </w:rPr>
        <w:t>no</w:t>
      </w:r>
      <w:r>
        <w:rPr>
          <w:color w:val="000000"/>
          <w:spacing w:val="-10"/>
          <w:sz w:val="20"/>
          <w:highlight w:val="yellow"/>
          <w:u w:val="thick"/>
        </w:rPr>
        <w:t xml:space="preserve"> </w:t>
      </w:r>
      <w:r>
        <w:rPr>
          <w:color w:val="000000"/>
          <w:sz w:val="20"/>
          <w:highlight w:val="yellow"/>
          <w:u w:val="thick"/>
        </w:rPr>
        <w:t>existe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  <w:highlight w:val="yellow"/>
          <w:u w:val="thick"/>
        </w:rPr>
        <w:t>incumplimiento de normati</w:t>
      </w:r>
      <w:r>
        <w:rPr>
          <w:color w:val="000000"/>
          <w:sz w:val="20"/>
          <w:highlight w:val="yellow"/>
          <w:u w:val="thick"/>
        </w:rPr>
        <w:t>va alguna por no contar con tres cotizaciones para el presente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  <w:highlight w:val="yellow"/>
          <w:u w:val="thick"/>
        </w:rPr>
        <w:t>procedimiento de contratación</w:t>
      </w:r>
      <w:r>
        <w:rPr>
          <w:color w:val="000000"/>
          <w:sz w:val="20"/>
          <w:highlight w:val="yellow"/>
        </w:rPr>
        <w:t>, puesto que existe potestad discrecional de las entidades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  <w:highlight w:val="yellow"/>
        </w:rPr>
        <w:t>contratantes en la aplicación de la misma.</w:t>
      </w:r>
    </w:p>
    <w:p w:rsidR="00AC01DE" w:rsidRDefault="001273C7">
      <w:pPr>
        <w:pStyle w:val="Prrafodelista"/>
        <w:numPr>
          <w:ilvl w:val="0"/>
          <w:numId w:val="6"/>
        </w:numPr>
        <w:tabs>
          <w:tab w:val="left" w:pos="1854"/>
        </w:tabs>
        <w:spacing w:before="225"/>
        <w:ind w:left="1854" w:hanging="719"/>
        <w:rPr>
          <w:b/>
          <w:sz w:val="20"/>
        </w:rPr>
      </w:pPr>
      <w:r>
        <w:rPr>
          <w:b/>
          <w:w w:val="105"/>
          <w:sz w:val="20"/>
        </w:rPr>
        <w:t>CONCLUSIÓN:</w:t>
      </w:r>
      <w:r>
        <w:rPr>
          <w:b/>
          <w:spacing w:val="-17"/>
          <w:w w:val="105"/>
          <w:sz w:val="20"/>
        </w:rPr>
        <w:t xml:space="preserve"> </w:t>
      </w:r>
      <w:r>
        <w:rPr>
          <w:b/>
          <w:w w:val="105"/>
          <w:sz w:val="20"/>
        </w:rPr>
        <w:t>DETERMINACIÓN</w:t>
      </w:r>
      <w:r>
        <w:rPr>
          <w:b/>
          <w:spacing w:val="-17"/>
          <w:w w:val="105"/>
          <w:sz w:val="20"/>
        </w:rPr>
        <w:t xml:space="preserve"> </w:t>
      </w:r>
      <w:r>
        <w:rPr>
          <w:b/>
          <w:w w:val="105"/>
          <w:sz w:val="20"/>
        </w:rPr>
        <w:t>DEL</w:t>
      </w:r>
      <w:r>
        <w:rPr>
          <w:b/>
          <w:spacing w:val="-17"/>
          <w:w w:val="105"/>
          <w:sz w:val="20"/>
        </w:rPr>
        <w:t xml:space="preserve"> </w:t>
      </w:r>
      <w:r>
        <w:rPr>
          <w:b/>
          <w:w w:val="105"/>
          <w:sz w:val="20"/>
        </w:rPr>
        <w:t>PRESUPUESTO</w:t>
      </w:r>
      <w:r>
        <w:rPr>
          <w:b/>
          <w:spacing w:val="-16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REFERENCIAL</w:t>
      </w:r>
    </w:p>
    <w:p w:rsidR="00AC01DE" w:rsidRDefault="001273C7">
      <w:pPr>
        <w:spacing w:before="231"/>
        <w:ind w:left="1135" w:right="1126"/>
        <w:jc w:val="both"/>
        <w:rPr>
          <w:sz w:val="20"/>
        </w:rPr>
      </w:pPr>
      <w:r>
        <w:rPr>
          <w:sz w:val="20"/>
        </w:rPr>
        <w:t>Por lo antes expuesto, dando cumplimiento a lo establecido en el artículo 49, 50 y 149 del Reglamento General de la Ley Orgánica del Sistema Nacional de Contratación Pública, se considerará como presupuesto referencial el valor de USD XXXXXXX,XX (indicar c</w:t>
      </w:r>
      <w:r>
        <w:rPr>
          <w:sz w:val="20"/>
        </w:rPr>
        <w:t>antidad en letras/dólares de los Estados Unidos de América) más IVA, de acuerdo al siguiente detalle; aplicando el mecanismo de ÍNFIMA CUANTÍA.</w:t>
      </w:r>
    </w:p>
    <w:p w:rsidR="00AC01DE" w:rsidRDefault="001273C7">
      <w:pPr>
        <w:spacing w:before="227" w:line="232" w:lineRule="exact"/>
        <w:ind w:left="1135"/>
        <w:rPr>
          <w:sz w:val="20"/>
        </w:rPr>
      </w:pPr>
      <w:r>
        <w:rPr>
          <w:spacing w:val="-2"/>
          <w:sz w:val="20"/>
        </w:rPr>
        <w:t>Ejemplo</w:t>
      </w:r>
    </w:p>
    <w:p w:rsidR="00AC01DE" w:rsidRDefault="001273C7">
      <w:pPr>
        <w:spacing w:line="232" w:lineRule="exact"/>
        <w:ind w:left="1135"/>
        <w:rPr>
          <w:sz w:val="20"/>
        </w:rPr>
      </w:pPr>
      <w:r>
        <w:rPr>
          <w:spacing w:val="-2"/>
          <w:sz w:val="20"/>
        </w:rPr>
        <w:t>Para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caso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Consultorías</w:t>
      </w:r>
    </w:p>
    <w:tbl>
      <w:tblPr>
        <w:tblStyle w:val="TableNormal"/>
        <w:tblW w:w="0" w:type="auto"/>
        <w:tblInd w:w="1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0"/>
        <w:gridCol w:w="2820"/>
      </w:tblGrid>
      <w:tr w:rsidR="00AC01DE">
        <w:trPr>
          <w:trHeight w:val="939"/>
        </w:trPr>
        <w:tc>
          <w:tcPr>
            <w:tcW w:w="6240" w:type="dxa"/>
          </w:tcPr>
          <w:p w:rsidR="00AC01DE" w:rsidRDefault="00AC01DE">
            <w:pPr>
              <w:pStyle w:val="TableParagraph"/>
              <w:spacing w:before="117"/>
              <w:rPr>
                <w:sz w:val="20"/>
              </w:rPr>
            </w:pPr>
          </w:p>
          <w:p w:rsidR="00AC01DE" w:rsidRDefault="001273C7">
            <w:pPr>
              <w:pStyle w:val="TableParagraph"/>
              <w:ind w:left="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CONCEPTO</w:t>
            </w:r>
          </w:p>
        </w:tc>
        <w:tc>
          <w:tcPr>
            <w:tcW w:w="2820" w:type="dxa"/>
          </w:tcPr>
          <w:p w:rsidR="00AC01DE" w:rsidRDefault="00AC01DE">
            <w:pPr>
              <w:pStyle w:val="TableParagraph"/>
              <w:spacing w:before="117"/>
              <w:rPr>
                <w:sz w:val="20"/>
              </w:rPr>
            </w:pPr>
          </w:p>
          <w:p w:rsidR="00AC01DE" w:rsidRDefault="001273C7">
            <w:pPr>
              <w:pStyle w:val="TableParagraph"/>
              <w:ind w:left="44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4"/>
                <w:sz w:val="20"/>
              </w:rPr>
              <w:t>VALOR TOTAL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pacing w:val="-4"/>
                <w:sz w:val="20"/>
              </w:rPr>
              <w:t>DOLARES</w:t>
            </w:r>
          </w:p>
        </w:tc>
      </w:tr>
      <w:tr w:rsidR="00AC01DE">
        <w:trPr>
          <w:trHeight w:val="239"/>
        </w:trPr>
        <w:tc>
          <w:tcPr>
            <w:tcW w:w="9060" w:type="dxa"/>
            <w:gridSpan w:val="2"/>
          </w:tcPr>
          <w:p w:rsidR="00AC01DE" w:rsidRDefault="00AC0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01DE">
        <w:trPr>
          <w:trHeight w:val="240"/>
        </w:trPr>
        <w:tc>
          <w:tcPr>
            <w:tcW w:w="9060" w:type="dxa"/>
            <w:gridSpan w:val="2"/>
          </w:tcPr>
          <w:p w:rsidR="00AC01DE" w:rsidRDefault="001273C7">
            <w:pPr>
              <w:pStyle w:val="TableParagraph"/>
              <w:spacing w:line="220" w:lineRule="exact"/>
              <w:ind w:left="6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1.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COSTOS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DIRECTOS</w:t>
            </w:r>
          </w:p>
        </w:tc>
      </w:tr>
      <w:tr w:rsidR="00AC01DE">
        <w:trPr>
          <w:trHeight w:val="240"/>
        </w:trPr>
        <w:tc>
          <w:tcPr>
            <w:tcW w:w="6240" w:type="dxa"/>
          </w:tcPr>
          <w:p w:rsidR="00AC01DE" w:rsidRDefault="001273C7">
            <w:pPr>
              <w:pStyle w:val="TableParagraph"/>
              <w:spacing w:line="220" w:lineRule="exact"/>
              <w:ind w:left="65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REMUNERACIONES</w:t>
            </w:r>
          </w:p>
        </w:tc>
        <w:tc>
          <w:tcPr>
            <w:tcW w:w="2820" w:type="dxa"/>
          </w:tcPr>
          <w:p w:rsidR="00AC01DE" w:rsidRDefault="00AC0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01DE">
        <w:trPr>
          <w:trHeight w:val="240"/>
        </w:trPr>
        <w:tc>
          <w:tcPr>
            <w:tcW w:w="6240" w:type="dxa"/>
          </w:tcPr>
          <w:p w:rsidR="00AC01DE" w:rsidRDefault="001273C7">
            <w:pPr>
              <w:pStyle w:val="TableParagraph"/>
              <w:spacing w:line="220" w:lineRule="exact"/>
              <w:ind w:left="6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BENEFICIOS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CARGAS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SOCIALES</w:t>
            </w:r>
          </w:p>
        </w:tc>
        <w:tc>
          <w:tcPr>
            <w:tcW w:w="2820" w:type="dxa"/>
          </w:tcPr>
          <w:p w:rsidR="00AC01DE" w:rsidRDefault="00AC0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01DE">
        <w:trPr>
          <w:trHeight w:val="239"/>
        </w:trPr>
        <w:tc>
          <w:tcPr>
            <w:tcW w:w="6240" w:type="dxa"/>
          </w:tcPr>
          <w:p w:rsidR="00AC01DE" w:rsidRDefault="001273C7">
            <w:pPr>
              <w:pStyle w:val="TableParagraph"/>
              <w:spacing w:line="220" w:lineRule="exact"/>
              <w:ind w:left="6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VIAJES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-2"/>
                <w:sz w:val="20"/>
              </w:rPr>
              <w:t xml:space="preserve"> VIATICOS</w:t>
            </w:r>
          </w:p>
        </w:tc>
        <w:tc>
          <w:tcPr>
            <w:tcW w:w="2820" w:type="dxa"/>
          </w:tcPr>
          <w:p w:rsidR="00AC01DE" w:rsidRDefault="00AC0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01DE">
        <w:trPr>
          <w:trHeight w:val="239"/>
        </w:trPr>
        <w:tc>
          <w:tcPr>
            <w:tcW w:w="6240" w:type="dxa"/>
          </w:tcPr>
          <w:p w:rsidR="00AC01DE" w:rsidRDefault="001273C7">
            <w:pPr>
              <w:pStyle w:val="TableParagraph"/>
              <w:spacing w:line="220" w:lineRule="exact"/>
              <w:ind w:left="65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SUBCONTRATOS</w:t>
            </w:r>
          </w:p>
        </w:tc>
        <w:tc>
          <w:tcPr>
            <w:tcW w:w="2820" w:type="dxa"/>
          </w:tcPr>
          <w:p w:rsidR="00AC01DE" w:rsidRDefault="00AC0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01DE">
        <w:trPr>
          <w:trHeight w:val="240"/>
        </w:trPr>
        <w:tc>
          <w:tcPr>
            <w:tcW w:w="6240" w:type="dxa"/>
          </w:tcPr>
          <w:p w:rsidR="00AC01DE" w:rsidRDefault="001273C7">
            <w:pPr>
              <w:pStyle w:val="TableParagraph"/>
              <w:spacing w:line="220" w:lineRule="exact"/>
              <w:ind w:left="6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ARRENDAMIENTOS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ALQUILERES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VEHICULOS</w:t>
            </w:r>
          </w:p>
        </w:tc>
        <w:tc>
          <w:tcPr>
            <w:tcW w:w="2820" w:type="dxa"/>
          </w:tcPr>
          <w:p w:rsidR="00AC01DE" w:rsidRDefault="00AC0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01DE">
        <w:trPr>
          <w:trHeight w:val="239"/>
        </w:trPr>
        <w:tc>
          <w:tcPr>
            <w:tcW w:w="6240" w:type="dxa"/>
          </w:tcPr>
          <w:p w:rsidR="00AC01DE" w:rsidRDefault="001273C7">
            <w:pPr>
              <w:pStyle w:val="TableParagraph"/>
              <w:spacing w:line="220" w:lineRule="exact"/>
              <w:ind w:left="6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ARRENDAMIENTOS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ALQUILERES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EQUIPOS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INSTALACIONES</w:t>
            </w:r>
          </w:p>
        </w:tc>
        <w:tc>
          <w:tcPr>
            <w:tcW w:w="2820" w:type="dxa"/>
          </w:tcPr>
          <w:p w:rsidR="00AC01DE" w:rsidRDefault="00AC0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01DE">
        <w:trPr>
          <w:trHeight w:val="239"/>
        </w:trPr>
        <w:tc>
          <w:tcPr>
            <w:tcW w:w="6240" w:type="dxa"/>
          </w:tcPr>
          <w:p w:rsidR="00AC01DE" w:rsidRDefault="001273C7">
            <w:pPr>
              <w:pStyle w:val="TableParagraph"/>
              <w:spacing w:line="220" w:lineRule="exact"/>
              <w:ind w:left="6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SUMINISTROS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MATERIALES</w:t>
            </w:r>
          </w:p>
        </w:tc>
        <w:tc>
          <w:tcPr>
            <w:tcW w:w="2820" w:type="dxa"/>
          </w:tcPr>
          <w:p w:rsidR="00AC01DE" w:rsidRDefault="00AC0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01DE">
        <w:trPr>
          <w:trHeight w:val="240"/>
        </w:trPr>
        <w:tc>
          <w:tcPr>
            <w:tcW w:w="6240" w:type="dxa"/>
          </w:tcPr>
          <w:p w:rsidR="00AC01DE" w:rsidRDefault="001273C7">
            <w:pPr>
              <w:pStyle w:val="TableParagraph"/>
              <w:spacing w:line="220" w:lineRule="exact"/>
              <w:ind w:left="65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OTROS</w:t>
            </w:r>
          </w:p>
        </w:tc>
        <w:tc>
          <w:tcPr>
            <w:tcW w:w="2820" w:type="dxa"/>
          </w:tcPr>
          <w:p w:rsidR="00AC01DE" w:rsidRDefault="00AC0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01DE">
        <w:trPr>
          <w:trHeight w:val="239"/>
        </w:trPr>
        <w:tc>
          <w:tcPr>
            <w:tcW w:w="6240" w:type="dxa"/>
          </w:tcPr>
          <w:p w:rsidR="00AC01DE" w:rsidRDefault="001273C7">
            <w:pPr>
              <w:pStyle w:val="TableParagraph"/>
              <w:spacing w:line="220" w:lineRule="exact"/>
              <w:ind w:left="408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4"/>
                <w:sz w:val="20"/>
              </w:rPr>
              <w:t>TOTAL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pacing w:val="-4"/>
                <w:sz w:val="20"/>
              </w:rPr>
              <w:t>COSTOS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pacing w:val="-4"/>
                <w:sz w:val="20"/>
              </w:rPr>
              <w:t>DIRECTOS</w:t>
            </w:r>
          </w:p>
        </w:tc>
        <w:tc>
          <w:tcPr>
            <w:tcW w:w="2820" w:type="dxa"/>
          </w:tcPr>
          <w:p w:rsidR="00AC01DE" w:rsidRDefault="00AC0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01DE">
        <w:trPr>
          <w:trHeight w:val="240"/>
        </w:trPr>
        <w:tc>
          <w:tcPr>
            <w:tcW w:w="9060" w:type="dxa"/>
            <w:gridSpan w:val="2"/>
          </w:tcPr>
          <w:p w:rsidR="00AC01DE" w:rsidRDefault="00AC0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01DE">
        <w:trPr>
          <w:trHeight w:val="239"/>
        </w:trPr>
        <w:tc>
          <w:tcPr>
            <w:tcW w:w="9060" w:type="dxa"/>
            <w:gridSpan w:val="2"/>
          </w:tcPr>
          <w:p w:rsidR="00AC01DE" w:rsidRDefault="001273C7">
            <w:pPr>
              <w:pStyle w:val="TableParagraph"/>
              <w:spacing w:line="220" w:lineRule="exact"/>
              <w:ind w:left="6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2.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COSTOS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INDIRECTOS</w:t>
            </w:r>
          </w:p>
        </w:tc>
      </w:tr>
      <w:tr w:rsidR="00AC01DE">
        <w:trPr>
          <w:trHeight w:val="720"/>
        </w:trPr>
        <w:tc>
          <w:tcPr>
            <w:tcW w:w="6240" w:type="dxa"/>
          </w:tcPr>
          <w:p w:rsidR="00AC01DE" w:rsidRDefault="001273C7">
            <w:pPr>
              <w:pStyle w:val="TableParagraph"/>
              <w:ind w:left="6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Sueldos,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salarios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beneficios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cargas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sociales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personal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directivo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y </w:t>
            </w:r>
            <w:r>
              <w:rPr>
                <w:rFonts w:ascii="Calibri"/>
                <w:spacing w:val="-2"/>
                <w:sz w:val="20"/>
              </w:rPr>
              <w:t>administrativo</w:t>
            </w:r>
          </w:p>
          <w:p w:rsidR="00AC01DE" w:rsidRDefault="001273C7">
            <w:pPr>
              <w:pStyle w:val="TableParagraph"/>
              <w:spacing w:line="224" w:lineRule="exact"/>
              <w:ind w:left="6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que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desarrolle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actividad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manera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permanente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consultora</w:t>
            </w:r>
          </w:p>
        </w:tc>
        <w:tc>
          <w:tcPr>
            <w:tcW w:w="2820" w:type="dxa"/>
          </w:tcPr>
          <w:p w:rsidR="00AC01DE" w:rsidRDefault="00AC01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01DE">
        <w:trPr>
          <w:trHeight w:val="739"/>
        </w:trPr>
        <w:tc>
          <w:tcPr>
            <w:tcW w:w="6240" w:type="dxa"/>
          </w:tcPr>
          <w:p w:rsidR="00AC01DE" w:rsidRDefault="001273C7">
            <w:pPr>
              <w:pStyle w:val="TableParagraph"/>
              <w:ind w:left="65" w:right="5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Arrendamientos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alquileres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depreciación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mantenimiento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operación de instalaciones y equipos, utilizados en forma permanente para el desarrollo de sus actividades</w:t>
            </w:r>
          </w:p>
        </w:tc>
        <w:tc>
          <w:tcPr>
            <w:tcW w:w="2820" w:type="dxa"/>
          </w:tcPr>
          <w:p w:rsidR="00AC01DE" w:rsidRDefault="00AC01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C01DE" w:rsidRDefault="00AC01DE">
      <w:pPr>
        <w:pStyle w:val="TableParagraph"/>
        <w:rPr>
          <w:rFonts w:ascii="Times New Roman"/>
          <w:sz w:val="18"/>
        </w:rPr>
        <w:sectPr w:rsidR="00AC01DE">
          <w:pgSz w:w="11920" w:h="16840"/>
          <w:pgMar w:top="1320" w:right="708" w:bottom="1340" w:left="566" w:header="491" w:footer="1070" w:gutter="0"/>
          <w:cols w:space="720"/>
        </w:sectPr>
      </w:pPr>
    </w:p>
    <w:p w:rsidR="00AC01DE" w:rsidRDefault="00AC01DE">
      <w:pPr>
        <w:pStyle w:val="Textoindependiente"/>
        <w:spacing w:before="4"/>
        <w:rPr>
          <w:i w:val="0"/>
          <w:sz w:val="6"/>
        </w:rPr>
      </w:pPr>
    </w:p>
    <w:tbl>
      <w:tblPr>
        <w:tblStyle w:val="TableNormal"/>
        <w:tblW w:w="0" w:type="auto"/>
        <w:tblInd w:w="1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0"/>
        <w:gridCol w:w="2820"/>
      </w:tblGrid>
      <w:tr w:rsidR="00AC01DE">
        <w:trPr>
          <w:trHeight w:val="240"/>
        </w:trPr>
        <w:tc>
          <w:tcPr>
            <w:tcW w:w="6240" w:type="dxa"/>
          </w:tcPr>
          <w:p w:rsidR="00AC01DE" w:rsidRDefault="001273C7">
            <w:pPr>
              <w:pStyle w:val="TableParagraph"/>
              <w:spacing w:before="15" w:line="204" w:lineRule="exact"/>
              <w:ind w:right="61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4"/>
                <w:sz w:val="20"/>
              </w:rPr>
              <w:t>TOTAL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pacing w:val="-4"/>
                <w:sz w:val="20"/>
              </w:rPr>
              <w:t>COSTOS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pacing w:val="-4"/>
                <w:sz w:val="20"/>
              </w:rPr>
              <w:t>INDIRECTOS</w:t>
            </w:r>
          </w:p>
        </w:tc>
        <w:tc>
          <w:tcPr>
            <w:tcW w:w="2820" w:type="dxa"/>
          </w:tcPr>
          <w:p w:rsidR="00AC01DE" w:rsidRDefault="00AC0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01DE">
        <w:trPr>
          <w:trHeight w:val="240"/>
        </w:trPr>
        <w:tc>
          <w:tcPr>
            <w:tcW w:w="9060" w:type="dxa"/>
            <w:gridSpan w:val="2"/>
          </w:tcPr>
          <w:p w:rsidR="00AC01DE" w:rsidRDefault="00AC0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01DE">
        <w:trPr>
          <w:trHeight w:val="239"/>
        </w:trPr>
        <w:tc>
          <w:tcPr>
            <w:tcW w:w="9060" w:type="dxa"/>
            <w:gridSpan w:val="2"/>
          </w:tcPr>
          <w:p w:rsidR="00AC01DE" w:rsidRDefault="001273C7">
            <w:pPr>
              <w:pStyle w:val="TableParagraph"/>
              <w:spacing w:before="14" w:line="206" w:lineRule="exact"/>
              <w:ind w:left="6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3.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UTILIDAD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(aplica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solo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para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Firmas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Consultoras)</w:t>
            </w:r>
          </w:p>
        </w:tc>
      </w:tr>
      <w:tr w:rsidR="00AC01DE">
        <w:trPr>
          <w:trHeight w:val="240"/>
        </w:trPr>
        <w:tc>
          <w:tcPr>
            <w:tcW w:w="6240" w:type="dxa"/>
          </w:tcPr>
          <w:p w:rsidR="00AC01DE" w:rsidRDefault="001273C7">
            <w:pPr>
              <w:pStyle w:val="TableParagraph"/>
              <w:spacing w:before="13" w:line="207" w:lineRule="exact"/>
              <w:ind w:left="65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UTILIDAD</w:t>
            </w:r>
          </w:p>
        </w:tc>
        <w:tc>
          <w:tcPr>
            <w:tcW w:w="2820" w:type="dxa"/>
          </w:tcPr>
          <w:p w:rsidR="00AC01DE" w:rsidRDefault="00AC0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01DE">
        <w:trPr>
          <w:trHeight w:val="239"/>
        </w:trPr>
        <w:tc>
          <w:tcPr>
            <w:tcW w:w="6240" w:type="dxa"/>
          </w:tcPr>
          <w:p w:rsidR="00AC01DE" w:rsidRDefault="001273C7">
            <w:pPr>
              <w:pStyle w:val="TableParagraph"/>
              <w:spacing w:before="12" w:line="208" w:lineRule="exact"/>
              <w:ind w:right="61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TOTAL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UTILIDAD</w:t>
            </w:r>
          </w:p>
        </w:tc>
        <w:tc>
          <w:tcPr>
            <w:tcW w:w="2820" w:type="dxa"/>
          </w:tcPr>
          <w:p w:rsidR="00AC01DE" w:rsidRDefault="00AC0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01DE">
        <w:trPr>
          <w:trHeight w:val="240"/>
        </w:trPr>
        <w:tc>
          <w:tcPr>
            <w:tcW w:w="9060" w:type="dxa"/>
            <w:gridSpan w:val="2"/>
          </w:tcPr>
          <w:p w:rsidR="00AC01DE" w:rsidRDefault="00AC0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01DE">
        <w:trPr>
          <w:trHeight w:val="240"/>
        </w:trPr>
        <w:tc>
          <w:tcPr>
            <w:tcW w:w="6240" w:type="dxa"/>
          </w:tcPr>
          <w:p w:rsidR="00AC01DE" w:rsidRDefault="001273C7">
            <w:pPr>
              <w:pStyle w:val="TableParagraph"/>
              <w:spacing w:before="10" w:line="209" w:lineRule="exact"/>
              <w:ind w:left="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TOTAL</w:t>
            </w:r>
          </w:p>
        </w:tc>
        <w:tc>
          <w:tcPr>
            <w:tcW w:w="2820" w:type="dxa"/>
          </w:tcPr>
          <w:p w:rsidR="00AC01DE" w:rsidRDefault="00AC01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C01DE" w:rsidRDefault="00AC01DE">
      <w:pPr>
        <w:pStyle w:val="Textoindependiente"/>
        <w:rPr>
          <w:i w:val="0"/>
          <w:sz w:val="20"/>
        </w:rPr>
      </w:pPr>
    </w:p>
    <w:p w:rsidR="00AC01DE" w:rsidRDefault="00AC01DE">
      <w:pPr>
        <w:pStyle w:val="Textoindependiente"/>
        <w:rPr>
          <w:i w:val="0"/>
          <w:sz w:val="20"/>
        </w:rPr>
      </w:pPr>
    </w:p>
    <w:p w:rsidR="00AC01DE" w:rsidRDefault="00AC01DE">
      <w:pPr>
        <w:pStyle w:val="Textoindependiente"/>
        <w:spacing w:before="5"/>
        <w:rPr>
          <w:i w:val="0"/>
          <w:sz w:val="20"/>
        </w:rPr>
      </w:pPr>
    </w:p>
    <w:p w:rsidR="00AC01DE" w:rsidRDefault="001273C7">
      <w:pPr>
        <w:ind w:left="1135"/>
        <w:rPr>
          <w:sz w:val="20"/>
        </w:rPr>
      </w:pPr>
      <w:r>
        <w:rPr>
          <w:spacing w:val="-2"/>
          <w:sz w:val="20"/>
        </w:rPr>
        <w:t>Para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constancia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actuado,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firman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presente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documento.</w:t>
      </w:r>
    </w:p>
    <w:p w:rsidR="00AC01DE" w:rsidRDefault="00AC01DE">
      <w:pPr>
        <w:pStyle w:val="Textoindependiente"/>
        <w:rPr>
          <w:i w:val="0"/>
          <w:sz w:val="20"/>
        </w:rPr>
      </w:pPr>
    </w:p>
    <w:p w:rsidR="00AC01DE" w:rsidRDefault="00AC01DE">
      <w:pPr>
        <w:pStyle w:val="Textoindependiente"/>
        <w:spacing w:before="229" w:after="1"/>
        <w:rPr>
          <w:i w:val="0"/>
          <w:sz w:val="20"/>
        </w:rPr>
      </w:pPr>
    </w:p>
    <w:tbl>
      <w:tblPr>
        <w:tblStyle w:val="TableNormal"/>
        <w:tblW w:w="0" w:type="auto"/>
        <w:tblInd w:w="1332" w:type="dxa"/>
        <w:tblLayout w:type="fixed"/>
        <w:tblLook w:val="01E0" w:firstRow="1" w:lastRow="1" w:firstColumn="1" w:lastColumn="1" w:noHBand="0" w:noVBand="0"/>
      </w:tblPr>
      <w:tblGrid>
        <w:gridCol w:w="2759"/>
        <w:gridCol w:w="2734"/>
        <w:gridCol w:w="2613"/>
      </w:tblGrid>
      <w:tr w:rsidR="00AC01DE">
        <w:trPr>
          <w:trHeight w:val="1157"/>
        </w:trPr>
        <w:tc>
          <w:tcPr>
            <w:tcW w:w="2759" w:type="dxa"/>
          </w:tcPr>
          <w:p w:rsidR="00AC01DE" w:rsidRDefault="001273C7">
            <w:pPr>
              <w:pStyle w:val="TableParagraph"/>
              <w:spacing w:line="232" w:lineRule="exact"/>
              <w:ind w:left="717"/>
              <w:rPr>
                <w:sz w:val="20"/>
              </w:rPr>
            </w:pPr>
            <w:r>
              <w:rPr>
                <w:sz w:val="20"/>
              </w:rPr>
              <w:t>Elaborado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por:</w:t>
            </w:r>
          </w:p>
          <w:p w:rsidR="00AC01DE" w:rsidRDefault="001273C7">
            <w:pPr>
              <w:pStyle w:val="TableParagraph"/>
              <w:spacing w:before="209" w:line="232" w:lineRule="exact"/>
              <w:ind w:left="50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</w:rPr>
              <w:t>El</w:t>
            </w:r>
            <w:r>
              <w:rPr>
                <w:b/>
                <w:color w:val="000000"/>
                <w:spacing w:val="-16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funcionario</w:t>
            </w:r>
            <w:r>
              <w:rPr>
                <w:b/>
                <w:color w:val="000000"/>
                <w:spacing w:val="-1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deberá</w:t>
            </w:r>
            <w:r>
              <w:rPr>
                <w:b/>
                <w:color w:val="000000"/>
                <w:spacing w:val="-1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estar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w w:val="105"/>
                <w:sz w:val="20"/>
                <w:highlight w:val="yellow"/>
              </w:rPr>
              <w:t>CERTIFICADO ANTE EL</w:t>
            </w:r>
            <w:r>
              <w:rPr>
                <w:b/>
                <w:color w:val="000000"/>
                <w:w w:val="105"/>
                <w:sz w:val="20"/>
              </w:rPr>
              <w:t xml:space="preserve"> </w:t>
            </w:r>
            <w:r>
              <w:rPr>
                <w:b/>
                <w:color w:val="000000"/>
                <w:spacing w:val="-2"/>
                <w:w w:val="105"/>
                <w:sz w:val="20"/>
                <w:highlight w:val="yellow"/>
              </w:rPr>
              <w:t>SERCOP</w:t>
            </w:r>
          </w:p>
        </w:tc>
        <w:tc>
          <w:tcPr>
            <w:tcW w:w="2734" w:type="dxa"/>
          </w:tcPr>
          <w:p w:rsidR="00AC01DE" w:rsidRDefault="001273C7">
            <w:pPr>
              <w:pStyle w:val="TableParagraph"/>
              <w:spacing w:line="232" w:lineRule="exact"/>
              <w:ind w:left="821"/>
              <w:rPr>
                <w:sz w:val="20"/>
              </w:rPr>
            </w:pPr>
            <w:r>
              <w:rPr>
                <w:sz w:val="20"/>
              </w:rPr>
              <w:t>Revisado</w:t>
            </w:r>
            <w:r>
              <w:rPr>
                <w:spacing w:val="-4"/>
                <w:sz w:val="20"/>
              </w:rPr>
              <w:t xml:space="preserve"> por:</w:t>
            </w:r>
          </w:p>
          <w:p w:rsidR="00AC01DE" w:rsidRDefault="001273C7">
            <w:pPr>
              <w:pStyle w:val="TableParagraph"/>
              <w:spacing w:before="209" w:line="232" w:lineRule="exact"/>
              <w:ind w:left="170"/>
              <w:rPr>
                <w:b/>
                <w:sz w:val="20"/>
              </w:rPr>
            </w:pPr>
            <w:r>
              <w:rPr>
                <w:b/>
                <w:color w:val="000000"/>
                <w:w w:val="105"/>
                <w:sz w:val="20"/>
                <w:highlight w:val="yellow"/>
              </w:rPr>
              <w:t>El funcionario deberá</w:t>
            </w:r>
            <w:r>
              <w:rPr>
                <w:b/>
                <w:color w:val="000000"/>
                <w:w w:val="105"/>
                <w:sz w:val="20"/>
              </w:rPr>
              <w:t xml:space="preserve"> </w:t>
            </w:r>
            <w:r>
              <w:rPr>
                <w:b/>
                <w:color w:val="000000"/>
                <w:spacing w:val="-2"/>
                <w:w w:val="105"/>
                <w:sz w:val="20"/>
                <w:highlight w:val="yellow"/>
              </w:rPr>
              <w:t>estar</w:t>
            </w:r>
            <w:r>
              <w:rPr>
                <w:b/>
                <w:color w:val="000000"/>
                <w:spacing w:val="-19"/>
                <w:w w:val="10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2"/>
                <w:w w:val="105"/>
                <w:sz w:val="20"/>
                <w:highlight w:val="yellow"/>
              </w:rPr>
              <w:t>CERTIFICADO</w:t>
            </w:r>
            <w:r>
              <w:rPr>
                <w:b/>
                <w:color w:val="000000"/>
                <w:spacing w:val="-18"/>
                <w:w w:val="10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2"/>
                <w:w w:val="105"/>
                <w:sz w:val="20"/>
                <w:highlight w:val="yellow"/>
              </w:rPr>
              <w:t>ANTE</w:t>
            </w:r>
            <w:r>
              <w:rPr>
                <w:b/>
                <w:color w:val="000000"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color w:val="000000"/>
                <w:w w:val="105"/>
                <w:sz w:val="20"/>
                <w:highlight w:val="yellow"/>
              </w:rPr>
              <w:t>EL</w:t>
            </w:r>
            <w:r>
              <w:rPr>
                <w:b/>
                <w:color w:val="000000"/>
                <w:spacing w:val="-13"/>
                <w:w w:val="10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w w:val="105"/>
                <w:sz w:val="20"/>
                <w:highlight w:val="yellow"/>
              </w:rPr>
              <w:t>SERCOP</w:t>
            </w:r>
          </w:p>
        </w:tc>
        <w:tc>
          <w:tcPr>
            <w:tcW w:w="2613" w:type="dxa"/>
          </w:tcPr>
          <w:p w:rsidR="00AC01DE" w:rsidRDefault="001273C7">
            <w:pPr>
              <w:pStyle w:val="TableParagraph"/>
              <w:spacing w:line="232" w:lineRule="exact"/>
              <w:ind w:left="803"/>
              <w:rPr>
                <w:sz w:val="20"/>
              </w:rPr>
            </w:pPr>
            <w:r>
              <w:rPr>
                <w:sz w:val="20"/>
              </w:rPr>
              <w:t>Aprobado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por:</w:t>
            </w:r>
          </w:p>
          <w:p w:rsidR="00AC01DE" w:rsidRDefault="001273C7">
            <w:pPr>
              <w:pStyle w:val="TableParagraph"/>
              <w:spacing w:before="209" w:line="232" w:lineRule="exact"/>
              <w:ind w:left="181"/>
              <w:rPr>
                <w:b/>
                <w:sz w:val="20"/>
              </w:rPr>
            </w:pPr>
            <w:r>
              <w:rPr>
                <w:b/>
                <w:color w:val="000000"/>
                <w:w w:val="105"/>
                <w:sz w:val="20"/>
                <w:highlight w:val="yellow"/>
              </w:rPr>
              <w:t>El funcionario deberá</w:t>
            </w:r>
            <w:r>
              <w:rPr>
                <w:b/>
                <w:color w:val="000000"/>
                <w:w w:val="105"/>
                <w:sz w:val="20"/>
              </w:rPr>
              <w:t xml:space="preserve"> </w:t>
            </w:r>
            <w:r>
              <w:rPr>
                <w:b/>
                <w:color w:val="000000"/>
                <w:spacing w:val="-2"/>
                <w:w w:val="105"/>
                <w:sz w:val="20"/>
                <w:highlight w:val="yellow"/>
              </w:rPr>
              <w:t>estar</w:t>
            </w:r>
            <w:r>
              <w:rPr>
                <w:b/>
                <w:color w:val="000000"/>
                <w:spacing w:val="-19"/>
                <w:w w:val="10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2"/>
                <w:w w:val="105"/>
                <w:sz w:val="20"/>
                <w:highlight w:val="yellow"/>
              </w:rPr>
              <w:t>CERTIFICADO</w:t>
            </w:r>
            <w:r>
              <w:rPr>
                <w:b/>
                <w:color w:val="000000"/>
                <w:spacing w:val="-18"/>
                <w:w w:val="10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2"/>
                <w:w w:val="105"/>
                <w:sz w:val="20"/>
                <w:highlight w:val="yellow"/>
              </w:rPr>
              <w:t>ANTE</w:t>
            </w:r>
            <w:r>
              <w:rPr>
                <w:b/>
                <w:color w:val="000000"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color w:val="000000"/>
                <w:w w:val="105"/>
                <w:sz w:val="20"/>
                <w:highlight w:val="yellow"/>
              </w:rPr>
              <w:t>EL</w:t>
            </w:r>
            <w:r>
              <w:rPr>
                <w:b/>
                <w:color w:val="000000"/>
                <w:spacing w:val="-13"/>
                <w:w w:val="10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w w:val="105"/>
                <w:sz w:val="20"/>
                <w:highlight w:val="yellow"/>
              </w:rPr>
              <w:t>SERCOP</w:t>
            </w:r>
          </w:p>
        </w:tc>
      </w:tr>
    </w:tbl>
    <w:p w:rsidR="001273C7" w:rsidRDefault="001273C7"/>
    <w:sectPr w:rsidR="001273C7">
      <w:pgSz w:w="11920" w:h="16840"/>
      <w:pgMar w:top="1320" w:right="708" w:bottom="1900" w:left="566" w:header="491" w:footer="10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3C7" w:rsidRDefault="001273C7">
      <w:r>
        <w:separator/>
      </w:r>
    </w:p>
  </w:endnote>
  <w:endnote w:type="continuationSeparator" w:id="0">
    <w:p w:rsidR="001273C7" w:rsidRDefault="0012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1DE" w:rsidRDefault="001273C7">
    <w:pPr>
      <w:pStyle w:val="Textoindependiente"/>
      <w:spacing w:line="14" w:lineRule="auto"/>
      <w:rPr>
        <w:i w:val="0"/>
        <w:sz w:val="20"/>
      </w:rPr>
    </w:pPr>
    <w:r>
      <w:rPr>
        <w:i w:val="0"/>
        <w:noProof/>
        <w:sz w:val="20"/>
      </w:rPr>
      <w:drawing>
        <wp:anchor distT="0" distB="0" distL="0" distR="0" simplePos="0" relativeHeight="487096320" behindDoc="1" locked="0" layoutInCell="1" allowOverlap="1">
          <wp:simplePos x="0" y="0"/>
          <wp:positionH relativeFrom="page">
            <wp:posOffset>164578</wp:posOffset>
          </wp:positionH>
          <wp:positionV relativeFrom="page">
            <wp:posOffset>9435019</wp:posOffset>
          </wp:positionV>
          <wp:extent cx="7316396" cy="1125018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16396" cy="11250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096832" behindDoc="1" locked="0" layoutInCell="1" allowOverlap="1">
              <wp:simplePos x="0" y="0"/>
              <wp:positionH relativeFrom="page">
                <wp:posOffset>5526571</wp:posOffset>
              </wp:positionH>
              <wp:positionV relativeFrom="page">
                <wp:posOffset>9876874</wp:posOffset>
              </wp:positionV>
              <wp:extent cx="966469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6469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C01DE" w:rsidRDefault="001273C7">
                          <w:pPr>
                            <w:spacing w:line="294" w:lineRule="exact"/>
                            <w:ind w:left="20"/>
                            <w:rPr>
                              <w:rFonts w:ascii="Arial MT" w:hAnsi="Arial MT"/>
                              <w:sz w:val="27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7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7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  <w:sz w:val="27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z w:val="27"/>
                            </w:rPr>
                            <w:t>2</w:t>
                          </w:r>
                          <w:r>
                            <w:rPr>
                              <w:rFonts w:ascii="Arial MT" w:hAnsi="Arial MT"/>
                              <w:sz w:val="27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pacing w:val="-1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7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7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7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7"/>
                            </w:rPr>
                            <w:t>9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35.15pt;margin-top:777.7pt;width:76.1pt;height:15.45pt;z-index:-1621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" filled="f" stroked="f">
              <v:textbox inset="0,0,0,0">
                <w:txbxContent>
                  <w:p w:rsidR="00AC01DE" w:rsidRDefault="001273C7">
                    <w:pPr>
                      <w:spacing w:line="294" w:lineRule="exact"/>
                      <w:ind w:left="20"/>
                      <w:rPr>
                        <w:rFonts w:ascii="Arial MT" w:hAnsi="Arial MT"/>
                        <w:sz w:val="27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>Página</w:t>
                    </w:r>
                    <w:r>
                      <w:rPr>
                        <w:rFonts w:ascii="Arial MT" w:hAnsi="Arial MT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7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7"/>
                      </w:rPr>
                      <w:instrText xml:space="preserve"> PAGE </w:instrText>
                    </w:r>
                    <w:r>
                      <w:rPr>
                        <w:rFonts w:ascii="Arial MT" w:hAnsi="Arial MT"/>
                        <w:sz w:val="27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z w:val="27"/>
                      </w:rPr>
                      <w:t>2</w:t>
                    </w:r>
                    <w:r>
                      <w:rPr>
                        <w:rFonts w:ascii="Arial MT" w:hAnsi="Arial MT"/>
                        <w:sz w:val="27"/>
                      </w:rPr>
                      <w:fldChar w:fldCharType="end"/>
                    </w:r>
                    <w:r>
                      <w:rPr>
                        <w:rFonts w:ascii="Arial MT" w:hAnsi="Arial MT"/>
                        <w:spacing w:val="-14"/>
                        <w:sz w:val="27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de</w:t>
                    </w:r>
                    <w:r>
                      <w:rPr>
                        <w:rFonts w:ascii="Arial MT" w:hAnsi="Arial MT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10"/>
                        <w:sz w:val="27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27"/>
                      </w:rPr>
                      <w:instrText xml:space="preserve"> NUMPAGES </w:instrText>
                    </w:r>
                    <w:r>
                      <w:rPr>
                        <w:rFonts w:ascii="Arial MT" w:hAnsi="Arial MT"/>
                        <w:spacing w:val="-10"/>
                        <w:sz w:val="27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27"/>
                      </w:rPr>
                      <w:t>9</w:t>
                    </w:r>
                    <w:r>
                      <w:rPr>
                        <w:rFonts w:ascii="Arial MT" w:hAnsi="Arial MT"/>
                        <w:spacing w:val="-10"/>
                        <w:sz w:val="2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3C7" w:rsidRDefault="001273C7">
      <w:r>
        <w:separator/>
      </w:r>
    </w:p>
  </w:footnote>
  <w:footnote w:type="continuationSeparator" w:id="0">
    <w:p w:rsidR="001273C7" w:rsidRDefault="00127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1DE" w:rsidRDefault="001273C7">
    <w:pPr>
      <w:pStyle w:val="Textoindependiente"/>
      <w:spacing w:line="14" w:lineRule="auto"/>
      <w:rPr>
        <w:i w:val="0"/>
        <w:sz w:val="20"/>
      </w:rPr>
    </w:pPr>
    <w:r>
      <w:rPr>
        <w:i w:val="0"/>
        <w:noProof/>
        <w:sz w:val="20"/>
      </w:rPr>
      <w:drawing>
        <wp:anchor distT="0" distB="0" distL="0" distR="0" simplePos="0" relativeHeight="487095808" behindDoc="1" locked="0" layoutInCell="1" allowOverlap="1">
          <wp:simplePos x="0" y="0"/>
          <wp:positionH relativeFrom="page">
            <wp:posOffset>349757</wp:posOffset>
          </wp:positionH>
          <wp:positionV relativeFrom="page">
            <wp:posOffset>312100</wp:posOffset>
          </wp:positionV>
          <wp:extent cx="6861429" cy="50795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61429" cy="507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53CB0"/>
    <w:multiLevelType w:val="hybridMultilevel"/>
    <w:tmpl w:val="C804E252"/>
    <w:lvl w:ilvl="0" w:tplc="FCFE236C">
      <w:start w:val="1"/>
      <w:numFmt w:val="decimal"/>
      <w:lvlText w:val="%1."/>
      <w:lvlJc w:val="left"/>
      <w:pPr>
        <w:ind w:left="1840" w:hanging="735"/>
        <w:jc w:val="left"/>
      </w:pPr>
      <w:rPr>
        <w:rFonts w:ascii="Trebuchet MS" w:eastAsia="Trebuchet MS" w:hAnsi="Trebuchet MS" w:cs="Trebuchet MS" w:hint="default"/>
        <w:b w:val="0"/>
        <w:bCs w:val="0"/>
        <w:i/>
        <w:iCs/>
        <w:spacing w:val="0"/>
        <w:w w:val="69"/>
        <w:sz w:val="18"/>
        <w:szCs w:val="18"/>
        <w:lang w:val="es-ES" w:eastAsia="en-US" w:bidi="ar-SA"/>
      </w:rPr>
    </w:lvl>
    <w:lvl w:ilvl="1" w:tplc="58E4813E">
      <w:numFmt w:val="bullet"/>
      <w:lvlText w:val="•"/>
      <w:lvlJc w:val="left"/>
      <w:pPr>
        <w:ind w:left="2720" w:hanging="735"/>
      </w:pPr>
      <w:rPr>
        <w:rFonts w:hint="default"/>
        <w:lang w:val="es-ES" w:eastAsia="en-US" w:bidi="ar-SA"/>
      </w:rPr>
    </w:lvl>
    <w:lvl w:ilvl="2" w:tplc="986852E0">
      <w:numFmt w:val="bullet"/>
      <w:lvlText w:val="•"/>
      <w:lvlJc w:val="left"/>
      <w:pPr>
        <w:ind w:left="3601" w:hanging="735"/>
      </w:pPr>
      <w:rPr>
        <w:rFonts w:hint="default"/>
        <w:lang w:val="es-ES" w:eastAsia="en-US" w:bidi="ar-SA"/>
      </w:rPr>
    </w:lvl>
    <w:lvl w:ilvl="3" w:tplc="B3C63032">
      <w:numFmt w:val="bullet"/>
      <w:lvlText w:val="•"/>
      <w:lvlJc w:val="left"/>
      <w:pPr>
        <w:ind w:left="4481" w:hanging="735"/>
      </w:pPr>
      <w:rPr>
        <w:rFonts w:hint="default"/>
        <w:lang w:val="es-ES" w:eastAsia="en-US" w:bidi="ar-SA"/>
      </w:rPr>
    </w:lvl>
    <w:lvl w:ilvl="4" w:tplc="558E9B1C">
      <w:numFmt w:val="bullet"/>
      <w:lvlText w:val="•"/>
      <w:lvlJc w:val="left"/>
      <w:pPr>
        <w:ind w:left="5362" w:hanging="735"/>
      </w:pPr>
      <w:rPr>
        <w:rFonts w:hint="default"/>
        <w:lang w:val="es-ES" w:eastAsia="en-US" w:bidi="ar-SA"/>
      </w:rPr>
    </w:lvl>
    <w:lvl w:ilvl="5" w:tplc="26723760">
      <w:numFmt w:val="bullet"/>
      <w:lvlText w:val="•"/>
      <w:lvlJc w:val="left"/>
      <w:pPr>
        <w:ind w:left="6243" w:hanging="735"/>
      </w:pPr>
      <w:rPr>
        <w:rFonts w:hint="default"/>
        <w:lang w:val="es-ES" w:eastAsia="en-US" w:bidi="ar-SA"/>
      </w:rPr>
    </w:lvl>
    <w:lvl w:ilvl="6" w:tplc="A948C57C">
      <w:numFmt w:val="bullet"/>
      <w:lvlText w:val="•"/>
      <w:lvlJc w:val="left"/>
      <w:pPr>
        <w:ind w:left="7123" w:hanging="735"/>
      </w:pPr>
      <w:rPr>
        <w:rFonts w:hint="default"/>
        <w:lang w:val="es-ES" w:eastAsia="en-US" w:bidi="ar-SA"/>
      </w:rPr>
    </w:lvl>
    <w:lvl w:ilvl="7" w:tplc="DB68BDE6">
      <w:numFmt w:val="bullet"/>
      <w:lvlText w:val="•"/>
      <w:lvlJc w:val="left"/>
      <w:pPr>
        <w:ind w:left="8004" w:hanging="735"/>
      </w:pPr>
      <w:rPr>
        <w:rFonts w:hint="default"/>
        <w:lang w:val="es-ES" w:eastAsia="en-US" w:bidi="ar-SA"/>
      </w:rPr>
    </w:lvl>
    <w:lvl w:ilvl="8" w:tplc="C1E04912">
      <w:numFmt w:val="bullet"/>
      <w:lvlText w:val="•"/>
      <w:lvlJc w:val="left"/>
      <w:pPr>
        <w:ind w:left="8884" w:hanging="735"/>
      </w:pPr>
      <w:rPr>
        <w:rFonts w:hint="default"/>
        <w:lang w:val="es-ES" w:eastAsia="en-US" w:bidi="ar-SA"/>
      </w:rPr>
    </w:lvl>
  </w:abstractNum>
  <w:abstractNum w:abstractNumId="1" w15:restartNumberingAfterBreak="0">
    <w:nsid w:val="043F1A30"/>
    <w:multiLevelType w:val="hybridMultilevel"/>
    <w:tmpl w:val="AE4AE7DC"/>
    <w:lvl w:ilvl="0" w:tplc="64ACA5B4">
      <w:start w:val="1"/>
      <w:numFmt w:val="decimal"/>
      <w:lvlText w:val="%1."/>
      <w:lvlJc w:val="left"/>
      <w:pPr>
        <w:ind w:left="1840" w:hanging="222"/>
        <w:jc w:val="left"/>
      </w:pPr>
      <w:rPr>
        <w:rFonts w:hint="default"/>
        <w:spacing w:val="0"/>
        <w:w w:val="69"/>
        <w:lang w:val="es-ES" w:eastAsia="en-US" w:bidi="ar-SA"/>
      </w:rPr>
    </w:lvl>
    <w:lvl w:ilvl="1" w:tplc="5AD4D9BA">
      <w:numFmt w:val="bullet"/>
      <w:lvlText w:val="•"/>
      <w:lvlJc w:val="left"/>
      <w:pPr>
        <w:ind w:left="2720" w:hanging="222"/>
      </w:pPr>
      <w:rPr>
        <w:rFonts w:hint="default"/>
        <w:lang w:val="es-ES" w:eastAsia="en-US" w:bidi="ar-SA"/>
      </w:rPr>
    </w:lvl>
    <w:lvl w:ilvl="2" w:tplc="48D214A8">
      <w:numFmt w:val="bullet"/>
      <w:lvlText w:val="•"/>
      <w:lvlJc w:val="left"/>
      <w:pPr>
        <w:ind w:left="3601" w:hanging="222"/>
      </w:pPr>
      <w:rPr>
        <w:rFonts w:hint="default"/>
        <w:lang w:val="es-ES" w:eastAsia="en-US" w:bidi="ar-SA"/>
      </w:rPr>
    </w:lvl>
    <w:lvl w:ilvl="3" w:tplc="D682B1A4">
      <w:numFmt w:val="bullet"/>
      <w:lvlText w:val="•"/>
      <w:lvlJc w:val="left"/>
      <w:pPr>
        <w:ind w:left="4481" w:hanging="222"/>
      </w:pPr>
      <w:rPr>
        <w:rFonts w:hint="default"/>
        <w:lang w:val="es-ES" w:eastAsia="en-US" w:bidi="ar-SA"/>
      </w:rPr>
    </w:lvl>
    <w:lvl w:ilvl="4" w:tplc="54DAC29A">
      <w:numFmt w:val="bullet"/>
      <w:lvlText w:val="•"/>
      <w:lvlJc w:val="left"/>
      <w:pPr>
        <w:ind w:left="5362" w:hanging="222"/>
      </w:pPr>
      <w:rPr>
        <w:rFonts w:hint="default"/>
        <w:lang w:val="es-ES" w:eastAsia="en-US" w:bidi="ar-SA"/>
      </w:rPr>
    </w:lvl>
    <w:lvl w:ilvl="5" w:tplc="00E6B204">
      <w:numFmt w:val="bullet"/>
      <w:lvlText w:val="•"/>
      <w:lvlJc w:val="left"/>
      <w:pPr>
        <w:ind w:left="6243" w:hanging="222"/>
      </w:pPr>
      <w:rPr>
        <w:rFonts w:hint="default"/>
        <w:lang w:val="es-ES" w:eastAsia="en-US" w:bidi="ar-SA"/>
      </w:rPr>
    </w:lvl>
    <w:lvl w:ilvl="6" w:tplc="D876CFD8">
      <w:numFmt w:val="bullet"/>
      <w:lvlText w:val="•"/>
      <w:lvlJc w:val="left"/>
      <w:pPr>
        <w:ind w:left="7123" w:hanging="222"/>
      </w:pPr>
      <w:rPr>
        <w:rFonts w:hint="default"/>
        <w:lang w:val="es-ES" w:eastAsia="en-US" w:bidi="ar-SA"/>
      </w:rPr>
    </w:lvl>
    <w:lvl w:ilvl="7" w:tplc="0F1878FA">
      <w:numFmt w:val="bullet"/>
      <w:lvlText w:val="•"/>
      <w:lvlJc w:val="left"/>
      <w:pPr>
        <w:ind w:left="8004" w:hanging="222"/>
      </w:pPr>
      <w:rPr>
        <w:rFonts w:hint="default"/>
        <w:lang w:val="es-ES" w:eastAsia="en-US" w:bidi="ar-SA"/>
      </w:rPr>
    </w:lvl>
    <w:lvl w:ilvl="8" w:tplc="9BFC958A">
      <w:numFmt w:val="bullet"/>
      <w:lvlText w:val="•"/>
      <w:lvlJc w:val="left"/>
      <w:pPr>
        <w:ind w:left="8884" w:hanging="222"/>
      </w:pPr>
      <w:rPr>
        <w:rFonts w:hint="default"/>
        <w:lang w:val="es-ES" w:eastAsia="en-US" w:bidi="ar-SA"/>
      </w:rPr>
    </w:lvl>
  </w:abstractNum>
  <w:abstractNum w:abstractNumId="2" w15:restartNumberingAfterBreak="0">
    <w:nsid w:val="0E551046"/>
    <w:multiLevelType w:val="hybridMultilevel"/>
    <w:tmpl w:val="DCC6296A"/>
    <w:lvl w:ilvl="0" w:tplc="27040FD0">
      <w:start w:val="1"/>
      <w:numFmt w:val="decimal"/>
      <w:lvlText w:val="%1."/>
      <w:lvlJc w:val="left"/>
      <w:pPr>
        <w:ind w:left="1840" w:hanging="252"/>
        <w:jc w:val="left"/>
      </w:pPr>
      <w:rPr>
        <w:rFonts w:ascii="Trebuchet MS" w:eastAsia="Trebuchet MS" w:hAnsi="Trebuchet MS" w:cs="Trebuchet MS" w:hint="default"/>
        <w:b w:val="0"/>
        <w:bCs w:val="0"/>
        <w:i/>
        <w:iCs/>
        <w:spacing w:val="0"/>
        <w:w w:val="69"/>
        <w:sz w:val="18"/>
        <w:szCs w:val="18"/>
        <w:lang w:val="es-ES" w:eastAsia="en-US" w:bidi="ar-SA"/>
      </w:rPr>
    </w:lvl>
    <w:lvl w:ilvl="1" w:tplc="036A7C8C">
      <w:numFmt w:val="bullet"/>
      <w:lvlText w:val="•"/>
      <w:lvlJc w:val="left"/>
      <w:pPr>
        <w:ind w:left="2720" w:hanging="252"/>
      </w:pPr>
      <w:rPr>
        <w:rFonts w:hint="default"/>
        <w:lang w:val="es-ES" w:eastAsia="en-US" w:bidi="ar-SA"/>
      </w:rPr>
    </w:lvl>
    <w:lvl w:ilvl="2" w:tplc="655268BE">
      <w:numFmt w:val="bullet"/>
      <w:lvlText w:val="•"/>
      <w:lvlJc w:val="left"/>
      <w:pPr>
        <w:ind w:left="3601" w:hanging="252"/>
      </w:pPr>
      <w:rPr>
        <w:rFonts w:hint="default"/>
        <w:lang w:val="es-ES" w:eastAsia="en-US" w:bidi="ar-SA"/>
      </w:rPr>
    </w:lvl>
    <w:lvl w:ilvl="3" w:tplc="AD2ABAC2">
      <w:numFmt w:val="bullet"/>
      <w:lvlText w:val="•"/>
      <w:lvlJc w:val="left"/>
      <w:pPr>
        <w:ind w:left="4481" w:hanging="252"/>
      </w:pPr>
      <w:rPr>
        <w:rFonts w:hint="default"/>
        <w:lang w:val="es-ES" w:eastAsia="en-US" w:bidi="ar-SA"/>
      </w:rPr>
    </w:lvl>
    <w:lvl w:ilvl="4" w:tplc="42E257DE">
      <w:numFmt w:val="bullet"/>
      <w:lvlText w:val="•"/>
      <w:lvlJc w:val="left"/>
      <w:pPr>
        <w:ind w:left="5362" w:hanging="252"/>
      </w:pPr>
      <w:rPr>
        <w:rFonts w:hint="default"/>
        <w:lang w:val="es-ES" w:eastAsia="en-US" w:bidi="ar-SA"/>
      </w:rPr>
    </w:lvl>
    <w:lvl w:ilvl="5" w:tplc="41443B5A">
      <w:numFmt w:val="bullet"/>
      <w:lvlText w:val="•"/>
      <w:lvlJc w:val="left"/>
      <w:pPr>
        <w:ind w:left="6243" w:hanging="252"/>
      </w:pPr>
      <w:rPr>
        <w:rFonts w:hint="default"/>
        <w:lang w:val="es-ES" w:eastAsia="en-US" w:bidi="ar-SA"/>
      </w:rPr>
    </w:lvl>
    <w:lvl w:ilvl="6" w:tplc="57107730">
      <w:numFmt w:val="bullet"/>
      <w:lvlText w:val="•"/>
      <w:lvlJc w:val="left"/>
      <w:pPr>
        <w:ind w:left="7123" w:hanging="252"/>
      </w:pPr>
      <w:rPr>
        <w:rFonts w:hint="default"/>
        <w:lang w:val="es-ES" w:eastAsia="en-US" w:bidi="ar-SA"/>
      </w:rPr>
    </w:lvl>
    <w:lvl w:ilvl="7" w:tplc="FF0AE066">
      <w:numFmt w:val="bullet"/>
      <w:lvlText w:val="•"/>
      <w:lvlJc w:val="left"/>
      <w:pPr>
        <w:ind w:left="8004" w:hanging="252"/>
      </w:pPr>
      <w:rPr>
        <w:rFonts w:hint="default"/>
        <w:lang w:val="es-ES" w:eastAsia="en-US" w:bidi="ar-SA"/>
      </w:rPr>
    </w:lvl>
    <w:lvl w:ilvl="8" w:tplc="4AAAE154">
      <w:numFmt w:val="bullet"/>
      <w:lvlText w:val="•"/>
      <w:lvlJc w:val="left"/>
      <w:pPr>
        <w:ind w:left="8884" w:hanging="252"/>
      </w:pPr>
      <w:rPr>
        <w:rFonts w:hint="default"/>
        <w:lang w:val="es-ES" w:eastAsia="en-US" w:bidi="ar-SA"/>
      </w:rPr>
    </w:lvl>
  </w:abstractNum>
  <w:abstractNum w:abstractNumId="3" w15:restartNumberingAfterBreak="0">
    <w:nsid w:val="2B713CE9"/>
    <w:multiLevelType w:val="multilevel"/>
    <w:tmpl w:val="1F602DFE"/>
    <w:lvl w:ilvl="0">
      <w:start w:val="1"/>
      <w:numFmt w:val="decimal"/>
      <w:lvlText w:val="%1."/>
      <w:lvlJc w:val="left"/>
      <w:pPr>
        <w:ind w:left="1855" w:hanging="72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-1"/>
        <w:w w:val="69"/>
        <w:sz w:val="20"/>
        <w:szCs w:val="2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35" w:hanging="72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836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812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88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64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41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17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93" w:hanging="720"/>
      </w:pPr>
      <w:rPr>
        <w:rFonts w:hint="default"/>
        <w:lang w:val="es-ES" w:eastAsia="en-US" w:bidi="ar-SA"/>
      </w:rPr>
    </w:lvl>
  </w:abstractNum>
  <w:abstractNum w:abstractNumId="4" w15:restartNumberingAfterBreak="0">
    <w:nsid w:val="37FC7042"/>
    <w:multiLevelType w:val="hybridMultilevel"/>
    <w:tmpl w:val="E7C637BC"/>
    <w:lvl w:ilvl="0" w:tplc="9FEE1484">
      <w:start w:val="8"/>
      <w:numFmt w:val="decimal"/>
      <w:lvlText w:val="%1."/>
      <w:lvlJc w:val="left"/>
      <w:pPr>
        <w:ind w:left="1840" w:hanging="207"/>
        <w:jc w:val="left"/>
      </w:pPr>
      <w:rPr>
        <w:rFonts w:ascii="Trebuchet MS" w:eastAsia="Trebuchet MS" w:hAnsi="Trebuchet MS" w:cs="Trebuchet MS" w:hint="default"/>
        <w:b w:val="0"/>
        <w:bCs w:val="0"/>
        <w:i/>
        <w:iCs/>
        <w:spacing w:val="0"/>
        <w:w w:val="69"/>
        <w:sz w:val="18"/>
        <w:szCs w:val="18"/>
        <w:lang w:val="es-ES" w:eastAsia="en-US" w:bidi="ar-SA"/>
      </w:rPr>
    </w:lvl>
    <w:lvl w:ilvl="1" w:tplc="8E720DF2">
      <w:numFmt w:val="bullet"/>
      <w:lvlText w:val="•"/>
      <w:lvlJc w:val="left"/>
      <w:pPr>
        <w:ind w:left="2720" w:hanging="207"/>
      </w:pPr>
      <w:rPr>
        <w:rFonts w:hint="default"/>
        <w:lang w:val="es-ES" w:eastAsia="en-US" w:bidi="ar-SA"/>
      </w:rPr>
    </w:lvl>
    <w:lvl w:ilvl="2" w:tplc="393E649A">
      <w:numFmt w:val="bullet"/>
      <w:lvlText w:val="•"/>
      <w:lvlJc w:val="left"/>
      <w:pPr>
        <w:ind w:left="3601" w:hanging="207"/>
      </w:pPr>
      <w:rPr>
        <w:rFonts w:hint="default"/>
        <w:lang w:val="es-ES" w:eastAsia="en-US" w:bidi="ar-SA"/>
      </w:rPr>
    </w:lvl>
    <w:lvl w:ilvl="3" w:tplc="E5FC8772">
      <w:numFmt w:val="bullet"/>
      <w:lvlText w:val="•"/>
      <w:lvlJc w:val="left"/>
      <w:pPr>
        <w:ind w:left="4481" w:hanging="207"/>
      </w:pPr>
      <w:rPr>
        <w:rFonts w:hint="default"/>
        <w:lang w:val="es-ES" w:eastAsia="en-US" w:bidi="ar-SA"/>
      </w:rPr>
    </w:lvl>
    <w:lvl w:ilvl="4" w:tplc="BB0A0C9E">
      <w:numFmt w:val="bullet"/>
      <w:lvlText w:val="•"/>
      <w:lvlJc w:val="left"/>
      <w:pPr>
        <w:ind w:left="5362" w:hanging="207"/>
      </w:pPr>
      <w:rPr>
        <w:rFonts w:hint="default"/>
        <w:lang w:val="es-ES" w:eastAsia="en-US" w:bidi="ar-SA"/>
      </w:rPr>
    </w:lvl>
    <w:lvl w:ilvl="5" w:tplc="5DBE9E50">
      <w:numFmt w:val="bullet"/>
      <w:lvlText w:val="•"/>
      <w:lvlJc w:val="left"/>
      <w:pPr>
        <w:ind w:left="6243" w:hanging="207"/>
      </w:pPr>
      <w:rPr>
        <w:rFonts w:hint="default"/>
        <w:lang w:val="es-ES" w:eastAsia="en-US" w:bidi="ar-SA"/>
      </w:rPr>
    </w:lvl>
    <w:lvl w:ilvl="6" w:tplc="CD027AE6">
      <w:numFmt w:val="bullet"/>
      <w:lvlText w:val="•"/>
      <w:lvlJc w:val="left"/>
      <w:pPr>
        <w:ind w:left="7123" w:hanging="207"/>
      </w:pPr>
      <w:rPr>
        <w:rFonts w:hint="default"/>
        <w:lang w:val="es-ES" w:eastAsia="en-US" w:bidi="ar-SA"/>
      </w:rPr>
    </w:lvl>
    <w:lvl w:ilvl="7" w:tplc="50289A06">
      <w:numFmt w:val="bullet"/>
      <w:lvlText w:val="•"/>
      <w:lvlJc w:val="left"/>
      <w:pPr>
        <w:ind w:left="8004" w:hanging="207"/>
      </w:pPr>
      <w:rPr>
        <w:rFonts w:hint="default"/>
        <w:lang w:val="es-ES" w:eastAsia="en-US" w:bidi="ar-SA"/>
      </w:rPr>
    </w:lvl>
    <w:lvl w:ilvl="8" w:tplc="4A9805DA">
      <w:numFmt w:val="bullet"/>
      <w:lvlText w:val="•"/>
      <w:lvlJc w:val="left"/>
      <w:pPr>
        <w:ind w:left="8884" w:hanging="207"/>
      </w:pPr>
      <w:rPr>
        <w:rFonts w:hint="default"/>
        <w:lang w:val="es-ES" w:eastAsia="en-US" w:bidi="ar-SA"/>
      </w:rPr>
    </w:lvl>
  </w:abstractNum>
  <w:abstractNum w:abstractNumId="5" w15:restartNumberingAfterBreak="0">
    <w:nsid w:val="41F35503"/>
    <w:multiLevelType w:val="multilevel"/>
    <w:tmpl w:val="BFD271FA"/>
    <w:lvl w:ilvl="0">
      <w:start w:val="2"/>
      <w:numFmt w:val="decimal"/>
      <w:lvlText w:val="%1"/>
      <w:lvlJc w:val="left"/>
      <w:pPr>
        <w:ind w:left="1495" w:hanging="36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98"/>
        <w:sz w:val="20"/>
        <w:szCs w:val="2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35" w:hanging="360"/>
        <w:jc w:val="left"/>
      </w:pPr>
      <w:rPr>
        <w:rFonts w:hint="default"/>
        <w:spacing w:val="-1"/>
        <w:w w:val="69"/>
        <w:lang w:val="es-ES" w:eastAsia="en-US" w:bidi="ar-SA"/>
      </w:rPr>
    </w:lvl>
    <w:lvl w:ilvl="2">
      <w:numFmt w:val="bullet"/>
      <w:lvlText w:val="•"/>
      <w:lvlJc w:val="left"/>
      <w:pPr>
        <w:ind w:left="2516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32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48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64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81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9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13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6EB6039E"/>
    <w:multiLevelType w:val="hybridMultilevel"/>
    <w:tmpl w:val="DB3083C2"/>
    <w:lvl w:ilvl="0" w:tplc="3480811E">
      <w:start w:val="1"/>
      <w:numFmt w:val="decimal"/>
      <w:lvlText w:val="%1."/>
      <w:lvlJc w:val="left"/>
      <w:pPr>
        <w:ind w:left="1840" w:hanging="237"/>
        <w:jc w:val="left"/>
      </w:pPr>
      <w:rPr>
        <w:rFonts w:hint="default"/>
        <w:spacing w:val="0"/>
        <w:w w:val="69"/>
        <w:lang w:val="es-ES" w:eastAsia="en-US" w:bidi="ar-SA"/>
      </w:rPr>
    </w:lvl>
    <w:lvl w:ilvl="1" w:tplc="CD409746">
      <w:numFmt w:val="bullet"/>
      <w:lvlText w:val="•"/>
      <w:lvlJc w:val="left"/>
      <w:pPr>
        <w:ind w:left="2720" w:hanging="237"/>
      </w:pPr>
      <w:rPr>
        <w:rFonts w:hint="default"/>
        <w:lang w:val="es-ES" w:eastAsia="en-US" w:bidi="ar-SA"/>
      </w:rPr>
    </w:lvl>
    <w:lvl w:ilvl="2" w:tplc="BC186F76">
      <w:numFmt w:val="bullet"/>
      <w:lvlText w:val="•"/>
      <w:lvlJc w:val="left"/>
      <w:pPr>
        <w:ind w:left="3601" w:hanging="237"/>
      </w:pPr>
      <w:rPr>
        <w:rFonts w:hint="default"/>
        <w:lang w:val="es-ES" w:eastAsia="en-US" w:bidi="ar-SA"/>
      </w:rPr>
    </w:lvl>
    <w:lvl w:ilvl="3" w:tplc="94563B74">
      <w:numFmt w:val="bullet"/>
      <w:lvlText w:val="•"/>
      <w:lvlJc w:val="left"/>
      <w:pPr>
        <w:ind w:left="4481" w:hanging="237"/>
      </w:pPr>
      <w:rPr>
        <w:rFonts w:hint="default"/>
        <w:lang w:val="es-ES" w:eastAsia="en-US" w:bidi="ar-SA"/>
      </w:rPr>
    </w:lvl>
    <w:lvl w:ilvl="4" w:tplc="1E807A8C">
      <w:numFmt w:val="bullet"/>
      <w:lvlText w:val="•"/>
      <w:lvlJc w:val="left"/>
      <w:pPr>
        <w:ind w:left="5362" w:hanging="237"/>
      </w:pPr>
      <w:rPr>
        <w:rFonts w:hint="default"/>
        <w:lang w:val="es-ES" w:eastAsia="en-US" w:bidi="ar-SA"/>
      </w:rPr>
    </w:lvl>
    <w:lvl w:ilvl="5" w:tplc="E28E1696">
      <w:numFmt w:val="bullet"/>
      <w:lvlText w:val="•"/>
      <w:lvlJc w:val="left"/>
      <w:pPr>
        <w:ind w:left="6243" w:hanging="237"/>
      </w:pPr>
      <w:rPr>
        <w:rFonts w:hint="default"/>
        <w:lang w:val="es-ES" w:eastAsia="en-US" w:bidi="ar-SA"/>
      </w:rPr>
    </w:lvl>
    <w:lvl w:ilvl="6" w:tplc="C032D426">
      <w:numFmt w:val="bullet"/>
      <w:lvlText w:val="•"/>
      <w:lvlJc w:val="left"/>
      <w:pPr>
        <w:ind w:left="7123" w:hanging="237"/>
      </w:pPr>
      <w:rPr>
        <w:rFonts w:hint="default"/>
        <w:lang w:val="es-ES" w:eastAsia="en-US" w:bidi="ar-SA"/>
      </w:rPr>
    </w:lvl>
    <w:lvl w:ilvl="7" w:tplc="4EC06E86">
      <w:numFmt w:val="bullet"/>
      <w:lvlText w:val="•"/>
      <w:lvlJc w:val="left"/>
      <w:pPr>
        <w:ind w:left="8004" w:hanging="237"/>
      </w:pPr>
      <w:rPr>
        <w:rFonts w:hint="default"/>
        <w:lang w:val="es-ES" w:eastAsia="en-US" w:bidi="ar-SA"/>
      </w:rPr>
    </w:lvl>
    <w:lvl w:ilvl="8" w:tplc="87BE2C54">
      <w:numFmt w:val="bullet"/>
      <w:lvlText w:val="•"/>
      <w:lvlJc w:val="left"/>
      <w:pPr>
        <w:ind w:left="8884" w:hanging="237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1DE"/>
    <w:rsid w:val="001273C7"/>
    <w:rsid w:val="00AC01DE"/>
    <w:rsid w:val="00F4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46234-9818-4314-89BB-CD9CC503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spacing w:before="231"/>
      <w:ind w:left="1135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1135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app.powerbi.com/view?r=eyJrIjoiNmU2MWI4MTktMjM1MC00ZGQ0LWExMTEtOTA4OTY3YzJiODU4IiwidCI6ImQ2NDk2NzM4LWY5MTItNGExZS04NDE1LTQwY2E2ZjRhOTRlZCJ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powerbi.com/view?r=eyJrIjoiNmU2MWI4MTktMjM1MC00ZGQ0LWExMTEtOTA4OTY3YzJiODU4IiwidCI6ImQ2NDk2NzM4LWY5MTItNGExZS04NDE1LTQwY2E2ZjRhOTRlZCJ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3374</Words>
  <Characters>18559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INSTRUMENTO DE DETERMINACION DEL PRESUPUESTO REFERENCIAL ESTUDIO DE MERCADO - INFIMAS - CONSULTORIA.docx</vt:lpstr>
    </vt:vector>
  </TitlesOfParts>
  <Company>ESPOL</Company>
  <LinksUpToDate>false</LinksUpToDate>
  <CharactersWithSpaces>21890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INSTRUMENTO DE DETERMINACION DEL PRESUPUESTO REFERENCIAL ESTUDIO DE MERCADO - INFIMAS - CONSULTORIA.docx</dc:title>
  <dc:creator>Maria Gabriela Cobos Macas</dc:creator>
  <cp:lastModifiedBy>Maria Gabriela Cobos Macas</cp:lastModifiedBy>
  <cp:revision>2</cp:revision>
  <dcterms:created xsi:type="dcterms:W3CDTF">2025-08-22T20:50:00Z</dcterms:created>
  <dcterms:modified xsi:type="dcterms:W3CDTF">2025-08-22T20:50:00Z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2025-08-22T00:00:00Z</vt:filetime>
  </property>
  <property fmtid="{D5CDD505-2E9C-101B-9397-08002B2CF9AE}" pid="3" name="Producer">
    <vt:lpwstr>Skia/PDF m141 Google Docs Renderer</vt:lpwstr>
  </property>
  <property fmtid="{D5CDD505-2E9C-101B-9397-08002B2CF9AE}" pid="4" name="LastSaved">
    <vt:filetime>2025-08-22T00:00:00Z</vt:filetime>
  </property>
</Properties>
</file>