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A7AD1" w14:textId="77777777" w:rsidR="00D21D75" w:rsidRDefault="002D142A">
      <w:pPr>
        <w:jc w:val="right"/>
        <w:rPr>
          <w:rFonts w:ascii="Calibri" w:eastAsia="Calibri" w:hAnsi="Calibri" w:cs="Calibri"/>
          <w:sz w:val="22"/>
          <w:szCs w:val="22"/>
        </w:rPr>
      </w:pPr>
      <w:r>
        <w:rPr>
          <w:rFonts w:ascii="Calibri" w:eastAsia="Calibri" w:hAnsi="Calibri" w:cs="Calibri"/>
          <w:sz w:val="22"/>
          <w:szCs w:val="22"/>
          <w:highlight w:val="green"/>
        </w:rPr>
        <w:t>Días-mes-año</w:t>
      </w:r>
    </w:p>
    <w:p w14:paraId="0B667514" w14:textId="77777777" w:rsidR="00D21D75" w:rsidRDefault="00D21D75">
      <w:pPr>
        <w:jc w:val="both"/>
        <w:rPr>
          <w:rFonts w:ascii="Calibri" w:eastAsia="Calibri" w:hAnsi="Calibri" w:cs="Calibri"/>
          <w:sz w:val="22"/>
          <w:szCs w:val="22"/>
        </w:rPr>
      </w:pPr>
    </w:p>
    <w:p w14:paraId="74A63FE0"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14:paraId="28ED7CBF"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LICITACIÓN</w:t>
      </w:r>
    </w:p>
    <w:p w14:paraId="39D77557"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OBRAS</w:t>
      </w:r>
    </w:p>
    <w:p w14:paraId="19BD6F29" w14:textId="77777777" w:rsidR="00D21D75" w:rsidRDefault="00D21D75">
      <w:pPr>
        <w:jc w:val="both"/>
        <w:rPr>
          <w:rFonts w:ascii="Calibri" w:eastAsia="Calibri" w:hAnsi="Calibri" w:cs="Calibri"/>
          <w:b/>
          <w:bCs/>
          <w:sz w:val="22"/>
          <w:szCs w:val="22"/>
        </w:rPr>
      </w:pPr>
    </w:p>
    <w:p w14:paraId="135E4898"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2313BAC0"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46F00ED2" w14:textId="77777777" w:rsidR="00D21D75" w:rsidRDefault="00D21D75">
      <w:pPr>
        <w:spacing w:line="259" w:lineRule="auto"/>
        <w:rPr>
          <w:rFonts w:ascii="Calibri" w:eastAsia="Calibri" w:hAnsi="Calibri" w:cs="Calibri"/>
          <w:b/>
          <w:bCs/>
          <w:sz w:val="22"/>
          <w:szCs w:val="22"/>
        </w:rPr>
      </w:pPr>
    </w:p>
    <w:p w14:paraId="02757B8A"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14:paraId="70110A2A" w14:textId="77777777" w:rsidR="00D21D75" w:rsidRDefault="00D21D75">
      <w:pPr>
        <w:jc w:val="both"/>
        <w:rPr>
          <w:rFonts w:ascii="Calibri" w:eastAsia="Calibri" w:hAnsi="Calibri" w:cs="Calibri"/>
          <w:sz w:val="22"/>
          <w:szCs w:val="22"/>
        </w:rPr>
      </w:pPr>
    </w:p>
    <w:p w14:paraId="58BFCD78"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OBJETO DE LA CONTRATACIÓN</w:t>
      </w:r>
    </w:p>
    <w:p w14:paraId="513A47D7" w14:textId="77777777"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Es importante indicar que el objeto de contratación debe ser igual al que consta en el informe de necesidad/ PAC.</w:t>
      </w:r>
    </w:p>
    <w:p w14:paraId="43E2D560" w14:textId="77777777" w:rsidR="00D21D75" w:rsidRDefault="00D21D75">
      <w:pPr>
        <w:jc w:val="both"/>
        <w:rPr>
          <w:rFonts w:ascii="Calibri" w:eastAsia="Calibri" w:hAnsi="Calibri" w:cs="Calibri"/>
          <w:sz w:val="22"/>
          <w:szCs w:val="22"/>
          <w:highlight w:val="yellow"/>
        </w:rPr>
      </w:pPr>
    </w:p>
    <w:p w14:paraId="7020AEA5"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14:paraId="30D8E9ED" w14:textId="77777777" w:rsidR="00D21D75" w:rsidRDefault="00D21D75">
      <w:pPr>
        <w:jc w:val="both"/>
        <w:rPr>
          <w:rFonts w:ascii="Calibri" w:eastAsia="Calibri" w:hAnsi="Calibri" w:cs="Calibri"/>
          <w:sz w:val="22"/>
          <w:szCs w:val="22"/>
        </w:rPr>
      </w:pPr>
    </w:p>
    <w:p w14:paraId="0C92F7DA"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JUSTIFICACIÓN DEL OBJETO DE CONTRATACIÓN</w:t>
      </w:r>
    </w:p>
    <w:p w14:paraId="7D3B15FF"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Se ha determinado el objeto de contratación con base a la obra requerida la cual guarda una relación o vinculación razonable acorde a las necesidades institucionales</w:t>
      </w:r>
    </w:p>
    <w:p w14:paraId="5EC7D37E" w14:textId="77777777"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14:paraId="33096C5B"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CÓDIGO CLASIFICADOR CENTRAL DE PRODUCTOS</w:t>
      </w:r>
    </w:p>
    <w:p w14:paraId="0B8EA1E6" w14:textId="77777777" w:rsidR="00D21D75" w:rsidRDefault="002D142A">
      <w:pPr>
        <w:tabs>
          <w:tab w:val="left" w:pos="142"/>
        </w:tabs>
        <w:rPr>
          <w:rFonts w:ascii="Calibri" w:eastAsia="Calibri" w:hAnsi="Calibri" w:cs="Calibri"/>
        </w:rPr>
      </w:pPr>
      <w:r>
        <w:rPr>
          <w:rFonts w:ascii="Calibri" w:eastAsia="Calibri" w:hAnsi="Calibri" w:cs="Calibri"/>
          <w:sz w:val="22"/>
          <w:szCs w:val="22"/>
        </w:rPr>
        <w:t>El CPC que guarda relación con el objeto de contratación y que representa el mayor porcentaje en función del instrumento de determinación del presupuesto referencial (APU)</w:t>
      </w:r>
      <w:r>
        <w:rPr>
          <w:rFonts w:ascii="Calibri" w:eastAsia="Calibri" w:hAnsi="Calibri" w:cs="Calibri"/>
        </w:rPr>
        <w:t xml:space="preserve"> </w:t>
      </w:r>
      <w:r>
        <w:rPr>
          <w:rFonts w:ascii="Calibri" w:eastAsia="Calibri" w:hAnsi="Calibri" w:cs="Calibri"/>
          <w:sz w:val="22"/>
          <w:szCs w:val="22"/>
        </w:rPr>
        <w:t>es:</w:t>
      </w:r>
      <w:r>
        <w:rPr>
          <w:rFonts w:ascii="Calibri" w:eastAsia="Calibri" w:hAnsi="Calibri" w:cs="Calibri"/>
        </w:rPr>
        <w:t xml:space="preserve"> </w:t>
      </w:r>
    </w:p>
    <w:p w14:paraId="79E5A8ED" w14:textId="77777777" w:rsidR="00D21D75" w:rsidRDefault="00D21D75">
      <w:pPr>
        <w:rPr>
          <w:rFonts w:ascii="Calibri" w:eastAsia="Calibri" w:hAnsi="Calibri" w:cs="Calibri"/>
        </w:rPr>
      </w:pPr>
    </w:p>
    <w:tbl>
      <w:tblPr>
        <w:tblStyle w:val="ac"/>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D21D75" w14:paraId="29214602" w14:textId="77777777">
        <w:tc>
          <w:tcPr>
            <w:tcW w:w="2122" w:type="dxa"/>
          </w:tcPr>
          <w:p w14:paraId="7A8E8B06" w14:textId="77777777" w:rsidR="00D21D75" w:rsidRDefault="002D142A">
            <w:pPr>
              <w:jc w:val="center"/>
              <w:rPr>
                <w:rFonts w:ascii="Calibri" w:eastAsia="Calibri" w:hAnsi="Calibri" w:cs="Calibri"/>
                <w:b/>
                <w:bCs/>
              </w:rPr>
            </w:pPr>
            <w:r>
              <w:rPr>
                <w:rFonts w:ascii="Calibri" w:eastAsia="Calibri" w:hAnsi="Calibri" w:cs="Calibri"/>
                <w:b/>
                <w:bCs/>
              </w:rPr>
              <w:t>CODIGO</w:t>
            </w:r>
          </w:p>
        </w:tc>
        <w:tc>
          <w:tcPr>
            <w:tcW w:w="7201" w:type="dxa"/>
          </w:tcPr>
          <w:p w14:paraId="497859FE" w14:textId="77777777" w:rsidR="00D21D75" w:rsidRDefault="002D142A">
            <w:pPr>
              <w:jc w:val="center"/>
              <w:rPr>
                <w:rFonts w:ascii="Calibri" w:eastAsia="Calibri" w:hAnsi="Calibri" w:cs="Calibri"/>
                <w:b/>
                <w:bCs/>
              </w:rPr>
            </w:pPr>
            <w:r>
              <w:rPr>
                <w:rFonts w:ascii="Calibri" w:eastAsia="Calibri" w:hAnsi="Calibri" w:cs="Calibri"/>
                <w:b/>
                <w:bCs/>
              </w:rPr>
              <w:t>DESCRIPCIÓN</w:t>
            </w:r>
          </w:p>
        </w:tc>
      </w:tr>
      <w:tr w:rsidR="00D21D75" w14:paraId="2D75F1E6" w14:textId="77777777">
        <w:tc>
          <w:tcPr>
            <w:tcW w:w="2122" w:type="dxa"/>
          </w:tcPr>
          <w:p w14:paraId="7C87814E" w14:textId="77777777" w:rsidR="00D21D75" w:rsidRDefault="002D142A">
            <w:pPr>
              <w:jc w:val="center"/>
              <w:rPr>
                <w:rFonts w:ascii="Calibri" w:eastAsia="Calibri" w:hAnsi="Calibri" w:cs="Calibri"/>
                <w:highlight w:val="green"/>
              </w:rPr>
            </w:pPr>
            <w:r>
              <w:rPr>
                <w:rFonts w:ascii="Calibri" w:eastAsia="Calibri" w:hAnsi="Calibri" w:cs="Calibri"/>
                <w:highlight w:val="green"/>
              </w:rPr>
              <w:t>XXXXXXXXX (nivel 9)</w:t>
            </w:r>
          </w:p>
        </w:tc>
        <w:tc>
          <w:tcPr>
            <w:tcW w:w="7201" w:type="dxa"/>
          </w:tcPr>
          <w:p w14:paraId="75789195" w14:textId="77777777" w:rsidR="00D21D75" w:rsidRDefault="002D142A">
            <w:pPr>
              <w:jc w:val="both"/>
              <w:rPr>
                <w:rFonts w:ascii="Calibri" w:eastAsia="Calibri" w:hAnsi="Calibri" w:cs="Calibri"/>
                <w:highlight w:val="green"/>
              </w:rPr>
            </w:pPr>
            <w:r>
              <w:rPr>
                <w:rFonts w:ascii="Calibri" w:eastAsia="Calibri" w:hAnsi="Calibri" w:cs="Calibri"/>
                <w:highlight w:val="green"/>
              </w:rPr>
              <w:t>XXXXXXXXXXXXXXXXXXXXXXX</w:t>
            </w:r>
          </w:p>
        </w:tc>
      </w:tr>
    </w:tbl>
    <w:p w14:paraId="20CDC645" w14:textId="77777777" w:rsidR="00D21D75" w:rsidRDefault="00D21D75">
      <w:pPr>
        <w:jc w:val="both"/>
        <w:rPr>
          <w:rFonts w:ascii="Calibri" w:eastAsia="Calibri" w:hAnsi="Calibri" w:cs="Calibri"/>
          <w:sz w:val="22"/>
          <w:szCs w:val="22"/>
        </w:rPr>
      </w:pPr>
    </w:p>
    <w:p w14:paraId="113C0402"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14:paraId="46728A62" w14:textId="77777777" w:rsidR="00D21D75" w:rsidRDefault="008B65A7">
      <w:pPr>
        <w:jc w:val="both"/>
        <w:rPr>
          <w:rFonts w:ascii="Calibri" w:eastAsia="Calibri" w:hAnsi="Calibri" w:cs="Calibri"/>
          <w:highlight w:val="green"/>
        </w:rPr>
      </w:pPr>
      <w:hyperlink r:id="rId9">
        <w:r w:rsidR="002D142A">
          <w:rPr>
            <w:rFonts w:ascii="Calibri" w:eastAsia="Calibri" w:hAnsi="Calibri" w:cs="Calibri"/>
            <w:color w:val="0563C1"/>
            <w:u w:val="single"/>
          </w:rPr>
          <w:t>https://www.compraspublicas.gob.ec/ProcesoContratacion/compras/RCC/RccFrmBuscarCpcEnCatalogo.cpe</w:t>
        </w:r>
      </w:hyperlink>
      <w:r w:rsidR="002D142A">
        <w:rPr>
          <w:rFonts w:ascii="Calibri" w:eastAsia="Calibri" w:hAnsi="Calibri" w:cs="Calibri"/>
          <w:highlight w:val="green"/>
        </w:rPr>
        <w:t xml:space="preserve"> </w:t>
      </w:r>
    </w:p>
    <w:p w14:paraId="33339A48" w14:textId="77777777" w:rsidR="00D21D75" w:rsidRDefault="00D21D75">
      <w:pPr>
        <w:jc w:val="both"/>
        <w:rPr>
          <w:rFonts w:ascii="Calibri" w:eastAsia="Calibri" w:hAnsi="Calibri" w:cs="Calibri"/>
          <w:highlight w:val="green"/>
        </w:rPr>
      </w:pPr>
    </w:p>
    <w:p w14:paraId="5DB29D56"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14:paraId="284ADCA3" w14:textId="77777777" w:rsidR="00D21D75" w:rsidRDefault="00D21D75">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5AFF1E5F" w14:textId="77777777" w:rsidR="00D21D75" w:rsidRDefault="00D21D75">
      <w:pPr>
        <w:jc w:val="both"/>
        <w:rPr>
          <w:rFonts w:ascii="Calibri" w:eastAsia="Calibri" w:hAnsi="Calibri" w:cs="Calibri"/>
          <w:sz w:val="22"/>
          <w:szCs w:val="22"/>
        </w:rPr>
      </w:pPr>
    </w:p>
    <w:p w14:paraId="083D1575"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14:paraId="2A6CCF0B" w14:textId="77777777" w:rsidR="00D21D75" w:rsidRDefault="002D142A">
      <w:pPr>
        <w:spacing w:after="11" w:line="246"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14:paraId="2B4FB2E9" w14:textId="77777777" w:rsidR="00D21D75" w:rsidRDefault="00D21D75">
      <w:pPr>
        <w:jc w:val="both"/>
        <w:rPr>
          <w:rFonts w:ascii="Calibri" w:eastAsia="Calibri" w:hAnsi="Calibri" w:cs="Calibri"/>
          <w:b/>
          <w:bCs/>
          <w:sz w:val="22"/>
          <w:szCs w:val="22"/>
        </w:rPr>
      </w:pPr>
    </w:p>
    <w:p w14:paraId="2B8F6D49"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OBJETIVOS </w:t>
      </w:r>
    </w:p>
    <w:p w14:paraId="38605ECA" w14:textId="77777777"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14:paraId="642139FB" w14:textId="77777777" w:rsidR="00D21D75" w:rsidRDefault="002D142A">
      <w:pPr>
        <w:jc w:val="both"/>
        <w:rPr>
          <w:rFonts w:ascii="Calibri" w:eastAsia="Calibri" w:hAnsi="Calibri" w:cs="Calibri"/>
          <w:sz w:val="22"/>
          <w:szCs w:val="22"/>
        </w:rPr>
      </w:pPr>
      <w:r>
        <w:rPr>
          <w:rFonts w:ascii="Calibri" w:eastAsia="Calibri" w:hAnsi="Calibri" w:cs="Calibri"/>
          <w:b/>
          <w:bCs/>
          <w:sz w:val="22"/>
          <w:szCs w:val="22"/>
        </w:rPr>
        <w:t>5.1 Objetivo General –</w:t>
      </w:r>
      <w:r>
        <w:rPr>
          <w:rFonts w:ascii="Calibri" w:eastAsia="Calibri" w:hAnsi="Calibri" w:cs="Calibri"/>
          <w:sz w:val="22"/>
          <w:szCs w:val="22"/>
        </w:rPr>
        <w:t xml:space="preserve"> de ser el caso</w:t>
      </w:r>
    </w:p>
    <w:p w14:paraId="69BA40C7" w14:textId="77777777"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14:paraId="2953F008" w14:textId="77777777" w:rsidR="00D21D75" w:rsidRDefault="002D142A">
      <w:pPr>
        <w:jc w:val="both"/>
        <w:rPr>
          <w:rFonts w:ascii="Calibri" w:eastAsia="Calibri" w:hAnsi="Calibri" w:cs="Calibri"/>
          <w:sz w:val="22"/>
          <w:szCs w:val="22"/>
        </w:rPr>
      </w:pPr>
      <w:r>
        <w:rPr>
          <w:rFonts w:ascii="Calibri" w:eastAsia="Calibri" w:hAnsi="Calibri" w:cs="Calibri"/>
          <w:b/>
          <w:bCs/>
          <w:sz w:val="22"/>
          <w:szCs w:val="22"/>
        </w:rPr>
        <w:t>5.2 Objetivo Específico</w:t>
      </w:r>
      <w:r>
        <w:rPr>
          <w:rFonts w:ascii="Calibri" w:eastAsia="Calibri" w:hAnsi="Calibri" w:cs="Calibri"/>
          <w:sz w:val="22"/>
          <w:szCs w:val="22"/>
        </w:rPr>
        <w:t xml:space="preserve"> - de ser el caso</w:t>
      </w:r>
    </w:p>
    <w:p w14:paraId="142C1F4D" w14:textId="77777777"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14:paraId="7BB98FE1"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b/>
          <w:bCs/>
          <w:color w:val="000000"/>
          <w:sz w:val="22"/>
          <w:szCs w:val="22"/>
          <w:highlight w:val="yellow"/>
        </w:rPr>
      </w:pPr>
      <w:r>
        <w:rPr>
          <w:rFonts w:ascii="Calibri" w:eastAsia="Calibri" w:hAnsi="Calibri" w:cs="Calibri"/>
          <w:b/>
          <w:bCs/>
          <w:color w:val="000000"/>
          <w:sz w:val="22"/>
          <w:szCs w:val="22"/>
          <w:highlight w:val="yellow"/>
        </w:rPr>
        <w:t>ALCANCE (</w:t>
      </w:r>
      <w:proofErr w:type="gramStart"/>
      <w:r>
        <w:rPr>
          <w:rFonts w:ascii="Calibri" w:eastAsia="Calibri" w:hAnsi="Calibri" w:cs="Calibri"/>
          <w:b/>
          <w:bCs/>
          <w:color w:val="000000"/>
          <w:sz w:val="22"/>
          <w:szCs w:val="22"/>
          <w:highlight w:val="yellow"/>
        </w:rPr>
        <w:t xml:space="preserve">hasta </w:t>
      </w:r>
      <w:proofErr w:type="spellStart"/>
      <w:r>
        <w:rPr>
          <w:rFonts w:ascii="Calibri" w:eastAsia="Calibri" w:hAnsi="Calibri" w:cs="Calibri"/>
          <w:b/>
          <w:bCs/>
          <w:color w:val="000000"/>
          <w:sz w:val="22"/>
          <w:szCs w:val="22"/>
          <w:highlight w:val="yellow"/>
        </w:rPr>
        <w:t>donde</w:t>
      </w:r>
      <w:proofErr w:type="spellEnd"/>
      <w:r>
        <w:rPr>
          <w:rFonts w:ascii="Calibri" w:eastAsia="Calibri" w:hAnsi="Calibri" w:cs="Calibri"/>
          <w:b/>
          <w:bCs/>
          <w:color w:val="000000"/>
          <w:sz w:val="22"/>
          <w:szCs w:val="22"/>
          <w:highlight w:val="yellow"/>
        </w:rPr>
        <w:t>?</w:t>
      </w:r>
      <w:proofErr w:type="gramEnd"/>
      <w:r>
        <w:rPr>
          <w:rFonts w:ascii="Calibri" w:eastAsia="Calibri" w:hAnsi="Calibri" w:cs="Calibri"/>
          <w:b/>
          <w:bCs/>
          <w:color w:val="000000"/>
          <w:sz w:val="22"/>
          <w:szCs w:val="22"/>
          <w:highlight w:val="yellow"/>
        </w:rPr>
        <w:t>)</w:t>
      </w:r>
    </w:p>
    <w:p w14:paraId="18D1B2D0"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 la obra?)</w:t>
      </w:r>
    </w:p>
    <w:p w14:paraId="3FC583A5" w14:textId="77777777" w:rsidR="00D21D75" w:rsidRDefault="002D142A">
      <w:pPr>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proveedor para la entrega de la obra.</w:t>
      </w:r>
    </w:p>
    <w:p w14:paraId="17581F9E" w14:textId="77777777" w:rsidR="00D21D75" w:rsidRDefault="00D21D75">
      <w:pPr>
        <w:jc w:val="both"/>
        <w:rPr>
          <w:rFonts w:ascii="Calibri" w:eastAsia="Calibri" w:hAnsi="Calibri" w:cs="Calibri"/>
          <w:i/>
          <w:iCs/>
          <w:sz w:val="22"/>
          <w:szCs w:val="22"/>
        </w:rPr>
      </w:pPr>
    </w:p>
    <w:p w14:paraId="2AC1BF99"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lastRenderedPageBreak/>
        <w:t>Art. 365.- Recepción provisional y definitiva en obras. - Exclusivamente para el caso de obras operará una recepción provisional al momento de culminarse la construcción de la obra, y una recepción definitiva luego de transcurridos al menos seis (6) meses desde la última recepción provisional. Al efecto se observará el siguiente procedimiento:</w:t>
      </w:r>
    </w:p>
    <w:p w14:paraId="65E02A32" w14:textId="77777777" w:rsidR="00D21D75" w:rsidRDefault="00D21D75">
      <w:pPr>
        <w:jc w:val="both"/>
        <w:rPr>
          <w:rFonts w:ascii="Calibri" w:eastAsia="Calibri" w:hAnsi="Calibri" w:cs="Calibri"/>
          <w:i/>
          <w:iCs/>
          <w:sz w:val="22"/>
          <w:szCs w:val="22"/>
        </w:rPr>
      </w:pPr>
    </w:p>
    <w:p w14:paraId="63BFA34B"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1. Una vez finalizada la obra, el contratista deberá solicitar por escrito al administrador del contrato que se proceda con la recepción provisional.</w:t>
      </w:r>
    </w:p>
    <w:p w14:paraId="49E85A00"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2. El administrador del contrato una vez recibida la petición de recepción por parte del contratista, bajo su responsabilidad, analizará la pertinencia de formalizar la recepción a través de la respectiva acta de entrega provisional de la obra, dentro del término de quince (15) días contados a partir de la petición de recepción por parte del contratista.</w:t>
      </w:r>
    </w:p>
    <w:p w14:paraId="71D17F19" w14:textId="77777777" w:rsidR="00D21D75" w:rsidRDefault="00D21D75">
      <w:pPr>
        <w:jc w:val="both"/>
        <w:rPr>
          <w:rFonts w:ascii="Calibri" w:eastAsia="Calibri" w:hAnsi="Calibri" w:cs="Calibri"/>
          <w:i/>
          <w:iCs/>
          <w:sz w:val="22"/>
          <w:szCs w:val="22"/>
        </w:rPr>
      </w:pPr>
    </w:p>
    <w:p w14:paraId="0D05DEC4"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En caso de no estar conforme, se rechazará por escrito la recepción provisional, indicando con precisión qué aspectos no cumple y qué cuestiones deben ser corregidas a efectos de proceder con la recepción provisional a entera satisfacción de la entidad contratante. A este efecto, el contratista tiene el término de diez (10) días para subsanar las observaciones formuladas, tiempo que no será imputable a multas, sin perjuicio de que el administrador del contrato pueda conceder un término mayor.</w:t>
      </w:r>
    </w:p>
    <w:p w14:paraId="353FC245" w14:textId="77777777" w:rsidR="00D21D75" w:rsidRDefault="00D21D75">
      <w:pPr>
        <w:jc w:val="both"/>
        <w:rPr>
          <w:rFonts w:ascii="Calibri" w:eastAsia="Calibri" w:hAnsi="Calibri" w:cs="Calibri"/>
          <w:i/>
          <w:iCs/>
          <w:sz w:val="22"/>
          <w:szCs w:val="22"/>
        </w:rPr>
      </w:pPr>
    </w:p>
    <w:p w14:paraId="6A0CAC54"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En caso no subsanar las observaciones, dentro del tiempo indicado, se aplicará una multa no menor al uno por mil del valor de la última planilla aprobada, por cada día de retraso, la cual deberá considerarse en los pliegos y en contrato respectivo.</w:t>
      </w:r>
    </w:p>
    <w:p w14:paraId="033BF580" w14:textId="77777777" w:rsidR="00D21D75" w:rsidRDefault="00D21D75">
      <w:pPr>
        <w:jc w:val="both"/>
        <w:rPr>
          <w:rFonts w:ascii="Calibri" w:eastAsia="Calibri" w:hAnsi="Calibri" w:cs="Calibri"/>
          <w:i/>
          <w:iCs/>
          <w:sz w:val="22"/>
          <w:szCs w:val="22"/>
        </w:rPr>
      </w:pPr>
    </w:p>
    <w:p w14:paraId="2E45E0F4"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3. Luego de transcurrido el plazo de seis (6) meses desde la suscripción del acta de entrega recepción provisional total o de la última recepción provisional parcial, si se hubiere previsto realizar varias de estas, el administrador del contrato coordinará con el contratista la recepción definitiva de la obra.</w:t>
      </w:r>
    </w:p>
    <w:p w14:paraId="49D3C5FC" w14:textId="77777777" w:rsidR="00D21D75" w:rsidRDefault="00D21D75">
      <w:pPr>
        <w:jc w:val="both"/>
        <w:rPr>
          <w:rFonts w:ascii="Calibri" w:eastAsia="Calibri" w:hAnsi="Calibri" w:cs="Calibri"/>
          <w:i/>
          <w:iCs/>
          <w:sz w:val="22"/>
          <w:szCs w:val="22"/>
        </w:rPr>
      </w:pPr>
    </w:p>
    <w:p w14:paraId="5C5F411E"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 xml:space="preserve">Si existieren observaciones que deban ser corregidas por parte del contratista, el administrador le solicitará por escrito que subsane las mismas dentro de un término no mayor a diez (10) días, caso contrario se aplicará una multa no menor al uno por mil del valor de las actividades pendientes de corregirse o ejecutarse, por cada día de retraso, la cual deberá considerarse en los pliegos y en contrato respectivo. Si no existieren observaciones o si estas fueren corregidas dentro del término de diez (10) días se formalizará la recepción definitiva de la obra a través de la suscripción del acta. </w:t>
      </w:r>
    </w:p>
    <w:p w14:paraId="4D51FD4E" w14:textId="77777777" w:rsidR="00D21D75" w:rsidRDefault="00D21D75">
      <w:pPr>
        <w:jc w:val="both"/>
        <w:rPr>
          <w:rFonts w:ascii="Calibri" w:eastAsia="Calibri" w:hAnsi="Calibri" w:cs="Calibri"/>
          <w:i/>
          <w:iCs/>
          <w:sz w:val="22"/>
          <w:szCs w:val="22"/>
        </w:rPr>
      </w:pPr>
    </w:p>
    <w:p w14:paraId="5D6F7845"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La suscripción del acta de entrega recepción definitiva no quita la responsabilidad ulterior del contratista, que por vicios ocultos de la obra se pudieran encontrar luego de los diez (10) años siguientes contados a partir de la suscripción del acta de entrega recepción provisional.</w:t>
      </w:r>
    </w:p>
    <w:p w14:paraId="1865CE3A" w14:textId="77777777" w:rsidR="00D21D75" w:rsidRDefault="00D21D75">
      <w:pPr>
        <w:jc w:val="both"/>
        <w:rPr>
          <w:rFonts w:ascii="Calibri" w:eastAsia="Calibri" w:hAnsi="Calibri" w:cs="Calibri"/>
          <w:i/>
          <w:iCs/>
          <w:sz w:val="22"/>
          <w:szCs w:val="22"/>
        </w:rPr>
      </w:pPr>
    </w:p>
    <w:p w14:paraId="14A554C6"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 xml:space="preserve">Para este efecto se observarán las reglas del artículo 1937 del Código Civil en lo que fuere aplicable a la realidad de la contratación pública. </w:t>
      </w:r>
    </w:p>
    <w:p w14:paraId="25B1F145" w14:textId="77777777" w:rsidR="00D21D75" w:rsidRDefault="00D21D75">
      <w:pPr>
        <w:jc w:val="both"/>
        <w:rPr>
          <w:rFonts w:ascii="Calibri" w:eastAsia="Calibri" w:hAnsi="Calibri" w:cs="Calibri"/>
          <w:i/>
          <w:iCs/>
          <w:sz w:val="22"/>
          <w:szCs w:val="22"/>
        </w:rPr>
      </w:pPr>
    </w:p>
    <w:p w14:paraId="3681A687"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14:paraId="26DE674E"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INFORMAC</w:t>
      </w:r>
      <w:r>
        <w:rPr>
          <w:rFonts w:ascii="Calibri" w:eastAsia="Calibri" w:hAnsi="Calibri" w:cs="Calibri"/>
          <w:b/>
          <w:bCs/>
          <w:sz w:val="22"/>
          <w:szCs w:val="22"/>
        </w:rPr>
        <w:t>IÓ</w:t>
      </w:r>
      <w:r>
        <w:rPr>
          <w:rFonts w:ascii="Calibri" w:eastAsia="Calibri" w:hAnsi="Calibri" w:cs="Calibri"/>
          <w:b/>
          <w:bCs/>
          <w:color w:val="000000"/>
          <w:sz w:val="22"/>
          <w:szCs w:val="22"/>
        </w:rPr>
        <w:t>N QUE POSEE LA ENTIDAD</w:t>
      </w:r>
    </w:p>
    <w:p w14:paraId="3D2DE225" w14:textId="77777777" w:rsidR="00D21D75" w:rsidRDefault="00D21D75">
      <w:pPr>
        <w:rPr>
          <w:rFonts w:ascii="Calibri" w:eastAsia="Calibri" w:hAnsi="Calibri" w:cs="Calibri"/>
          <w:b/>
          <w:bCs/>
          <w:sz w:val="22"/>
          <w:szCs w:val="22"/>
        </w:rPr>
      </w:pPr>
    </w:p>
    <w:p w14:paraId="244971DF" w14:textId="77777777" w:rsidR="00D21D75" w:rsidRDefault="002D142A">
      <w:pPr>
        <w:tabs>
          <w:tab w:val="left" w:pos="142"/>
        </w:tabs>
        <w:rPr>
          <w:rFonts w:ascii="Calibri" w:eastAsia="Calibri" w:hAnsi="Calibri" w:cs="Calibri"/>
          <w:sz w:val="22"/>
          <w:szCs w:val="22"/>
          <w:highlight w:val="green"/>
        </w:rPr>
      </w:pPr>
      <w:r>
        <w:rPr>
          <w:rFonts w:ascii="Calibri" w:eastAsia="Calibri" w:hAnsi="Calibri" w:cs="Calibri"/>
          <w:sz w:val="22"/>
          <w:szCs w:val="22"/>
          <w:highlight w:val="green"/>
        </w:rPr>
        <w:t xml:space="preserve">Si aplica </w:t>
      </w:r>
    </w:p>
    <w:p w14:paraId="30A235FB" w14:textId="77777777" w:rsidR="00D21D75" w:rsidRDefault="00D21D75">
      <w:pPr>
        <w:rPr>
          <w:rFonts w:ascii="Calibri" w:eastAsia="Calibri" w:hAnsi="Calibri" w:cs="Calibri"/>
          <w:sz w:val="22"/>
          <w:szCs w:val="22"/>
          <w:highlight w:val="yellow"/>
        </w:rPr>
      </w:pPr>
    </w:p>
    <w:p w14:paraId="59FD99FA" w14:textId="77777777" w:rsidR="00D21D75" w:rsidRDefault="002D142A">
      <w:pPr>
        <w:rPr>
          <w:rFonts w:ascii="Calibri" w:eastAsia="Calibri" w:hAnsi="Calibri" w:cs="Calibri"/>
          <w:sz w:val="22"/>
          <w:szCs w:val="22"/>
        </w:rPr>
      </w:pPr>
      <w:r>
        <w:rPr>
          <w:rFonts w:ascii="Calibri" w:eastAsia="Calibri" w:hAnsi="Calibri" w:cs="Calibri"/>
          <w:sz w:val="22"/>
          <w:szCs w:val="22"/>
          <w:highlight w:val="yellow"/>
        </w:rPr>
        <w:t>Por ejemplo: documentos que forman parte de los estudios actualizados, definitivos y aprobados.</w:t>
      </w:r>
    </w:p>
    <w:p w14:paraId="7108E3B5" w14:textId="77777777"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Presupuesto Referencial</w:t>
      </w:r>
    </w:p>
    <w:p w14:paraId="7D14996D" w14:textId="77777777"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Análisis de Precios Unitarios</w:t>
      </w:r>
    </w:p>
    <w:p w14:paraId="1A4EE269" w14:textId="77777777"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Cronograma Valorado</w:t>
      </w:r>
    </w:p>
    <w:p w14:paraId="5F509AB4" w14:textId="77777777"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Especificaciones Técnicas</w:t>
      </w:r>
    </w:p>
    <w:p w14:paraId="324BCCF3" w14:textId="77777777"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Memorias Técnicas</w:t>
      </w:r>
    </w:p>
    <w:p w14:paraId="21024CC9" w14:textId="77777777"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lastRenderedPageBreak/>
        <w:t>Planos PDF firmados y DWG editable</w:t>
      </w:r>
    </w:p>
    <w:p w14:paraId="704891EF" w14:textId="77777777"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Metodología de trabajo</w:t>
      </w:r>
    </w:p>
    <w:p w14:paraId="2B1372A4" w14:textId="77777777" w:rsidR="00D21D75" w:rsidRDefault="002D142A">
      <w:pPr>
        <w:ind w:left="360"/>
        <w:rPr>
          <w:rFonts w:ascii="Calibri" w:eastAsia="Calibri" w:hAnsi="Calibri" w:cs="Calibri"/>
          <w:sz w:val="22"/>
          <w:szCs w:val="22"/>
          <w:highlight w:val="yellow"/>
        </w:rPr>
      </w:pPr>
      <w:r>
        <w:rPr>
          <w:rFonts w:ascii="Calibri" w:eastAsia="Calibri" w:hAnsi="Calibri" w:cs="Calibri"/>
          <w:sz w:val="22"/>
          <w:szCs w:val="22"/>
          <w:highlight w:val="yellow"/>
        </w:rPr>
        <w:t>Equipo mínimo y personal técnico mínimo</w:t>
      </w:r>
    </w:p>
    <w:p w14:paraId="2421B7F3" w14:textId="77777777" w:rsidR="00D21D75" w:rsidRDefault="002D142A">
      <w:pPr>
        <w:ind w:left="360"/>
        <w:rPr>
          <w:rFonts w:ascii="Calibri" w:eastAsia="Calibri" w:hAnsi="Calibri" w:cs="Calibri"/>
          <w:sz w:val="22"/>
          <w:szCs w:val="22"/>
        </w:rPr>
      </w:pPr>
      <w:r>
        <w:rPr>
          <w:rFonts w:ascii="Calibri" w:eastAsia="Calibri" w:hAnsi="Calibri" w:cs="Calibri"/>
          <w:sz w:val="22"/>
          <w:szCs w:val="22"/>
          <w:highlight w:val="yellow"/>
        </w:rPr>
        <w:t>Plan de Manejo Ambiental</w:t>
      </w:r>
    </w:p>
    <w:p w14:paraId="3C9AABDC" w14:textId="77777777" w:rsidR="00D21D75" w:rsidRDefault="00D21D75">
      <w:pPr>
        <w:rPr>
          <w:rFonts w:ascii="Calibri" w:eastAsia="Calibri" w:hAnsi="Calibri" w:cs="Calibri"/>
          <w:sz w:val="22"/>
          <w:szCs w:val="22"/>
        </w:rPr>
      </w:pPr>
    </w:p>
    <w:p w14:paraId="14BFF4CF"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ESPECIFICACIONES </w:t>
      </w:r>
      <w:r>
        <w:rPr>
          <w:rFonts w:ascii="Calibri" w:eastAsia="Calibri" w:hAnsi="Calibri" w:cs="Calibri"/>
          <w:b/>
          <w:bCs/>
          <w:sz w:val="22"/>
          <w:szCs w:val="22"/>
        </w:rPr>
        <w:t>TÉCNICAS</w:t>
      </w:r>
    </w:p>
    <w:p w14:paraId="231F7388" w14:textId="77777777"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14:paraId="089FE314"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El contratista deberá realizar la </w:t>
      </w:r>
      <w:r>
        <w:rPr>
          <w:rFonts w:ascii="Calibri" w:eastAsia="Calibri" w:hAnsi="Calibri" w:cs="Calibri"/>
          <w:sz w:val="22"/>
          <w:szCs w:val="22"/>
          <w:highlight w:val="green"/>
        </w:rPr>
        <w:t>“OBJETO DE CONTRATACIÓN</w:t>
      </w:r>
      <w:r>
        <w:rPr>
          <w:rFonts w:ascii="Calibri" w:eastAsia="Calibri" w:hAnsi="Calibri" w:cs="Calibri"/>
          <w:sz w:val="22"/>
          <w:szCs w:val="22"/>
        </w:rPr>
        <w:t>” a entera satisfacción de la contratante, según las características y condiciones constantes en los documentos preparatorios y precontractuales detallados en el numeral 7 de este documento.</w:t>
      </w:r>
    </w:p>
    <w:p w14:paraId="78D7325B" w14:textId="77777777" w:rsidR="00D21D75" w:rsidRDefault="00D21D75">
      <w:pPr>
        <w:jc w:val="both"/>
        <w:rPr>
          <w:rFonts w:ascii="Calibri" w:eastAsia="Calibri" w:hAnsi="Calibri" w:cs="Calibri"/>
          <w:sz w:val="22"/>
          <w:szCs w:val="22"/>
        </w:rPr>
      </w:pPr>
    </w:p>
    <w:p w14:paraId="72B3C0D2"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PLAZO CONTRACTUAL DE EJECUCIÓN </w:t>
      </w:r>
    </w:p>
    <w:p w14:paraId="74F92A8D"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w:t>
      </w:r>
    </w:p>
    <w:p w14:paraId="15E26394"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a partir del día siguiente de la autorización por escrito de inicio de la obra por parte del administrador del contrato, para ello se deberá notificar previamente la disponibilidad del anticipo en la cuenta bancaria del contratista.</w:t>
      </w:r>
    </w:p>
    <w:p w14:paraId="2912DE16" w14:textId="77777777" w:rsidR="00D21D75" w:rsidRDefault="00D21D75">
      <w:pPr>
        <w:jc w:val="both"/>
        <w:rPr>
          <w:rFonts w:ascii="Calibri" w:eastAsia="Calibri" w:hAnsi="Calibri" w:cs="Calibri"/>
          <w:sz w:val="22"/>
          <w:szCs w:val="22"/>
          <w:highlight w:val="green"/>
        </w:rPr>
      </w:pPr>
    </w:p>
    <w:p w14:paraId="53DECA1B" w14:textId="77777777" w:rsidR="00D21D75" w:rsidRDefault="002D142A">
      <w:pPr>
        <w:jc w:val="both"/>
        <w:rPr>
          <w:rFonts w:ascii="Calibri" w:eastAsia="Calibri" w:hAnsi="Calibri" w:cs="Calibri"/>
          <w:sz w:val="22"/>
          <w:szCs w:val="22"/>
        </w:rPr>
      </w:pPr>
      <w:r>
        <w:rPr>
          <w:rFonts w:ascii="Calibri" w:eastAsia="Calibri" w:hAnsi="Calibri" w:cs="Calibri"/>
          <w:b/>
          <w:bCs/>
          <w:sz w:val="22"/>
          <w:szCs w:val="22"/>
        </w:rPr>
        <w:t>Recepción Definitiva:</w:t>
      </w:r>
      <w:r>
        <w:rPr>
          <w:rFonts w:ascii="Calibri" w:eastAsia="Calibri" w:hAnsi="Calibri" w:cs="Calibri"/>
          <w:sz w:val="22"/>
          <w:szCs w:val="22"/>
        </w:rPr>
        <w:t xml:space="preserve"> Seis meses desde la suscripción del Acta de Recepción Provisional.</w:t>
      </w:r>
    </w:p>
    <w:p w14:paraId="24FC5F07" w14:textId="77777777" w:rsidR="00D21D75" w:rsidRDefault="00D21D75">
      <w:pPr>
        <w:jc w:val="both"/>
        <w:rPr>
          <w:rFonts w:ascii="Calibri" w:eastAsia="Calibri" w:hAnsi="Calibri" w:cs="Calibri"/>
          <w:b/>
          <w:bCs/>
          <w:sz w:val="22"/>
          <w:szCs w:val="22"/>
        </w:rPr>
      </w:pPr>
    </w:p>
    <w:p w14:paraId="00D654A2" w14:textId="77777777" w:rsidR="00D21D75" w:rsidRDefault="002D142A">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el artículo 365 del RGLOSNCP.</w:t>
      </w:r>
    </w:p>
    <w:p w14:paraId="39796A19" w14:textId="77777777" w:rsidR="00D21D75" w:rsidRDefault="00D21D75">
      <w:pPr>
        <w:jc w:val="both"/>
        <w:rPr>
          <w:rFonts w:ascii="Calibri" w:eastAsia="Calibri" w:hAnsi="Calibri" w:cs="Calibri"/>
          <w:sz w:val="22"/>
          <w:szCs w:val="22"/>
        </w:rPr>
      </w:pPr>
    </w:p>
    <w:p w14:paraId="01E8111C"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9.1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 xml:space="preserve">total </w:t>
      </w:r>
    </w:p>
    <w:p w14:paraId="3EE51DD0" w14:textId="77777777" w:rsidR="00D21D75" w:rsidRDefault="00D21D75">
      <w:pPr>
        <w:jc w:val="center"/>
        <w:rPr>
          <w:rFonts w:ascii="Calibri" w:eastAsia="Calibri" w:hAnsi="Calibri" w:cs="Calibri"/>
          <w:sz w:val="22"/>
          <w:szCs w:val="22"/>
        </w:rPr>
      </w:pPr>
    </w:p>
    <w:p w14:paraId="76B588B5"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FORMA Y CONDICIONES DE PAGO</w:t>
      </w:r>
    </w:p>
    <w:p w14:paraId="2D4A77EC" w14:textId="77777777" w:rsidR="00D21D75" w:rsidRDefault="00D21D75">
      <w:pPr>
        <w:jc w:val="both"/>
        <w:rPr>
          <w:rFonts w:ascii="Calibri" w:eastAsia="Calibri" w:hAnsi="Calibri" w:cs="Calibri"/>
          <w:sz w:val="22"/>
          <w:szCs w:val="22"/>
          <w:highlight w:val="yellow"/>
        </w:rPr>
      </w:pPr>
    </w:p>
    <w:p w14:paraId="1CE76F6E"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10.1 – Forma de pago</w:t>
      </w:r>
    </w:p>
    <w:p w14:paraId="75AA8881" w14:textId="77777777" w:rsidR="00D21D75" w:rsidRDefault="00D21D75">
      <w:pPr>
        <w:jc w:val="both"/>
        <w:rPr>
          <w:rFonts w:ascii="Calibri" w:eastAsia="Calibri" w:hAnsi="Calibri" w:cs="Calibri"/>
          <w:sz w:val="22"/>
          <w:szCs w:val="22"/>
        </w:rPr>
      </w:pPr>
    </w:p>
    <w:p w14:paraId="2A43A9E3"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14:paraId="00D92809" w14:textId="77777777" w:rsidR="00D21D75" w:rsidRDefault="00D21D75">
      <w:pPr>
        <w:ind w:left="1080"/>
        <w:jc w:val="both"/>
        <w:rPr>
          <w:rFonts w:ascii="Calibri" w:eastAsia="Calibri" w:hAnsi="Calibri" w:cs="Calibri"/>
          <w:sz w:val="22"/>
          <w:szCs w:val="22"/>
        </w:rPr>
      </w:pPr>
    </w:p>
    <w:p w14:paraId="25E18816" w14:textId="77777777" w:rsidR="00D21D75" w:rsidRDefault="002D142A">
      <w:pPr>
        <w:ind w:left="1080"/>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14:paraId="582E6AEA" w14:textId="77777777"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Saldo: Se lo hará mediante pago contra presentación de planillas mensuales, debidamente aprobadas por la fiscalización y autorizadas por el administrador del contrato; de cada planilla se descontará la amortización del anticipo y cualquier otro cargo al contratista, que sea en legal aplicación del contrato.  </w:t>
      </w:r>
    </w:p>
    <w:p w14:paraId="07C87DD2" w14:textId="77777777"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14:paraId="318FA52D" w14:textId="77777777"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El monto del anticipo entregado por la entidad será devengado proporcionalmente al momento del pago de cada planilla hasta la terminación del plazo contractual inicialmente estipulado y constará en el cronograma pertinente que es parte del contrato.</w:t>
      </w:r>
    </w:p>
    <w:p w14:paraId="6EC0788D" w14:textId="77777777"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14:paraId="68DDA4D1" w14:textId="77777777"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Plazo de entrega planilla(s) a fiscalización: </w:t>
      </w:r>
      <w:r>
        <w:rPr>
          <w:rFonts w:ascii="Calibri" w:eastAsia="Calibri" w:hAnsi="Calibri" w:cs="Calibri"/>
          <w:color w:val="000000"/>
          <w:sz w:val="22"/>
          <w:szCs w:val="22"/>
          <w:highlight w:val="green"/>
        </w:rPr>
        <w:t>x</w:t>
      </w:r>
      <w:r>
        <w:rPr>
          <w:rFonts w:ascii="Calibri" w:eastAsia="Calibri" w:hAnsi="Calibri" w:cs="Calibri"/>
          <w:color w:val="000000"/>
          <w:sz w:val="22"/>
          <w:szCs w:val="22"/>
        </w:rPr>
        <w:t xml:space="preserve"> días.</w:t>
      </w:r>
    </w:p>
    <w:p w14:paraId="1A08DFD6" w14:textId="77777777"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Término para la aprobación de planilla(s) por fiscalización: </w:t>
      </w:r>
      <w:r>
        <w:rPr>
          <w:rFonts w:ascii="Calibri" w:eastAsia="Calibri" w:hAnsi="Calibri" w:cs="Calibri"/>
          <w:color w:val="000000"/>
          <w:sz w:val="22"/>
          <w:szCs w:val="22"/>
          <w:highlight w:val="green"/>
        </w:rPr>
        <w:t>x</w:t>
      </w:r>
      <w:r>
        <w:rPr>
          <w:rFonts w:ascii="Calibri" w:eastAsia="Calibri" w:hAnsi="Calibri" w:cs="Calibri"/>
          <w:color w:val="000000"/>
          <w:sz w:val="22"/>
          <w:szCs w:val="22"/>
        </w:rPr>
        <w:t xml:space="preserve"> días. (No podrá exceder 15 días)</w:t>
      </w:r>
    </w:p>
    <w:p w14:paraId="617FDC86" w14:textId="77777777"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14:paraId="013BDAF9" w14:textId="77777777" w:rsidR="00D21D75" w:rsidRDefault="002D142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La forma de pago será mediante pagos mensuales, de acuerdo con el porcentaje de avance de la obra; la contratista entregará, en un plazo máximo de </w:t>
      </w:r>
      <w:r>
        <w:rPr>
          <w:rFonts w:ascii="Calibri" w:eastAsia="Calibri" w:hAnsi="Calibri" w:cs="Calibri"/>
          <w:color w:val="000000"/>
          <w:sz w:val="22"/>
          <w:szCs w:val="22"/>
          <w:highlight w:val="green"/>
        </w:rPr>
        <w:t>x</w:t>
      </w:r>
      <w:r>
        <w:rPr>
          <w:rFonts w:ascii="Calibri" w:eastAsia="Calibri" w:hAnsi="Calibri" w:cs="Calibri"/>
          <w:color w:val="000000"/>
          <w:sz w:val="22"/>
          <w:szCs w:val="22"/>
        </w:rPr>
        <w:t xml:space="preserve"> días de finalizado el mes de ejecución, la(s) planilla(s), las cuales se pondrán a consideración de la fiscalización y serán aprobadas por ella en el término </w:t>
      </w:r>
      <w:r>
        <w:rPr>
          <w:rFonts w:ascii="Calibri" w:eastAsia="Calibri" w:hAnsi="Calibri" w:cs="Calibri"/>
          <w:color w:val="000000"/>
          <w:sz w:val="22"/>
          <w:szCs w:val="22"/>
          <w:highlight w:val="green"/>
        </w:rPr>
        <w:t>de x</w:t>
      </w:r>
      <w:r>
        <w:rPr>
          <w:rFonts w:ascii="Calibri" w:eastAsia="Calibri" w:hAnsi="Calibri" w:cs="Calibri"/>
          <w:color w:val="000000"/>
          <w:sz w:val="22"/>
          <w:szCs w:val="22"/>
        </w:rPr>
        <w:t xml:space="preserve"> días, luego de lo cual, en forma inmediata, se continuará el trámite de autorización del administrador del contrato y solo con dicha autorización se procederá al pago.</w:t>
      </w:r>
    </w:p>
    <w:p w14:paraId="704C3136" w14:textId="77777777"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14:paraId="3608CBA5"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10.2. Procedimiento para la tramitación de pagos, con plazos de aprobación y pago.</w:t>
      </w:r>
    </w:p>
    <w:p w14:paraId="0A795508" w14:textId="77777777" w:rsidR="00D21D75" w:rsidRDefault="00D21D75">
      <w:pPr>
        <w:jc w:val="both"/>
        <w:rPr>
          <w:rFonts w:ascii="Calibri" w:eastAsia="Calibri" w:hAnsi="Calibri" w:cs="Calibri"/>
          <w:sz w:val="22"/>
          <w:szCs w:val="22"/>
        </w:rPr>
      </w:pPr>
    </w:p>
    <w:p w14:paraId="6BBFD072" w14:textId="77777777" w:rsidR="00D21D75" w:rsidRDefault="002D142A">
      <w:pPr>
        <w:jc w:val="both"/>
        <w:rPr>
          <w:rFonts w:ascii="Calibri" w:eastAsia="Calibri" w:hAnsi="Calibri" w:cs="Calibri"/>
          <w:sz w:val="22"/>
          <w:szCs w:val="22"/>
        </w:rPr>
      </w:pPr>
      <w:r>
        <w:rPr>
          <w:rFonts w:ascii="Calibri" w:eastAsia="Calibri" w:hAnsi="Calibri" w:cs="Calibri"/>
          <w:sz w:val="22"/>
          <w:szCs w:val="22"/>
        </w:rPr>
        <w:lastRenderedPageBreak/>
        <w:t>Con el fin de dar cumplimiento a lo establecido en el numeral 11 del artículo Art. 83.- Contenido del pliego Reglamento General a la Ley Orgánica del Sistema Nacional de Contratación Pública (RGLOSNCP), la ESPOL ha levantado el procedimiento “PCD-FIN-007 - PAGO DE PROVEEDORES- PROCESOS SERCOP” al cual deben alinearse todos los involucrados en el proceso. El documento será publicado en el portal de compras públicas del SERCOP.</w:t>
      </w:r>
    </w:p>
    <w:p w14:paraId="38AC9CA0" w14:textId="77777777" w:rsidR="00D21D75" w:rsidRDefault="00D21D75">
      <w:pPr>
        <w:jc w:val="both"/>
        <w:rPr>
          <w:rFonts w:ascii="Calibri" w:eastAsia="Calibri" w:hAnsi="Calibri" w:cs="Calibri"/>
          <w:b/>
          <w:bCs/>
          <w:sz w:val="22"/>
          <w:szCs w:val="22"/>
        </w:rPr>
      </w:pPr>
    </w:p>
    <w:p w14:paraId="51017FAA"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10.3 Documentos habilitantes para el pago:</w:t>
      </w:r>
    </w:p>
    <w:p w14:paraId="418B78EB" w14:textId="77777777" w:rsidR="00D21D75" w:rsidRDefault="00D21D75">
      <w:pPr>
        <w:ind w:left="993" w:hanging="293"/>
        <w:jc w:val="both"/>
        <w:rPr>
          <w:rFonts w:ascii="Calibri" w:eastAsia="Calibri" w:hAnsi="Calibri" w:cs="Calibri"/>
          <w:sz w:val="22"/>
          <w:szCs w:val="22"/>
        </w:rPr>
      </w:pPr>
    </w:p>
    <w:p w14:paraId="1EAAB93F"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El pago de la planilla mensual se efectuará en función del avance económico alcanzado y aprobado, presentando como mínimo la siguiente documentación:</w:t>
      </w:r>
    </w:p>
    <w:p w14:paraId="1691729E" w14:textId="77777777" w:rsidR="00D21D75" w:rsidRDefault="00D21D75">
      <w:pPr>
        <w:ind w:left="720"/>
        <w:jc w:val="both"/>
        <w:rPr>
          <w:rFonts w:ascii="Calibri" w:eastAsia="Calibri" w:hAnsi="Calibri" w:cs="Calibri"/>
          <w:sz w:val="22"/>
          <w:szCs w:val="22"/>
        </w:rPr>
      </w:pPr>
    </w:p>
    <w:p w14:paraId="64E6CADF"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Memorando e informe emitido por la Administración de Contrato a la Gerencia Financiera autorizando el trámite de pago de la planilla de avance de obra.</w:t>
      </w:r>
    </w:p>
    <w:p w14:paraId="0501C50D"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e informe emitidos por la Fiscalización de Obra, con la aprobación respectiva, para la Administración de contrato.</w:t>
      </w:r>
    </w:p>
    <w:p w14:paraId="2FF136C0"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14:paraId="53CE31F9"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Administración de contrato y reingreso de planilla, de ser el caso.</w:t>
      </w:r>
    </w:p>
    <w:p w14:paraId="28600F93"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 de entrega de planilla de avance emitido por el Contratista de la Obra, solicitando la aprobación y pago, para la Fiscalización de la Obra.</w:t>
      </w:r>
    </w:p>
    <w:p w14:paraId="08424662"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Oficios de devolución de la Fiscalización de la Obra y reingreso de planilla, de ser el caso.</w:t>
      </w:r>
    </w:p>
    <w:p w14:paraId="7192D81E"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Sábana de la planilla de avance de obra y sus respectivos soportes:</w:t>
      </w:r>
    </w:p>
    <w:p w14:paraId="2979F1C8"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Anexos de cálculo, gráficos (planos y detalles) y fotográfico de ejecución de rubros </w:t>
      </w:r>
      <w:proofErr w:type="spellStart"/>
      <w:r>
        <w:rPr>
          <w:rFonts w:ascii="Calibri" w:eastAsia="Calibri" w:hAnsi="Calibri" w:cs="Calibri"/>
          <w:color w:val="000000"/>
          <w:sz w:val="22"/>
          <w:szCs w:val="22"/>
        </w:rPr>
        <w:t>planillados</w:t>
      </w:r>
      <w:proofErr w:type="spellEnd"/>
      <w:r>
        <w:rPr>
          <w:rFonts w:ascii="Calibri" w:eastAsia="Calibri" w:hAnsi="Calibri" w:cs="Calibri"/>
          <w:color w:val="000000"/>
          <w:sz w:val="22"/>
          <w:szCs w:val="22"/>
        </w:rPr>
        <w:t>.</w:t>
      </w:r>
    </w:p>
    <w:p w14:paraId="463D5B4D"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En caso de planillas que contengan equipos, anexar las garantías técnicas del fabricante, representante, distribuidor o vendedor autorizado de los bienes instalados a nombre de la Escuela Superior Politécnica del Litoral.</w:t>
      </w:r>
    </w:p>
    <w:p w14:paraId="3AE4640D"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Cronograma valorado o reprogramación en caso de aplicar.</w:t>
      </w:r>
    </w:p>
    <w:p w14:paraId="66DF20B6"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generada durante el periodo de ejecución de la planilla.</w:t>
      </w:r>
    </w:p>
    <w:p w14:paraId="18F6C5BA"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informes, correos y actas generados en el periodo de la planilla.</w:t>
      </w:r>
    </w:p>
    <w:p w14:paraId="4E0C41B8"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órdenes de cambio, órdenes de trabajo y contratos complementarios (en caso de aplicar).</w:t>
      </w:r>
    </w:p>
    <w:p w14:paraId="4741FED1"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ampliaciones de plazo (en caso de aplicar).</w:t>
      </w:r>
    </w:p>
    <w:p w14:paraId="49D982FF"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Documentos generados para la aprobación de suspensiones de plazo (en caso de aplicar).</w:t>
      </w:r>
    </w:p>
    <w:p w14:paraId="38836021"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Copias de Informes de seguimiento de seguridad laboral con sus respectivos soportes en función de las actividades a ejecutar:</w:t>
      </w:r>
    </w:p>
    <w:p w14:paraId="230BB69E"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Análisis de la tarea segura o trabajo seguro.</w:t>
      </w:r>
    </w:p>
    <w:p w14:paraId="1369A31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Permisos de trabajo. (en caso de aplicar)</w:t>
      </w:r>
    </w:p>
    <w:p w14:paraId="56A18A95"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Registros de capacitaciones al personal en temas de seguridad.</w:t>
      </w:r>
    </w:p>
    <w:p w14:paraId="0E4E53F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Registro de dotación de equipos de protección personal.</w:t>
      </w:r>
    </w:p>
    <w:p w14:paraId="6DF707E9"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14:paraId="38F75ACC"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Pruebas realizadas (en caso de aplicar).</w:t>
      </w:r>
    </w:p>
    <w:p w14:paraId="04632658"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Copia de Libro de obra correspondiente al periodo.</w:t>
      </w:r>
    </w:p>
    <w:p w14:paraId="6AC2B676"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Documentación afiliación personal:</w:t>
      </w:r>
    </w:p>
    <w:p w14:paraId="4ADECB6C"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Certificado de Cumplimiento de obligaciones patronales al IESS.</w:t>
      </w:r>
    </w:p>
    <w:p w14:paraId="602EC00E"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Detalle de comprobante de pago del IESS con el listado del personal que laboró durante el periodo.</w:t>
      </w:r>
    </w:p>
    <w:p w14:paraId="7C8AC069"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Facturas y aportaciones voluntarias de ser el caso.</w:t>
      </w:r>
    </w:p>
    <w:p w14:paraId="7204687D"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Documentación del contratista: </w:t>
      </w:r>
    </w:p>
    <w:p w14:paraId="2E29766D"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natural: copia de cédula, copia de certificado de votación, copia de RUC.</w:t>
      </w:r>
    </w:p>
    <w:p w14:paraId="07B1068C" w14:textId="77777777" w:rsidR="00D21D75" w:rsidRDefault="002D142A">
      <w:pPr>
        <w:numPr>
          <w:ilvl w:val="0"/>
          <w:numId w:val="15"/>
        </w:numPr>
        <w:pBdr>
          <w:top w:val="nil"/>
          <w:left w:val="nil"/>
          <w:bottom w:val="nil"/>
          <w:right w:val="nil"/>
          <w:between w:val="nil"/>
        </w:pBdr>
        <w:spacing w:after="160" w:line="259"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En caso de ser persona Jurídica: Nombramiento del Gerente General o Representante Legal, copia de cédula y certificado de votación, copia del RUC de la compañía.</w:t>
      </w:r>
    </w:p>
    <w:p w14:paraId="2D54DF42" w14:textId="77777777" w:rsidR="00D21D75" w:rsidRDefault="002D142A">
      <w:pPr>
        <w:jc w:val="both"/>
        <w:rPr>
          <w:rFonts w:ascii="Calibri" w:eastAsia="Calibri" w:hAnsi="Calibri" w:cs="Calibri"/>
          <w:sz w:val="22"/>
          <w:szCs w:val="22"/>
        </w:rPr>
      </w:pPr>
      <w:r>
        <w:rPr>
          <w:rFonts w:ascii="Calibri" w:eastAsia="Calibri" w:hAnsi="Calibri" w:cs="Calibri"/>
          <w:sz w:val="22"/>
          <w:szCs w:val="22"/>
        </w:rPr>
        <w:lastRenderedPageBreak/>
        <w:t>El pago de la planilla de liquidación se efectuará contra entrega final de la obra y la suscripción del acta entrega recepción provisional, para lo cual deberá entregar la siguiente documentación:</w:t>
      </w:r>
    </w:p>
    <w:p w14:paraId="2C05BBDF" w14:textId="77777777" w:rsidR="00D21D75" w:rsidRDefault="00D21D75">
      <w:pPr>
        <w:jc w:val="both"/>
        <w:rPr>
          <w:rFonts w:ascii="Calibri" w:eastAsia="Calibri" w:hAnsi="Calibri" w:cs="Calibri"/>
          <w:sz w:val="22"/>
          <w:szCs w:val="22"/>
        </w:rPr>
      </w:pPr>
    </w:p>
    <w:p w14:paraId="73052C21"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Documentación mensual requerida.</w:t>
      </w:r>
    </w:p>
    <w:p w14:paraId="287AF131"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 entrega recepción provisional.</w:t>
      </w:r>
    </w:p>
    <w:p w14:paraId="0F839A61"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Listado de llaves de las áreas intervenidas, con su respectivo listado de cantidades y esquema de ubicación.</w:t>
      </w:r>
    </w:p>
    <w:p w14:paraId="46C629D8"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Manual de mantenimiento de la infraestructura, instalaciones especiales y equipos entregados e instalados, según el alcance que defina el administrador de contrato. (en caso de aplicar)</w:t>
      </w:r>
    </w:p>
    <w:p w14:paraId="3B401C8F"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Planos de registro (As </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firmados electrónicamente con el aplicativo </w:t>
      </w:r>
      <w:proofErr w:type="spellStart"/>
      <w:r>
        <w:rPr>
          <w:rFonts w:ascii="Calibri" w:eastAsia="Calibri" w:hAnsi="Calibri" w:cs="Calibri"/>
          <w:color w:val="000000"/>
          <w:sz w:val="22"/>
          <w:szCs w:val="22"/>
        </w:rPr>
        <w:t>FirmaEC</w:t>
      </w:r>
      <w:proofErr w:type="spellEnd"/>
      <w:r>
        <w:rPr>
          <w:rFonts w:ascii="Calibri" w:eastAsia="Calibri" w:hAnsi="Calibri" w:cs="Calibri"/>
          <w:color w:val="000000"/>
          <w:sz w:val="22"/>
          <w:szCs w:val="22"/>
        </w:rPr>
        <w:t xml:space="preserve"> por el contratista y fiscalizador.  Los planos deberán ser elaborados por el contratista y aprobados por la fiscalización según corresponda.  El administrador del contrato dará los lineamientos y requerimientos de la entidad para la elaboración de los planos.</w:t>
      </w:r>
    </w:p>
    <w:p w14:paraId="259472AB"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Libro de obra original correspondiente a todo el periodo de ejecución de la obra.</w:t>
      </w:r>
    </w:p>
    <w:p w14:paraId="4AFFBFFF"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Informes de seguridad laboral originales. (expediente completo)</w:t>
      </w:r>
    </w:p>
    <w:p w14:paraId="5075641D"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sistemas. (en caso de aplicar)</w:t>
      </w:r>
    </w:p>
    <w:p w14:paraId="428E9B81"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Actas de pruebas de funcionamiento de equipos, las mismas que deberán contener una foto de la lámina de datos, plano de ubicación, foto e información del equipo en una matriz de datos que contenga: detalle del bien, fecha de adquisición, características, marca, modelo, serie, cantidad, factura, ubicación; y, anexar fichas técnicas, manuales, facturas y garantías.</w:t>
      </w:r>
    </w:p>
    <w:p w14:paraId="73F07E13"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Expediente fotográfico digital del resultado final de la intervención para evidenciar el estado en el que entrega la obra.</w:t>
      </w:r>
    </w:p>
    <w:p w14:paraId="6C21936A" w14:textId="77777777" w:rsidR="00D21D75" w:rsidRDefault="002D142A">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Fichas técnicas y manuales de lo instalado en el sistema </w:t>
      </w:r>
      <w:proofErr w:type="spellStart"/>
      <w:r>
        <w:rPr>
          <w:rFonts w:ascii="Calibri" w:eastAsia="Calibri" w:hAnsi="Calibri" w:cs="Calibri"/>
          <w:color w:val="000000"/>
          <w:sz w:val="22"/>
          <w:szCs w:val="22"/>
        </w:rPr>
        <w:t>contra-incendios</w:t>
      </w:r>
      <w:proofErr w:type="spellEnd"/>
      <w:r>
        <w:rPr>
          <w:rFonts w:ascii="Calibri" w:eastAsia="Calibri" w:hAnsi="Calibri" w:cs="Calibri"/>
          <w:color w:val="000000"/>
          <w:sz w:val="22"/>
          <w:szCs w:val="22"/>
        </w:rPr>
        <w:t>. (en caso de aplicar)</w:t>
      </w:r>
    </w:p>
    <w:p w14:paraId="5F2134BB" w14:textId="77777777" w:rsidR="00D21D75" w:rsidRDefault="00D21D75">
      <w:pPr>
        <w:jc w:val="both"/>
        <w:rPr>
          <w:rFonts w:ascii="Calibri" w:eastAsia="Calibri" w:hAnsi="Calibri" w:cs="Calibri"/>
          <w:sz w:val="22"/>
          <w:szCs w:val="22"/>
        </w:rPr>
      </w:pPr>
    </w:p>
    <w:p w14:paraId="17F0C114"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Los documentos deben estar firmados electrónicamente con el aplicativo </w:t>
      </w:r>
      <w:proofErr w:type="spellStart"/>
      <w:r>
        <w:rPr>
          <w:rFonts w:ascii="Calibri" w:eastAsia="Calibri" w:hAnsi="Calibri" w:cs="Calibri"/>
          <w:sz w:val="22"/>
          <w:szCs w:val="22"/>
        </w:rPr>
        <w:t>FirmaEC</w:t>
      </w:r>
      <w:proofErr w:type="spellEnd"/>
      <w:r>
        <w:rPr>
          <w:rFonts w:ascii="Calibri" w:eastAsia="Calibri" w:hAnsi="Calibri" w:cs="Calibri"/>
          <w:sz w:val="22"/>
          <w:szCs w:val="22"/>
        </w:rPr>
        <w:t xml:space="preserve"> y los archivos dentro del CD (regrabable) deberán ser digitales originales, no escaneados, excepto los documentos que se generan durante la obra, tales como libro de obra y reportes de seguridad laboral.</w:t>
      </w:r>
    </w:p>
    <w:p w14:paraId="0A2BD943" w14:textId="77777777" w:rsidR="00D21D75" w:rsidRDefault="00D21D75">
      <w:pPr>
        <w:jc w:val="both"/>
        <w:rPr>
          <w:rFonts w:ascii="Calibri" w:eastAsia="Calibri" w:hAnsi="Calibri" w:cs="Calibri"/>
          <w:b/>
          <w:bCs/>
          <w:sz w:val="22"/>
          <w:szCs w:val="22"/>
        </w:rPr>
      </w:pPr>
    </w:p>
    <w:p w14:paraId="4F3A8D45"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10.4 Pagos indebidos:</w:t>
      </w:r>
    </w:p>
    <w:p w14:paraId="144A772C"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entrega de los bienes,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14:paraId="07CA8411" w14:textId="77777777" w:rsidR="00D21D75" w:rsidRDefault="00D21D75">
      <w:pPr>
        <w:jc w:val="both"/>
        <w:rPr>
          <w:rFonts w:ascii="Calibri" w:eastAsia="Calibri" w:hAnsi="Calibri" w:cs="Calibri"/>
          <w:sz w:val="22"/>
          <w:szCs w:val="22"/>
        </w:rPr>
      </w:pPr>
    </w:p>
    <w:p w14:paraId="7F3932AD" w14:textId="77777777" w:rsidR="00D21D75" w:rsidRDefault="002D142A">
      <w:pPr>
        <w:numPr>
          <w:ilvl w:val="0"/>
          <w:numId w:val="35"/>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PRESUPUESTO REFERENCIAL</w:t>
      </w:r>
    </w:p>
    <w:p w14:paraId="505A0105" w14:textId="77777777" w:rsidR="00D21D75" w:rsidRDefault="00D21D75">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d"/>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1282"/>
        <w:gridCol w:w="2264"/>
        <w:gridCol w:w="2824"/>
        <w:gridCol w:w="1006"/>
        <w:gridCol w:w="996"/>
        <w:gridCol w:w="899"/>
      </w:tblGrid>
      <w:tr w:rsidR="00D21D75" w14:paraId="4F5169DA" w14:textId="77777777">
        <w:tc>
          <w:tcPr>
            <w:tcW w:w="784" w:type="dxa"/>
          </w:tcPr>
          <w:p w14:paraId="27E6057E" w14:textId="77777777" w:rsidR="00D21D75" w:rsidRDefault="002D142A">
            <w:pPr>
              <w:rPr>
                <w:rFonts w:ascii="Calibri" w:eastAsia="Calibri" w:hAnsi="Calibri" w:cs="Calibri"/>
                <w:b/>
                <w:bCs/>
              </w:rPr>
            </w:pPr>
            <w:r>
              <w:rPr>
                <w:rFonts w:ascii="Calibri" w:eastAsia="Calibri" w:hAnsi="Calibri" w:cs="Calibri"/>
                <w:b/>
                <w:bCs/>
              </w:rPr>
              <w:t>ítem</w:t>
            </w:r>
          </w:p>
        </w:tc>
        <w:tc>
          <w:tcPr>
            <w:tcW w:w="1282" w:type="dxa"/>
          </w:tcPr>
          <w:p w14:paraId="3E6D8319" w14:textId="77777777" w:rsidR="00D21D75" w:rsidRDefault="002D142A">
            <w:pPr>
              <w:rPr>
                <w:rFonts w:ascii="Calibri" w:eastAsia="Calibri" w:hAnsi="Calibri" w:cs="Calibri"/>
                <w:b/>
                <w:bCs/>
              </w:rPr>
            </w:pPr>
            <w:r>
              <w:rPr>
                <w:rFonts w:ascii="Calibri" w:eastAsia="Calibri" w:hAnsi="Calibri" w:cs="Calibri"/>
                <w:b/>
                <w:bCs/>
              </w:rPr>
              <w:t xml:space="preserve">CPC </w:t>
            </w:r>
          </w:p>
        </w:tc>
        <w:tc>
          <w:tcPr>
            <w:tcW w:w="2264" w:type="dxa"/>
          </w:tcPr>
          <w:p w14:paraId="0A4B2523" w14:textId="77777777" w:rsidR="00D21D75" w:rsidRDefault="002D142A">
            <w:pPr>
              <w:rPr>
                <w:rFonts w:ascii="Calibri" w:eastAsia="Calibri" w:hAnsi="Calibri" w:cs="Calibri"/>
                <w:b/>
                <w:bCs/>
              </w:rPr>
            </w:pPr>
            <w:r>
              <w:rPr>
                <w:rFonts w:ascii="Calibri" w:eastAsia="Calibri" w:hAnsi="Calibri" w:cs="Calibri"/>
                <w:b/>
                <w:bCs/>
              </w:rPr>
              <w:t xml:space="preserve">Rubro/Descripción </w:t>
            </w:r>
          </w:p>
        </w:tc>
        <w:tc>
          <w:tcPr>
            <w:tcW w:w="2824" w:type="dxa"/>
          </w:tcPr>
          <w:p w14:paraId="7FDC5507" w14:textId="77777777" w:rsidR="00D21D75" w:rsidRDefault="002D142A">
            <w:pPr>
              <w:rPr>
                <w:rFonts w:ascii="Calibri" w:eastAsia="Calibri" w:hAnsi="Calibri" w:cs="Calibri"/>
                <w:b/>
                <w:bCs/>
              </w:rPr>
            </w:pPr>
            <w:r>
              <w:rPr>
                <w:rFonts w:ascii="Calibri" w:eastAsia="Calibri" w:hAnsi="Calibri" w:cs="Calibri"/>
                <w:b/>
                <w:bCs/>
              </w:rPr>
              <w:t xml:space="preserve">Unidad </w:t>
            </w:r>
          </w:p>
        </w:tc>
        <w:tc>
          <w:tcPr>
            <w:tcW w:w="1006" w:type="dxa"/>
          </w:tcPr>
          <w:p w14:paraId="42B6D8EA" w14:textId="77777777" w:rsidR="00D21D75" w:rsidRDefault="002D142A">
            <w:pPr>
              <w:rPr>
                <w:rFonts w:ascii="Calibri" w:eastAsia="Calibri" w:hAnsi="Calibri" w:cs="Calibri"/>
                <w:b/>
                <w:bCs/>
              </w:rPr>
            </w:pPr>
            <w:r>
              <w:rPr>
                <w:rFonts w:ascii="Calibri" w:eastAsia="Calibri" w:hAnsi="Calibri" w:cs="Calibri"/>
                <w:b/>
                <w:bCs/>
              </w:rPr>
              <w:t>Cantidad</w:t>
            </w:r>
          </w:p>
        </w:tc>
        <w:tc>
          <w:tcPr>
            <w:tcW w:w="996" w:type="dxa"/>
          </w:tcPr>
          <w:p w14:paraId="7BAC6E15" w14:textId="77777777" w:rsidR="00D21D75" w:rsidRDefault="002D142A">
            <w:pPr>
              <w:rPr>
                <w:rFonts w:ascii="Calibri" w:eastAsia="Calibri" w:hAnsi="Calibri" w:cs="Calibri"/>
                <w:b/>
                <w:bCs/>
              </w:rPr>
            </w:pPr>
            <w:r>
              <w:rPr>
                <w:rFonts w:ascii="Calibri" w:eastAsia="Calibri" w:hAnsi="Calibri" w:cs="Calibri"/>
                <w:b/>
                <w:bCs/>
              </w:rPr>
              <w:t>Precio Unitario</w:t>
            </w:r>
          </w:p>
        </w:tc>
        <w:tc>
          <w:tcPr>
            <w:tcW w:w="899" w:type="dxa"/>
          </w:tcPr>
          <w:p w14:paraId="21081D1B" w14:textId="77777777" w:rsidR="00D21D75" w:rsidRDefault="002D142A">
            <w:pPr>
              <w:rPr>
                <w:rFonts w:ascii="Calibri" w:eastAsia="Calibri" w:hAnsi="Calibri" w:cs="Calibri"/>
                <w:b/>
                <w:bCs/>
              </w:rPr>
            </w:pPr>
            <w:r>
              <w:rPr>
                <w:rFonts w:ascii="Calibri" w:eastAsia="Calibri" w:hAnsi="Calibri" w:cs="Calibri"/>
                <w:b/>
                <w:bCs/>
              </w:rPr>
              <w:t>Precio Total</w:t>
            </w:r>
          </w:p>
        </w:tc>
      </w:tr>
      <w:tr w:rsidR="00D21D75" w14:paraId="7CDB8695" w14:textId="77777777">
        <w:tc>
          <w:tcPr>
            <w:tcW w:w="784" w:type="dxa"/>
          </w:tcPr>
          <w:p w14:paraId="0156B042" w14:textId="77777777" w:rsidR="00D21D75" w:rsidRDefault="00D21D75">
            <w:pPr>
              <w:rPr>
                <w:rFonts w:ascii="Calibri" w:eastAsia="Calibri" w:hAnsi="Calibri" w:cs="Calibri"/>
                <w:b/>
                <w:bCs/>
              </w:rPr>
            </w:pPr>
          </w:p>
        </w:tc>
        <w:tc>
          <w:tcPr>
            <w:tcW w:w="1282" w:type="dxa"/>
          </w:tcPr>
          <w:p w14:paraId="75B48234" w14:textId="77777777" w:rsidR="00D21D75" w:rsidRDefault="00D21D75">
            <w:pPr>
              <w:rPr>
                <w:rFonts w:ascii="Calibri" w:eastAsia="Calibri" w:hAnsi="Calibri" w:cs="Calibri"/>
                <w:b/>
                <w:bCs/>
              </w:rPr>
            </w:pPr>
          </w:p>
        </w:tc>
        <w:tc>
          <w:tcPr>
            <w:tcW w:w="2264" w:type="dxa"/>
          </w:tcPr>
          <w:p w14:paraId="28F407DE" w14:textId="77777777" w:rsidR="00D21D75" w:rsidRDefault="00D21D75">
            <w:pPr>
              <w:rPr>
                <w:rFonts w:ascii="Calibri" w:eastAsia="Calibri" w:hAnsi="Calibri" w:cs="Calibri"/>
                <w:b/>
                <w:bCs/>
              </w:rPr>
            </w:pPr>
          </w:p>
        </w:tc>
        <w:tc>
          <w:tcPr>
            <w:tcW w:w="2824" w:type="dxa"/>
          </w:tcPr>
          <w:p w14:paraId="34DEA225" w14:textId="77777777" w:rsidR="00D21D75" w:rsidRDefault="00D21D75">
            <w:pPr>
              <w:rPr>
                <w:rFonts w:ascii="Calibri" w:eastAsia="Calibri" w:hAnsi="Calibri" w:cs="Calibri"/>
                <w:b/>
                <w:bCs/>
              </w:rPr>
            </w:pPr>
          </w:p>
        </w:tc>
        <w:tc>
          <w:tcPr>
            <w:tcW w:w="1006" w:type="dxa"/>
          </w:tcPr>
          <w:p w14:paraId="5BFF3EC1" w14:textId="77777777" w:rsidR="00D21D75" w:rsidRDefault="00D21D75">
            <w:pPr>
              <w:rPr>
                <w:rFonts w:ascii="Calibri" w:eastAsia="Calibri" w:hAnsi="Calibri" w:cs="Calibri"/>
                <w:b/>
                <w:bCs/>
              </w:rPr>
            </w:pPr>
          </w:p>
        </w:tc>
        <w:tc>
          <w:tcPr>
            <w:tcW w:w="996" w:type="dxa"/>
          </w:tcPr>
          <w:p w14:paraId="6A175FBB" w14:textId="77777777" w:rsidR="00D21D75" w:rsidRDefault="00D21D75">
            <w:pPr>
              <w:rPr>
                <w:rFonts w:ascii="Calibri" w:eastAsia="Calibri" w:hAnsi="Calibri" w:cs="Calibri"/>
                <w:b/>
                <w:bCs/>
              </w:rPr>
            </w:pPr>
          </w:p>
        </w:tc>
        <w:tc>
          <w:tcPr>
            <w:tcW w:w="899" w:type="dxa"/>
          </w:tcPr>
          <w:p w14:paraId="1DC07F2C" w14:textId="77777777" w:rsidR="00D21D75" w:rsidRDefault="00D21D75">
            <w:pPr>
              <w:rPr>
                <w:rFonts w:ascii="Calibri" w:eastAsia="Calibri" w:hAnsi="Calibri" w:cs="Calibri"/>
                <w:b/>
                <w:bCs/>
              </w:rPr>
            </w:pPr>
          </w:p>
        </w:tc>
      </w:tr>
      <w:tr w:rsidR="00D21D75" w14:paraId="726A27BC" w14:textId="77777777">
        <w:tc>
          <w:tcPr>
            <w:tcW w:w="784" w:type="dxa"/>
          </w:tcPr>
          <w:p w14:paraId="0CC70CE6" w14:textId="77777777" w:rsidR="00D21D75" w:rsidRDefault="00D21D75">
            <w:pPr>
              <w:rPr>
                <w:rFonts w:ascii="Calibri" w:eastAsia="Calibri" w:hAnsi="Calibri" w:cs="Calibri"/>
                <w:b/>
                <w:bCs/>
              </w:rPr>
            </w:pPr>
          </w:p>
        </w:tc>
        <w:tc>
          <w:tcPr>
            <w:tcW w:w="1282" w:type="dxa"/>
          </w:tcPr>
          <w:p w14:paraId="4B469651" w14:textId="77777777" w:rsidR="00D21D75" w:rsidRDefault="00D21D75">
            <w:pPr>
              <w:rPr>
                <w:rFonts w:ascii="Calibri" w:eastAsia="Calibri" w:hAnsi="Calibri" w:cs="Calibri"/>
                <w:b/>
                <w:bCs/>
              </w:rPr>
            </w:pPr>
          </w:p>
        </w:tc>
        <w:tc>
          <w:tcPr>
            <w:tcW w:w="2264" w:type="dxa"/>
          </w:tcPr>
          <w:p w14:paraId="6E017531" w14:textId="77777777" w:rsidR="00D21D75" w:rsidRDefault="00D21D75">
            <w:pPr>
              <w:rPr>
                <w:rFonts w:ascii="Calibri" w:eastAsia="Calibri" w:hAnsi="Calibri" w:cs="Calibri"/>
                <w:b/>
                <w:bCs/>
              </w:rPr>
            </w:pPr>
          </w:p>
        </w:tc>
        <w:tc>
          <w:tcPr>
            <w:tcW w:w="2824" w:type="dxa"/>
          </w:tcPr>
          <w:p w14:paraId="48F9DBDA" w14:textId="77777777" w:rsidR="00D21D75" w:rsidRDefault="00D21D75">
            <w:pPr>
              <w:rPr>
                <w:rFonts w:ascii="Calibri" w:eastAsia="Calibri" w:hAnsi="Calibri" w:cs="Calibri"/>
                <w:b/>
                <w:bCs/>
              </w:rPr>
            </w:pPr>
          </w:p>
        </w:tc>
        <w:tc>
          <w:tcPr>
            <w:tcW w:w="1006" w:type="dxa"/>
          </w:tcPr>
          <w:p w14:paraId="34740832" w14:textId="77777777" w:rsidR="00D21D75" w:rsidRDefault="00D21D75">
            <w:pPr>
              <w:rPr>
                <w:rFonts w:ascii="Calibri" w:eastAsia="Calibri" w:hAnsi="Calibri" w:cs="Calibri"/>
                <w:b/>
                <w:bCs/>
              </w:rPr>
            </w:pPr>
          </w:p>
        </w:tc>
        <w:tc>
          <w:tcPr>
            <w:tcW w:w="996" w:type="dxa"/>
          </w:tcPr>
          <w:p w14:paraId="626B4360" w14:textId="77777777" w:rsidR="00D21D75" w:rsidRDefault="00D21D75">
            <w:pPr>
              <w:rPr>
                <w:rFonts w:ascii="Calibri" w:eastAsia="Calibri" w:hAnsi="Calibri" w:cs="Calibri"/>
                <w:b/>
                <w:bCs/>
              </w:rPr>
            </w:pPr>
          </w:p>
        </w:tc>
        <w:tc>
          <w:tcPr>
            <w:tcW w:w="899" w:type="dxa"/>
          </w:tcPr>
          <w:p w14:paraId="48049237" w14:textId="77777777" w:rsidR="00D21D75" w:rsidRDefault="00D21D75">
            <w:pPr>
              <w:rPr>
                <w:rFonts w:ascii="Calibri" w:eastAsia="Calibri" w:hAnsi="Calibri" w:cs="Calibri"/>
                <w:b/>
                <w:bCs/>
              </w:rPr>
            </w:pPr>
          </w:p>
        </w:tc>
      </w:tr>
    </w:tbl>
    <w:p w14:paraId="6D835CBE" w14:textId="77777777" w:rsidR="00D21D75" w:rsidRDefault="00D21D75">
      <w:pPr>
        <w:jc w:val="both"/>
        <w:rPr>
          <w:rFonts w:ascii="Calibri" w:eastAsia="Calibri" w:hAnsi="Calibri" w:cs="Calibri"/>
          <w:sz w:val="22"/>
          <w:szCs w:val="22"/>
        </w:rPr>
      </w:pPr>
    </w:p>
    <w:p w14:paraId="6389D231"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Proyecto de Inversión: </w:t>
      </w:r>
      <w:r>
        <w:rPr>
          <w:rFonts w:ascii="Calibri" w:eastAsia="Calibri" w:hAnsi="Calibri" w:cs="Calibri"/>
          <w:b/>
          <w:bCs/>
          <w:sz w:val="22"/>
          <w:szCs w:val="22"/>
          <w:highlight w:val="green"/>
        </w:rPr>
        <w:t>XXXXX</w:t>
      </w:r>
    </w:p>
    <w:p w14:paraId="395194AB" w14:textId="77777777" w:rsidR="00D21D75" w:rsidRDefault="002D142A">
      <w:pPr>
        <w:jc w:val="both"/>
        <w:rPr>
          <w:rFonts w:ascii="Calibri" w:eastAsia="Calibri" w:hAnsi="Calibri" w:cs="Calibri"/>
          <w:b/>
          <w:bCs/>
          <w:sz w:val="22"/>
          <w:szCs w:val="22"/>
        </w:rPr>
      </w:pPr>
      <w:r>
        <w:rPr>
          <w:rFonts w:ascii="Calibri" w:eastAsia="Calibri" w:hAnsi="Calibri" w:cs="Calibri"/>
          <w:sz w:val="22"/>
          <w:szCs w:val="22"/>
          <w:highlight w:val="green"/>
        </w:rPr>
        <w:t xml:space="preserve">Nro. CUP: </w:t>
      </w:r>
      <w:r>
        <w:rPr>
          <w:rFonts w:ascii="Calibri" w:eastAsia="Calibri" w:hAnsi="Calibri" w:cs="Calibri"/>
          <w:b/>
          <w:bCs/>
          <w:sz w:val="22"/>
          <w:szCs w:val="22"/>
          <w:highlight w:val="green"/>
        </w:rPr>
        <w:t>XXXXXX</w:t>
      </w:r>
    </w:p>
    <w:p w14:paraId="09C1290F" w14:textId="77777777" w:rsidR="00D21D75" w:rsidRDefault="00D21D75">
      <w:pPr>
        <w:jc w:val="both"/>
        <w:rPr>
          <w:rFonts w:ascii="Calibri" w:eastAsia="Calibri" w:hAnsi="Calibri" w:cs="Calibri"/>
          <w:sz w:val="22"/>
          <w:szCs w:val="22"/>
        </w:rPr>
      </w:pPr>
    </w:p>
    <w:p w14:paraId="5250DC1F" w14:textId="77777777" w:rsidR="00D21D75" w:rsidRDefault="002D142A">
      <w:pPr>
        <w:tabs>
          <w:tab w:val="left" w:pos="18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precio de la oferta deberá cubrir el valor de la depreciación, operación y mantenimiento de los equipos, (</w:t>
      </w:r>
      <w:r>
        <w:rPr>
          <w:rFonts w:ascii="Calibri" w:eastAsia="Calibri" w:hAnsi="Calibri" w:cs="Calibri"/>
          <w:i/>
          <w:iCs/>
          <w:color w:val="000000"/>
          <w:sz w:val="22"/>
          <w:szCs w:val="22"/>
        </w:rPr>
        <w:t>si son de propiedad del oferente</w:t>
      </w:r>
      <w:r>
        <w:rPr>
          <w:rFonts w:ascii="Calibri" w:eastAsia="Calibri" w:hAnsi="Calibri" w:cs="Calibri"/>
          <w:color w:val="000000"/>
          <w:sz w:val="22"/>
          <w:szCs w:val="22"/>
        </w:rPr>
        <w:t xml:space="preserve">) y el costo de arrendamiento en el caso de ser alquilados, el costo de los materiales, equipos y accesorios a incorporarse definitivamente en el proyecto, mano de obra, transporte, etc.; los costos indirectos, los impuestos y tasas vigentes; así como, los servicios para la ejecución completa de la obra a contratarse, es decir, todo lo necesario para entregar la obra contratada lista para ser puesta en servicio. </w:t>
      </w:r>
    </w:p>
    <w:p w14:paraId="03196988" w14:textId="77777777" w:rsidR="00D21D75" w:rsidRDefault="00D21D75">
      <w:pPr>
        <w:tabs>
          <w:tab w:val="left" w:pos="180"/>
        </w:tabs>
        <w:spacing w:line="276" w:lineRule="auto"/>
        <w:jc w:val="both"/>
        <w:rPr>
          <w:rFonts w:ascii="Calibri" w:eastAsia="Calibri" w:hAnsi="Calibri" w:cs="Calibri"/>
          <w:color w:val="000000"/>
          <w:sz w:val="22"/>
          <w:szCs w:val="22"/>
        </w:rPr>
      </w:pPr>
    </w:p>
    <w:p w14:paraId="00F238D6" w14:textId="77777777" w:rsidR="00D21D75" w:rsidRDefault="002D142A">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De existir errores aritméticos se procederá a su corrección conforme a lo previsto en la normativa expedida por el Servicio Nacional de Contratación Pública para el efecto.</w:t>
      </w:r>
    </w:p>
    <w:p w14:paraId="677B2696" w14:textId="77777777" w:rsidR="00D21D75" w:rsidRDefault="00D21D75">
      <w:pPr>
        <w:jc w:val="both"/>
        <w:rPr>
          <w:rFonts w:ascii="Calibri" w:eastAsia="Calibri" w:hAnsi="Calibri" w:cs="Calibri"/>
          <w:b/>
          <w:bCs/>
          <w:sz w:val="22"/>
          <w:szCs w:val="22"/>
        </w:rPr>
      </w:pPr>
    </w:p>
    <w:p w14:paraId="7A8425D8" w14:textId="77777777" w:rsidR="00D21D75" w:rsidRDefault="002D142A">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Los análisis de precios unitarios (APU) que forman parte del expediente técnico son referenciales y no podrán ser reproducidos en la oferta, por lo que los oferentes deberán elaborarlos en función de las especificaciones técnicas requeridas por la entidad y en base a la normativa vigente.</w:t>
      </w:r>
    </w:p>
    <w:p w14:paraId="3AACC901" w14:textId="77777777" w:rsidR="00D21D75" w:rsidRDefault="00D21D75">
      <w:pPr>
        <w:jc w:val="both"/>
        <w:rPr>
          <w:rFonts w:ascii="Calibri" w:eastAsia="Calibri" w:hAnsi="Calibri" w:cs="Calibri"/>
          <w:sz w:val="22"/>
          <w:szCs w:val="22"/>
        </w:rPr>
      </w:pPr>
    </w:p>
    <w:p w14:paraId="11A7F6D2" w14:textId="77777777" w:rsidR="00D21D75" w:rsidRDefault="00D21D75">
      <w:pPr>
        <w:jc w:val="both"/>
        <w:rPr>
          <w:rFonts w:ascii="Calibri" w:eastAsia="Calibri" w:hAnsi="Calibri" w:cs="Calibri"/>
          <w:sz w:val="22"/>
          <w:szCs w:val="22"/>
        </w:rPr>
      </w:pPr>
    </w:p>
    <w:p w14:paraId="73B48664" w14:textId="77777777" w:rsidR="00D21D75" w:rsidRDefault="002D142A">
      <w:pPr>
        <w:numPr>
          <w:ilvl w:val="0"/>
          <w:numId w:val="35"/>
        </w:numPr>
        <w:pBdr>
          <w:top w:val="nil"/>
          <w:left w:val="nil"/>
          <w:bottom w:val="nil"/>
          <w:right w:val="nil"/>
          <w:between w:val="nil"/>
        </w:pBdr>
        <w:ind w:left="709" w:hanging="709"/>
        <w:rPr>
          <w:rFonts w:ascii="Calibri" w:eastAsia="Calibri" w:hAnsi="Calibri" w:cs="Calibri"/>
          <w:color w:val="000000"/>
          <w:sz w:val="22"/>
          <w:szCs w:val="22"/>
        </w:rPr>
      </w:pPr>
      <w:r>
        <w:rPr>
          <w:rFonts w:ascii="Calibri" w:eastAsia="Calibri" w:hAnsi="Calibri" w:cs="Calibri"/>
          <w:b/>
          <w:bCs/>
          <w:color w:val="000000"/>
          <w:sz w:val="22"/>
          <w:szCs w:val="22"/>
        </w:rPr>
        <w:t>PORCENTAJE DE PARTICIPACIÓN ECUATORIANA MÍNIMO (DESAGREGACIÓN TECNOLÓGICA)</w:t>
      </w:r>
    </w:p>
    <w:p w14:paraId="6F949BB1" w14:textId="77777777" w:rsidR="00D21D75" w:rsidRDefault="002D142A">
      <w:pPr>
        <w:tabs>
          <w:tab w:val="left" w:pos="142"/>
        </w:tabs>
        <w:rPr>
          <w:rFonts w:ascii="Calibri" w:eastAsia="Calibri" w:hAnsi="Calibri" w:cs="Calibri"/>
          <w:sz w:val="22"/>
          <w:szCs w:val="22"/>
          <w:highlight w:val="green"/>
        </w:rPr>
      </w:pPr>
      <w:r>
        <w:rPr>
          <w:rFonts w:ascii="Calibri" w:eastAsia="Calibri" w:hAnsi="Calibri" w:cs="Calibri"/>
          <w:sz w:val="22"/>
          <w:szCs w:val="22"/>
          <w:highlight w:val="green"/>
        </w:rPr>
        <w:t xml:space="preserve">No/Si aplica </w:t>
      </w:r>
    </w:p>
    <w:p w14:paraId="3325CEC3" w14:textId="77777777"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De conformidad con el artículo 71 del presente Reglamento, En los procedimientos de licitación para la ejecución de obra cuyo presupuesto referencial sea igual o superior a un millón de dólares ($1.000.000,00), la entidad contratante aprobará el estudio de desagregación tecnológica a través de un documento que será publicado como información relevante en el Portal de Contratación Pública.</w:t>
      </w:r>
    </w:p>
    <w:p w14:paraId="4C79D340" w14:textId="77777777" w:rsidR="00D21D75" w:rsidRDefault="00D21D75">
      <w:pPr>
        <w:pBdr>
          <w:top w:val="nil"/>
          <w:left w:val="nil"/>
          <w:bottom w:val="nil"/>
          <w:right w:val="nil"/>
          <w:between w:val="nil"/>
        </w:pBdr>
        <w:ind w:left="709"/>
        <w:rPr>
          <w:rFonts w:ascii="Calibri" w:eastAsia="Calibri" w:hAnsi="Calibri" w:cs="Calibri"/>
          <w:color w:val="000000"/>
          <w:sz w:val="22"/>
          <w:szCs w:val="22"/>
        </w:rPr>
      </w:pPr>
    </w:p>
    <w:p w14:paraId="78AA11DE"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LUGAR DE ENTREGA DE LA OBRA </w:t>
      </w:r>
    </w:p>
    <w:p w14:paraId="2F7C66C3" w14:textId="77777777" w:rsidR="00D21D75" w:rsidRDefault="00D21D75">
      <w:pPr>
        <w:jc w:val="both"/>
        <w:rPr>
          <w:rFonts w:ascii="Calibri" w:eastAsia="Calibri" w:hAnsi="Calibri" w:cs="Calibri"/>
          <w:b/>
          <w:bCs/>
          <w:sz w:val="22"/>
          <w:szCs w:val="22"/>
        </w:rPr>
      </w:pPr>
    </w:p>
    <w:p w14:paraId="527F1D15"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14:paraId="718B8B16" w14:textId="77777777" w:rsidR="00D21D75" w:rsidRDefault="002D142A">
      <w:pPr>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14:paraId="1163D0BE" w14:textId="77777777" w:rsidR="00D21D75" w:rsidRDefault="002D142A">
      <w:pPr>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14:paraId="3D4BC557" w14:textId="77777777" w:rsidR="00D21D75" w:rsidRDefault="002D142A">
      <w:pPr>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14:paraId="1EDE7CEA"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 </w:t>
      </w:r>
    </w:p>
    <w:p w14:paraId="586ADC79" w14:textId="77777777" w:rsidR="00D21D75" w:rsidRDefault="002D142A">
      <w:pPr>
        <w:numPr>
          <w:ilvl w:val="0"/>
          <w:numId w:val="35"/>
        </w:numPr>
        <w:ind w:left="850" w:hanging="570"/>
        <w:jc w:val="both"/>
        <w:rPr>
          <w:rFonts w:ascii="Calibri" w:eastAsia="Calibri" w:hAnsi="Calibri" w:cs="Calibri"/>
          <w:sz w:val="22"/>
          <w:szCs w:val="22"/>
        </w:rPr>
      </w:pPr>
      <w:r>
        <w:rPr>
          <w:rFonts w:ascii="Calibri" w:eastAsia="Calibri" w:hAnsi="Calibri" w:cs="Calibri"/>
          <w:b/>
          <w:bCs/>
          <w:sz w:val="22"/>
          <w:szCs w:val="22"/>
        </w:rPr>
        <w:t>APLICA PRINCIPIO DE VIGENCIA TECNOLÓGICA</w:t>
      </w:r>
    </w:p>
    <w:p w14:paraId="1698E208" w14:textId="77777777" w:rsidR="00D21D75" w:rsidRDefault="00D21D75">
      <w:pPr>
        <w:jc w:val="both"/>
        <w:rPr>
          <w:rFonts w:ascii="Calibri" w:eastAsia="Calibri" w:hAnsi="Calibri" w:cs="Calibri"/>
          <w:b/>
          <w:bCs/>
          <w:sz w:val="22"/>
          <w:szCs w:val="22"/>
        </w:rPr>
      </w:pPr>
    </w:p>
    <w:p w14:paraId="0223F8BE"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14:paraId="390A4E77" w14:textId="77777777" w:rsidR="00D21D75" w:rsidRDefault="002D142A">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14:paraId="5B7102F9"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14:paraId="198BEFD6"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14:paraId="287CB55E"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consten en el Catálogo Electrónico, las entidades contratantes, de manera obligatoria determinarán en los pliegos y el contrato, los requisitos y condiciones necesarios que deberán cumplir los oferentes, con la finalidad de garantizar el principio de vigencia tecnológica…”</w:t>
      </w:r>
    </w:p>
    <w:p w14:paraId="53469BB5" w14:textId="77777777" w:rsidR="00D21D75" w:rsidRDefault="00D21D75">
      <w:pPr>
        <w:jc w:val="both"/>
        <w:rPr>
          <w:rFonts w:ascii="Calibri" w:eastAsia="Calibri" w:hAnsi="Calibri" w:cs="Calibri"/>
          <w:sz w:val="22"/>
          <w:szCs w:val="22"/>
          <w:highlight w:val="yellow"/>
        </w:rPr>
      </w:pPr>
    </w:p>
    <w:p w14:paraId="56D0504F"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14:paraId="10A5D393"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14:paraId="44B25EF5" w14:textId="77777777" w:rsidR="00D21D75" w:rsidRDefault="00D21D75">
      <w:pPr>
        <w:jc w:val="both"/>
        <w:rPr>
          <w:rFonts w:ascii="Calibri" w:eastAsia="Calibri" w:hAnsi="Calibri" w:cs="Calibri"/>
          <w:i/>
          <w:iCs/>
          <w:sz w:val="22"/>
          <w:szCs w:val="22"/>
          <w:highlight w:val="yellow"/>
        </w:rPr>
      </w:pPr>
    </w:p>
    <w:p w14:paraId="09F1AB75"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contratista.</w:t>
      </w:r>
    </w:p>
    <w:p w14:paraId="174B61CD" w14:textId="77777777" w:rsidR="00D21D75" w:rsidRDefault="00D21D75">
      <w:pPr>
        <w:jc w:val="both"/>
        <w:rPr>
          <w:rFonts w:ascii="Calibri" w:eastAsia="Calibri" w:hAnsi="Calibri" w:cs="Calibri"/>
          <w:i/>
          <w:iCs/>
          <w:sz w:val="22"/>
          <w:szCs w:val="22"/>
          <w:highlight w:val="yellow"/>
        </w:rPr>
      </w:pPr>
    </w:p>
    <w:p w14:paraId="41F3B516"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lastRenderedPageBreak/>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14:paraId="3D76EF00" w14:textId="77777777" w:rsidR="00D21D75" w:rsidRDefault="00D21D75">
      <w:pPr>
        <w:jc w:val="both"/>
        <w:rPr>
          <w:rFonts w:ascii="Calibri" w:eastAsia="Calibri" w:hAnsi="Calibri" w:cs="Calibri"/>
          <w:i/>
          <w:iCs/>
          <w:sz w:val="22"/>
          <w:szCs w:val="22"/>
          <w:highlight w:val="yellow"/>
        </w:rPr>
      </w:pPr>
    </w:p>
    <w:p w14:paraId="16BB9CF5"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14:paraId="36812132" w14:textId="77777777" w:rsidR="00D21D75" w:rsidRDefault="00D21D75">
      <w:pPr>
        <w:jc w:val="both"/>
        <w:rPr>
          <w:rFonts w:ascii="Calibri" w:eastAsia="Calibri" w:hAnsi="Calibri" w:cs="Calibri"/>
          <w:i/>
          <w:iCs/>
          <w:sz w:val="22"/>
          <w:szCs w:val="22"/>
          <w:highlight w:val="yellow"/>
        </w:rPr>
      </w:pPr>
    </w:p>
    <w:p w14:paraId="12E34BDD" w14:textId="77777777" w:rsidR="00D21D75" w:rsidRDefault="002D142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14:paraId="34E228D0" w14:textId="77777777" w:rsidR="00D21D75" w:rsidRDefault="002D142A">
      <w:pPr>
        <w:pStyle w:val="Ttulo2"/>
        <w:keepNext w:val="0"/>
        <w:keepLines w:val="0"/>
        <w:spacing w:before="360"/>
        <w:jc w:val="both"/>
        <w:rPr>
          <w:rFonts w:ascii="Calibri" w:eastAsia="Calibri" w:hAnsi="Calibri" w:cs="Calibri"/>
          <w:b/>
          <w:bCs/>
          <w:color w:val="000000"/>
          <w:sz w:val="22"/>
          <w:szCs w:val="22"/>
        </w:rPr>
      </w:pPr>
      <w:bookmarkStart w:id="0" w:name="_heading=h.1mwfnqtzk9lj" w:colFirst="0" w:colLast="0"/>
      <w:bookmarkEnd w:id="0"/>
      <w:r>
        <w:rPr>
          <w:rFonts w:ascii="Calibri" w:eastAsia="Calibri" w:hAnsi="Calibri" w:cs="Calibri"/>
          <w:b/>
          <w:bCs/>
          <w:color w:val="000000"/>
          <w:sz w:val="22"/>
          <w:szCs w:val="22"/>
        </w:rPr>
        <w:t>15.1 Vida Útil de los bienes (de ser el caso)</w:t>
      </w:r>
    </w:p>
    <w:p w14:paraId="634490FF" w14:textId="77777777" w:rsidR="00D21D75" w:rsidRDefault="002D142A">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9.- ESPECIFICACIONES TÉCNICAS DE LOS BIENES.</w:t>
      </w:r>
    </w:p>
    <w:p w14:paraId="587B73E2"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GARANTÍAS </w:t>
      </w:r>
    </w:p>
    <w:p w14:paraId="13197880" w14:textId="77777777" w:rsidR="00D21D75" w:rsidRDefault="00D21D75">
      <w:pPr>
        <w:jc w:val="both"/>
        <w:rPr>
          <w:rFonts w:ascii="Calibri" w:eastAsia="Calibri" w:hAnsi="Calibri" w:cs="Calibri"/>
          <w:sz w:val="22"/>
          <w:szCs w:val="22"/>
        </w:rPr>
      </w:pPr>
    </w:p>
    <w:p w14:paraId="53308058" w14:textId="77777777" w:rsidR="00D21D75" w:rsidRDefault="00D21D75">
      <w:pPr>
        <w:jc w:val="both"/>
        <w:rPr>
          <w:rFonts w:ascii="Calibri" w:eastAsia="Calibri" w:hAnsi="Calibri" w:cs="Calibri"/>
          <w:sz w:val="22"/>
          <w:szCs w:val="22"/>
          <w:highlight w:val="yellow"/>
        </w:rPr>
      </w:pPr>
    </w:p>
    <w:p w14:paraId="06B89281" w14:textId="77777777" w:rsidR="00D21D75" w:rsidRDefault="002D142A">
      <w:p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sz w:val="22"/>
          <w:szCs w:val="22"/>
        </w:rPr>
        <w:t xml:space="preserve">16.1 </w:t>
      </w:r>
      <w:r>
        <w:rPr>
          <w:rFonts w:ascii="Calibri" w:eastAsia="Calibri" w:hAnsi="Calibri" w:cs="Calibri"/>
          <w:b/>
          <w:bCs/>
          <w:color w:val="000000"/>
          <w:sz w:val="22"/>
          <w:szCs w:val="22"/>
        </w:rPr>
        <w:t>Garantía de fiel cumplimiento del contrato – FCC</w:t>
      </w:r>
    </w:p>
    <w:p w14:paraId="71D90CDE"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2ECF8EB8" w14:textId="77777777" w:rsidR="00D21D75" w:rsidRDefault="00D21D75">
      <w:pPr>
        <w:jc w:val="both"/>
        <w:rPr>
          <w:rFonts w:ascii="Calibri" w:eastAsia="Calibri" w:hAnsi="Calibri" w:cs="Calibri"/>
          <w:sz w:val="22"/>
          <w:szCs w:val="22"/>
          <w:highlight w:val="yellow"/>
        </w:rPr>
      </w:pPr>
    </w:p>
    <w:p w14:paraId="6BA2FC3D" w14:textId="77777777"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Ley Orgánica del Sistema Nacional de Contratación Pública</w:t>
      </w:r>
    </w:p>
    <w:p w14:paraId="66B3905E" w14:textId="77777777" w:rsidR="00D21D75" w:rsidRDefault="00D21D75">
      <w:pPr>
        <w:jc w:val="both"/>
        <w:rPr>
          <w:rFonts w:ascii="Calibri" w:eastAsia="Calibri" w:hAnsi="Calibri" w:cs="Calibri"/>
          <w:sz w:val="22"/>
          <w:szCs w:val="22"/>
          <w:highlight w:val="yellow"/>
        </w:rPr>
      </w:pPr>
    </w:p>
    <w:p w14:paraId="11B648AF" w14:textId="77777777" w:rsidR="00D21D75" w:rsidRDefault="002D142A">
      <w:pPr>
        <w:jc w:val="both"/>
        <w:rPr>
          <w:rFonts w:ascii="Calibri" w:eastAsia="Calibri" w:hAnsi="Calibri" w:cs="Calibri"/>
          <w:sz w:val="22"/>
          <w:szCs w:val="22"/>
        </w:rPr>
      </w:pPr>
      <w:r>
        <w:rPr>
          <w:rFonts w:ascii="Calibri" w:eastAsia="Calibri" w:hAnsi="Calibri" w:cs="Calibri"/>
          <w:sz w:val="22"/>
          <w:szCs w:val="22"/>
          <w:highlight w:val="yellow"/>
        </w:rPr>
        <w:t xml:space="preserve">Art. 85.- Garantía de fiel </w:t>
      </w:r>
      <w:proofErr w:type="gramStart"/>
      <w:r>
        <w:rPr>
          <w:rFonts w:ascii="Calibri" w:eastAsia="Calibri" w:hAnsi="Calibri" w:cs="Calibri"/>
          <w:sz w:val="22"/>
          <w:szCs w:val="22"/>
          <w:highlight w:val="yellow"/>
        </w:rPr>
        <w:t>cumplimiento.-</w:t>
      </w:r>
      <w:proofErr w:type="gramEnd"/>
      <w:r>
        <w:rPr>
          <w:rFonts w:ascii="Calibri" w:eastAsia="Calibri" w:hAnsi="Calibri" w:cs="Calibri"/>
          <w:sz w:val="22"/>
          <w:szCs w:val="22"/>
          <w:highlight w:val="yellow"/>
        </w:rPr>
        <w:t xml:space="preserve"> Para seguridad del cumplimiento del contrato y para responder por las obligaciones que contrajeren a favor de terceros, relacionadas con el contrato, el adjudicatario, antes o al</w:t>
      </w:r>
    </w:p>
    <w:p w14:paraId="190F0F95" w14:textId="77777777" w:rsidR="00D21D75" w:rsidRDefault="002D142A">
      <w:pPr>
        <w:jc w:val="both"/>
      </w:pPr>
      <w:r>
        <w:rPr>
          <w:rFonts w:ascii="Calibri" w:eastAsia="Calibri" w:hAnsi="Calibri" w:cs="Calibri"/>
          <w:sz w:val="22"/>
          <w:szCs w:val="22"/>
          <w:highlight w:val="yellow"/>
        </w:rPr>
        <w:t>momento de la firma del contrato, rendirá garantías por un monto equivalente al cinco (5%) por ciento del valor de aquel En los contratos de obra, así como en los contratos integrales por precio fijo, esta garantía se constituirá para garantizar el cumplimiento del contrato y las obligaciones contraídas a favor de terceros y para asegurar la debida ejecución de la obra y la buena calidad de los materiales, asegurando con ello las reparaciones o cambios de aquellas partes de la obra en la que se descubran defectos de construcción, mala calidad o incumplimiento de las especificaciones, imputables al proveedor.</w:t>
      </w:r>
    </w:p>
    <w:p w14:paraId="71D58ED5" w14:textId="77777777" w:rsidR="00D21D75" w:rsidRDefault="002D142A">
      <w:pPr>
        <w:jc w:val="both"/>
      </w:pPr>
      <w:r>
        <w:rPr>
          <w:rFonts w:ascii="Calibri" w:eastAsia="Calibri" w:hAnsi="Calibri" w:cs="Calibri"/>
          <w:sz w:val="22"/>
          <w:szCs w:val="22"/>
          <w:highlight w:val="yellow"/>
        </w:rPr>
        <w:t>En los contratos de obra o en la contratación de servicios que determine el reglamento, si la oferta económica adjudicada fuese inferior al presupuesto referencial en un porcentaje igual o superior al diez (10%) por ciento de éste, la garantía de fiel cumplimiento deberá incrementarse en un monto equivalente al veinte (20%) por ciento de la diferencia entre el presupuesto referencial y la cuantía del contrato.</w:t>
      </w:r>
    </w:p>
    <w:p w14:paraId="28D57B10" w14:textId="77777777" w:rsidR="00D21D75" w:rsidRDefault="002D142A">
      <w:pPr>
        <w:jc w:val="both"/>
      </w:pPr>
      <w:r>
        <w:rPr>
          <w:rFonts w:ascii="Calibri" w:eastAsia="Calibri" w:hAnsi="Calibri" w:cs="Calibri"/>
          <w:sz w:val="22"/>
          <w:szCs w:val="22"/>
          <w:highlight w:val="yellow"/>
        </w:rPr>
        <w:t>Tales cauciones podrán constituirse mediante la entrega de las garantías contempladas en los números: 1, 2;</w:t>
      </w:r>
    </w:p>
    <w:p w14:paraId="20DEEE0E" w14:textId="77777777" w:rsidR="00D21D75" w:rsidRDefault="002D142A">
      <w:pPr>
        <w:jc w:val="both"/>
      </w:pPr>
      <w:r>
        <w:rPr>
          <w:rFonts w:ascii="Calibri" w:eastAsia="Calibri" w:hAnsi="Calibri" w:cs="Calibri"/>
          <w:sz w:val="22"/>
          <w:szCs w:val="22"/>
          <w:highlight w:val="yellow"/>
        </w:rPr>
        <w:t>y, 3 del artículo 84 de esta Ley.</w:t>
      </w:r>
    </w:p>
    <w:p w14:paraId="235F4F60" w14:textId="77777777" w:rsidR="00D21D75" w:rsidRDefault="002D142A">
      <w:pPr>
        <w:jc w:val="both"/>
      </w:pPr>
      <w:r>
        <w:rPr>
          <w:rFonts w:ascii="Calibri" w:eastAsia="Calibri" w:hAnsi="Calibri" w:cs="Calibri"/>
          <w:sz w:val="22"/>
          <w:szCs w:val="22"/>
          <w:highlight w:val="yellow"/>
        </w:rPr>
        <w:t>No se exigirá este tipo de garantía en los contratos de compraventa de bienes inmuebles y de adquisición de bienes muebles que se entreguen al momento de efectuarse el pago</w:t>
      </w:r>
    </w:p>
    <w:p w14:paraId="1A74E9DF" w14:textId="77777777" w:rsidR="00D21D75" w:rsidRDefault="00D21D75">
      <w:pPr>
        <w:jc w:val="both"/>
        <w:rPr>
          <w:rFonts w:ascii="Calibri" w:eastAsia="Calibri" w:hAnsi="Calibri" w:cs="Calibri"/>
          <w:sz w:val="22"/>
          <w:szCs w:val="22"/>
        </w:rPr>
      </w:pPr>
    </w:p>
    <w:p w14:paraId="123CDB3E" w14:textId="77777777" w:rsidR="00D21D75" w:rsidRDefault="002D142A">
      <w:p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sz w:val="22"/>
          <w:szCs w:val="22"/>
        </w:rPr>
        <w:t xml:space="preserve">16.2 </w:t>
      </w:r>
      <w:r>
        <w:rPr>
          <w:rFonts w:ascii="Calibri" w:eastAsia="Calibri" w:hAnsi="Calibri" w:cs="Calibri"/>
          <w:b/>
          <w:bCs/>
          <w:color w:val="000000"/>
          <w:sz w:val="22"/>
          <w:szCs w:val="22"/>
        </w:rPr>
        <w:t>Garantía por anticipo – BPA</w:t>
      </w:r>
    </w:p>
    <w:p w14:paraId="43B39B16"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5C51725B" w14:textId="77777777" w:rsidR="00D21D75" w:rsidRDefault="00D21D75">
      <w:pPr>
        <w:pBdr>
          <w:top w:val="nil"/>
          <w:left w:val="nil"/>
          <w:bottom w:val="nil"/>
          <w:right w:val="nil"/>
          <w:between w:val="nil"/>
        </w:pBdr>
        <w:jc w:val="both"/>
        <w:rPr>
          <w:rFonts w:ascii="Calibri" w:eastAsia="Calibri" w:hAnsi="Calibri" w:cs="Calibri"/>
          <w:color w:val="000000"/>
          <w:sz w:val="22"/>
          <w:szCs w:val="22"/>
          <w:highlight w:val="yellow"/>
        </w:rPr>
      </w:pPr>
    </w:p>
    <w:p w14:paraId="3B9D0552" w14:textId="77777777" w:rsidR="00D21D75" w:rsidRDefault="002D142A">
      <w:p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Art. 86.- Garantía por </w:t>
      </w:r>
      <w:proofErr w:type="gramStart"/>
      <w:r>
        <w:rPr>
          <w:rFonts w:ascii="Calibri" w:eastAsia="Calibri" w:hAnsi="Calibri" w:cs="Calibri"/>
          <w:color w:val="000000"/>
          <w:sz w:val="22"/>
          <w:szCs w:val="22"/>
          <w:highlight w:val="yellow"/>
        </w:rPr>
        <w:t>anticipo.-</w:t>
      </w:r>
      <w:proofErr w:type="gramEnd"/>
      <w:r>
        <w:rPr>
          <w:rFonts w:ascii="Calibri" w:eastAsia="Calibri" w:hAnsi="Calibri" w:cs="Calibri"/>
          <w:color w:val="000000"/>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w:t>
      </w:r>
    </w:p>
    <w:p w14:paraId="11E1E2B9" w14:textId="77777777" w:rsidR="00D21D75" w:rsidRDefault="00D21D75">
      <w:pPr>
        <w:jc w:val="both"/>
        <w:rPr>
          <w:rFonts w:ascii="Calibri" w:eastAsia="Calibri" w:hAnsi="Calibri" w:cs="Calibri"/>
          <w:sz w:val="22"/>
          <w:szCs w:val="22"/>
          <w:highlight w:val="yellow"/>
        </w:rPr>
      </w:pPr>
    </w:p>
    <w:p w14:paraId="21C39512" w14:textId="77777777" w:rsidR="00D21D75" w:rsidRDefault="002D142A">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z w:val="22"/>
          <w:szCs w:val="22"/>
        </w:rPr>
        <w:t xml:space="preserve">16.3 </w:t>
      </w:r>
      <w:r>
        <w:rPr>
          <w:rFonts w:ascii="Calibri" w:eastAsia="Calibri" w:hAnsi="Calibri" w:cs="Calibri"/>
          <w:b/>
          <w:bCs/>
          <w:color w:val="000000"/>
          <w:sz w:val="22"/>
          <w:szCs w:val="22"/>
        </w:rPr>
        <w:t>Garantía técnica</w:t>
      </w:r>
    </w:p>
    <w:p w14:paraId="673AA06A" w14:textId="77777777" w:rsidR="00D21D75" w:rsidRDefault="00D21D75">
      <w:pPr>
        <w:jc w:val="both"/>
        <w:rPr>
          <w:rFonts w:ascii="Calibri" w:eastAsia="Calibri" w:hAnsi="Calibri" w:cs="Calibri"/>
          <w:sz w:val="22"/>
          <w:szCs w:val="22"/>
          <w:highlight w:val="green"/>
        </w:rPr>
      </w:pPr>
    </w:p>
    <w:p w14:paraId="4F28EA48"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14:paraId="6FB0BBF2" w14:textId="77777777" w:rsidR="00D21D75" w:rsidRDefault="00D21D75">
      <w:pPr>
        <w:jc w:val="both"/>
        <w:rPr>
          <w:rFonts w:ascii="Calibri" w:eastAsia="Calibri" w:hAnsi="Calibri" w:cs="Calibri"/>
          <w:sz w:val="22"/>
          <w:szCs w:val="22"/>
        </w:rPr>
      </w:pPr>
    </w:p>
    <w:p w14:paraId="6A27336A" w14:textId="77777777"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Art. 87.- Garantía técnica.- En los contratos de adquisición, provisión o instalación de equipos, maquinaria o vehículos, o de obras que contemplen aquella provisión o instalación, o en los 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establecidas en el contrato.</w:t>
      </w:r>
    </w:p>
    <w:p w14:paraId="7CEC5720" w14:textId="77777777" w:rsidR="00D21D75" w:rsidRDefault="00D21D75">
      <w:pPr>
        <w:jc w:val="both"/>
        <w:rPr>
          <w:rFonts w:ascii="Calibri" w:eastAsia="Calibri" w:hAnsi="Calibri" w:cs="Calibri"/>
          <w:sz w:val="22"/>
          <w:szCs w:val="22"/>
          <w:highlight w:val="yellow"/>
        </w:rPr>
      </w:pPr>
    </w:p>
    <w:p w14:paraId="11D75CDD" w14:textId="77777777"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Estas garantías son independientes y subsistirán luego de cumplida la obligación principal.</w:t>
      </w:r>
    </w:p>
    <w:p w14:paraId="0E12560B" w14:textId="77777777" w:rsidR="00D21D75" w:rsidRDefault="002D142A">
      <w:pPr>
        <w:jc w:val="both"/>
      </w:pPr>
      <w:r>
        <w:rPr>
          <w:rFonts w:ascii="Calibri" w:eastAsia="Calibri" w:hAnsi="Calibri" w:cs="Calibri"/>
          <w:sz w:val="22"/>
          <w:szCs w:val="22"/>
          <w:highlight w:val="yellow"/>
        </w:rPr>
        <w:t>De no presentarse esta garantía, el contratista entregará una de las previstas en esta Ley, por igual valor del bien a suministrarse, de conformidad con lo establecido en los pliegos y en el contrato.</w:t>
      </w:r>
    </w:p>
    <w:p w14:paraId="707B899C" w14:textId="77777777" w:rsidR="00D21D75" w:rsidRDefault="002D142A">
      <w:pPr>
        <w:jc w:val="both"/>
      </w:pPr>
      <w:r>
        <w:rPr>
          <w:rFonts w:ascii="Calibri" w:eastAsia="Calibri" w:hAnsi="Calibri" w:cs="Calibri"/>
          <w:sz w:val="22"/>
          <w:szCs w:val="22"/>
          <w:highlight w:val="yellow"/>
        </w:rPr>
        <w:t>En todos los casos, las garantías entrarán en vigencia a partir de la entrega recepción del bien. El Reglamento podrá determinar mecanismos de respaldo de estas garantías, tales como: terceros especializados en la prestación de servicios de garantías, pólizas, cláusulas de incumplimiento, entre otros.</w:t>
      </w:r>
    </w:p>
    <w:p w14:paraId="4E5B068E" w14:textId="77777777" w:rsidR="00D21D75" w:rsidRDefault="002D142A">
      <w:pPr>
        <w:jc w:val="both"/>
      </w:pPr>
      <w:r>
        <w:rPr>
          <w:rFonts w:ascii="Calibri" w:eastAsia="Calibri" w:hAnsi="Calibri" w:cs="Calibri"/>
          <w:sz w:val="22"/>
          <w:szCs w:val="22"/>
          <w:highlight w:val="yellow"/>
        </w:rPr>
        <w:t>En el caso de adquisición y arrendamiento de ciertos bienes determinados por el SERCOP, y que son necesarios para la prestación ininterrumpida de servicios de calidad al ciudadano, las entidades contratantes</w:t>
      </w:r>
    </w:p>
    <w:p w14:paraId="15174A2F" w14:textId="77777777" w:rsidR="00D21D75" w:rsidRDefault="002D142A">
      <w:pPr>
        <w:jc w:val="both"/>
      </w:pPr>
      <w:r>
        <w:rPr>
          <w:rFonts w:ascii="Calibri" w:eastAsia="Calibri" w:hAnsi="Calibri" w:cs="Calibri"/>
          <w:sz w:val="22"/>
          <w:szCs w:val="22"/>
          <w:highlight w:val="yellow"/>
        </w:rPr>
        <w:t xml:space="preserve">deberán garantizar y prever la vigencia tecnológica para el adecuado funcionamiento de estos, a través de </w:t>
      </w:r>
      <w:proofErr w:type="gramStart"/>
      <w:r>
        <w:rPr>
          <w:rFonts w:ascii="Calibri" w:eastAsia="Calibri" w:hAnsi="Calibri" w:cs="Calibri"/>
          <w:sz w:val="22"/>
          <w:szCs w:val="22"/>
          <w:highlight w:val="yellow"/>
        </w:rPr>
        <w:t>la  contratación</w:t>
      </w:r>
      <w:proofErr w:type="gramEnd"/>
      <w:r>
        <w:rPr>
          <w:rFonts w:ascii="Calibri" w:eastAsia="Calibri" w:hAnsi="Calibri" w:cs="Calibri"/>
          <w:sz w:val="22"/>
          <w:szCs w:val="22"/>
          <w:highlight w:val="yellow"/>
        </w:rPr>
        <w:t xml:space="preserve"> de sus mantenimientos, garantías técnicas, reposiciones, recompra, entre otros.</w:t>
      </w:r>
    </w:p>
    <w:p w14:paraId="3985A353" w14:textId="77777777" w:rsidR="00D21D75" w:rsidRDefault="002D142A">
      <w:pPr>
        <w:jc w:val="both"/>
      </w:pPr>
      <w:r>
        <w:rPr>
          <w:rFonts w:ascii="Calibri" w:eastAsia="Calibri" w:hAnsi="Calibri" w:cs="Calibri"/>
          <w:sz w:val="22"/>
          <w:szCs w:val="22"/>
          <w:highlight w:val="yellow"/>
        </w:rPr>
        <w:t>El Reglamento regulará según el caso, su carácter accesorio o autonomía de estas contrataciones con el contrato principal.</w:t>
      </w:r>
    </w:p>
    <w:p w14:paraId="56D76E1C" w14:textId="77777777" w:rsidR="00D21D75" w:rsidRDefault="002D142A">
      <w:pPr>
        <w:jc w:val="both"/>
        <w:rPr>
          <w:rFonts w:ascii="Calibri" w:eastAsia="Calibri" w:hAnsi="Calibri" w:cs="Calibri"/>
          <w:sz w:val="22"/>
          <w:szCs w:val="22"/>
          <w:highlight w:val="yellow"/>
        </w:rPr>
      </w:pPr>
      <w:r>
        <w:rPr>
          <w:rFonts w:ascii="Calibri" w:eastAsia="Calibri" w:hAnsi="Calibri" w:cs="Calibri"/>
          <w:sz w:val="22"/>
          <w:szCs w:val="22"/>
          <w:highlight w:val="yellow"/>
        </w:rPr>
        <w:t>La transferencia e innovación tecnológica, el uso de tecnologías libres y la desagregación de componentes o tecnológica, a las que se refiere el Código Orgánico de la Economía Social de los Conocimientos, Creatividad e Innovación, serán considerados como criterios aplicables a la contratación pública, conforme lo regule el Reglamento.</w:t>
      </w:r>
    </w:p>
    <w:p w14:paraId="21A8028A" w14:textId="77777777" w:rsidR="00D21D75" w:rsidRDefault="00D21D75">
      <w:pPr>
        <w:jc w:val="both"/>
        <w:rPr>
          <w:rFonts w:ascii="Calibri" w:eastAsia="Calibri" w:hAnsi="Calibri" w:cs="Calibri"/>
          <w:sz w:val="22"/>
          <w:szCs w:val="22"/>
          <w:highlight w:val="yellow"/>
        </w:rPr>
      </w:pPr>
    </w:p>
    <w:p w14:paraId="45761DDB" w14:textId="77777777" w:rsidR="00D21D75" w:rsidRDefault="00D21D75">
      <w:pPr>
        <w:jc w:val="both"/>
        <w:rPr>
          <w:rFonts w:ascii="Calibri" w:eastAsia="Calibri" w:hAnsi="Calibri" w:cs="Calibri"/>
          <w:sz w:val="22"/>
          <w:szCs w:val="22"/>
          <w:highlight w:val="yellow"/>
        </w:rPr>
      </w:pPr>
    </w:p>
    <w:p w14:paraId="5F643D76" w14:textId="77777777" w:rsidR="00D21D75" w:rsidRDefault="002D142A">
      <w:pPr>
        <w:spacing w:before="240" w:after="240"/>
        <w:jc w:val="both"/>
        <w:rPr>
          <w:rFonts w:ascii="Calibri" w:eastAsia="Calibri" w:hAnsi="Calibri" w:cs="Calibri"/>
          <w:sz w:val="22"/>
          <w:szCs w:val="22"/>
          <w:u w:val="single"/>
        </w:rPr>
      </w:pPr>
      <w:r>
        <w:rPr>
          <w:rFonts w:ascii="Calibri" w:eastAsia="Calibri" w:hAnsi="Calibri" w:cs="Calibri"/>
          <w:sz w:val="22"/>
          <w:szCs w:val="22"/>
          <w:u w:val="single"/>
        </w:rPr>
        <w:t>CUANDO APLIQUE DEJAR EL SIGUIENTE TEXTO:</w:t>
      </w:r>
    </w:p>
    <w:p w14:paraId="2396CF15" w14:textId="77777777" w:rsidR="00D21D75" w:rsidRDefault="002D142A">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6B930BBA" w14:textId="77777777" w:rsidR="00D21D75" w:rsidRDefault="002D142A">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0335DA22" w14:textId="77777777" w:rsidR="00D21D75" w:rsidRDefault="00D21D75">
      <w:pPr>
        <w:rPr>
          <w:rFonts w:ascii="Calibri" w:eastAsia="Calibri" w:hAnsi="Calibri" w:cs="Calibri"/>
          <w:sz w:val="22"/>
          <w:szCs w:val="22"/>
        </w:rPr>
      </w:pPr>
    </w:p>
    <w:p w14:paraId="43FDEBB2"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16.4 Garantía técnica por vigencia tecnológica. (dejar solo si aplica)</w:t>
      </w:r>
    </w:p>
    <w:p w14:paraId="7F47DEFC" w14:textId="77777777" w:rsidR="00D21D75" w:rsidRDefault="00D21D75">
      <w:pPr>
        <w:jc w:val="both"/>
        <w:rPr>
          <w:rFonts w:ascii="Calibri" w:eastAsia="Calibri" w:hAnsi="Calibri" w:cs="Calibri"/>
          <w:sz w:val="22"/>
          <w:szCs w:val="22"/>
          <w:highlight w:val="green"/>
        </w:rPr>
      </w:pPr>
    </w:p>
    <w:p w14:paraId="034259CB"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14:paraId="237B781F" w14:textId="77777777" w:rsidR="00D21D75" w:rsidRDefault="002D142A">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52BBF9A8" w14:textId="77777777" w:rsidR="00D21D75" w:rsidRDefault="002D142A">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10657BF3" w14:textId="77777777" w:rsidR="00D21D75" w:rsidRDefault="00D21D75">
      <w:pPr>
        <w:rPr>
          <w:rFonts w:ascii="Calibri" w:eastAsia="Calibri" w:hAnsi="Calibri" w:cs="Calibri"/>
          <w:sz w:val="22"/>
          <w:szCs w:val="22"/>
        </w:rPr>
      </w:pPr>
    </w:p>
    <w:p w14:paraId="2050CB8E" w14:textId="77777777" w:rsidR="00D21D75" w:rsidRDefault="002D142A">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lastRenderedPageBreak/>
        <w:t>16.4.1 Metodología para pagos derivados de los mantenimientos de la garantía técnica de vigencia tecnológica</w:t>
      </w:r>
    </w:p>
    <w:p w14:paraId="569DDBDA" w14:textId="77777777" w:rsidR="00D21D75" w:rsidRDefault="002D142A">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14:paraId="01082F2A" w14:textId="77777777"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14:paraId="32060020" w14:textId="77777777"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14:paraId="2B3FA95D" w14:textId="77777777"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14:paraId="44511CAE" w14:textId="77777777"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14:paraId="76C610C4" w14:textId="77777777" w:rsidR="00D21D75" w:rsidRDefault="002D142A">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14:paraId="277E37B9" w14:textId="77777777" w:rsidR="00D21D75" w:rsidRDefault="002D142A">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14:paraId="302C8C40" w14:textId="77777777" w:rsidR="00D21D75" w:rsidRDefault="00D21D75">
      <w:pPr>
        <w:ind w:right="-433"/>
        <w:jc w:val="both"/>
        <w:rPr>
          <w:rFonts w:ascii="Calibri" w:eastAsia="Calibri" w:hAnsi="Calibri" w:cs="Calibri"/>
          <w:sz w:val="22"/>
          <w:szCs w:val="22"/>
        </w:rPr>
      </w:pPr>
    </w:p>
    <w:p w14:paraId="380D3723"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VIGENCIA DE LA OFERTA</w:t>
      </w:r>
    </w:p>
    <w:p w14:paraId="6E0902EB" w14:textId="77777777" w:rsidR="00D21D75" w:rsidRDefault="00D21D75">
      <w:pPr>
        <w:jc w:val="both"/>
        <w:rPr>
          <w:rFonts w:ascii="Calibri" w:eastAsia="Calibri" w:hAnsi="Calibri" w:cs="Calibri"/>
          <w:sz w:val="22"/>
          <w:szCs w:val="22"/>
        </w:rPr>
      </w:pPr>
    </w:p>
    <w:p w14:paraId="6AC1DCF7"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14:paraId="2A46E9A4" w14:textId="77777777" w:rsidR="00D21D75" w:rsidRDefault="00D21D75">
      <w:pPr>
        <w:jc w:val="both"/>
        <w:rPr>
          <w:rFonts w:ascii="Calibri" w:eastAsia="Calibri" w:hAnsi="Calibri" w:cs="Calibri"/>
          <w:sz w:val="22"/>
          <w:szCs w:val="22"/>
        </w:rPr>
      </w:pPr>
    </w:p>
    <w:p w14:paraId="7D7E005B"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REAJUSTE DE PRECIOS</w:t>
      </w:r>
    </w:p>
    <w:p w14:paraId="65E0A3B5"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 Aplica</w:t>
      </w:r>
    </w:p>
    <w:p w14:paraId="75F5524F" w14:textId="77777777" w:rsidR="00D21D75" w:rsidRDefault="00D21D75">
      <w:pPr>
        <w:jc w:val="both"/>
        <w:rPr>
          <w:rFonts w:ascii="Calibri" w:eastAsia="Calibri" w:hAnsi="Calibri" w:cs="Calibri"/>
          <w:sz w:val="22"/>
          <w:szCs w:val="22"/>
          <w:highlight w:val="green"/>
        </w:rPr>
      </w:pPr>
    </w:p>
    <w:p w14:paraId="5F638EB1" w14:textId="77777777" w:rsidR="00D21D75" w:rsidRDefault="00D21D75">
      <w:pPr>
        <w:jc w:val="both"/>
        <w:rPr>
          <w:rFonts w:ascii="Calibri" w:eastAsia="Calibri" w:hAnsi="Calibri" w:cs="Calibri"/>
          <w:sz w:val="22"/>
          <w:szCs w:val="22"/>
        </w:rPr>
      </w:pPr>
    </w:p>
    <w:p w14:paraId="09660F05"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De acuerdo con lo establecido en la Ley Orgánica del Sistema Nacional de Contratación Pública:</w:t>
      </w:r>
    </w:p>
    <w:p w14:paraId="2B5AE9D1" w14:textId="77777777" w:rsidR="00D21D75" w:rsidRDefault="00D21D75">
      <w:pPr>
        <w:rPr>
          <w:rFonts w:ascii="Calibri" w:eastAsia="Calibri" w:hAnsi="Calibri" w:cs="Calibri"/>
          <w:b/>
          <w:bCs/>
          <w:sz w:val="22"/>
          <w:szCs w:val="22"/>
        </w:rPr>
      </w:pPr>
    </w:p>
    <w:p w14:paraId="59C8B6D7"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 xml:space="preserve">“Art. 96.- Sistema de Reajuste. - Los contratos de </w:t>
      </w:r>
      <w:r>
        <w:rPr>
          <w:rFonts w:ascii="Calibri" w:eastAsia="Calibri" w:hAnsi="Calibri" w:cs="Calibri"/>
          <w:i/>
          <w:iCs/>
          <w:sz w:val="22"/>
          <w:szCs w:val="22"/>
          <w:u w:val="single"/>
        </w:rPr>
        <w:t>ejecución de obras</w:t>
      </w:r>
      <w:r>
        <w:rPr>
          <w:rFonts w:ascii="Calibri" w:eastAsia="Calibri" w:hAnsi="Calibri" w:cs="Calibri"/>
          <w:i/>
          <w:iCs/>
          <w:sz w:val="22"/>
          <w:szCs w:val="22"/>
        </w:rPr>
        <w:t xml:space="preserve">, adquisición de bienes o de prestación de servicios, a que se refiere esta Ley, </w:t>
      </w:r>
      <w:r>
        <w:rPr>
          <w:rFonts w:ascii="Calibri" w:eastAsia="Calibri" w:hAnsi="Calibri" w:cs="Calibri"/>
          <w:i/>
          <w:iCs/>
          <w:sz w:val="22"/>
          <w:szCs w:val="22"/>
          <w:u w:val="single"/>
        </w:rPr>
        <w:t>cuya forma de pago corresponda al sistema de precios unitarios, se sujetarán al sistema de reajuste de precios</w:t>
      </w:r>
      <w:r>
        <w:rPr>
          <w:rFonts w:ascii="Calibri" w:eastAsia="Calibri" w:hAnsi="Calibri" w:cs="Calibri"/>
          <w:i/>
          <w:iCs/>
          <w:sz w:val="22"/>
          <w:szCs w:val="22"/>
        </w:rPr>
        <w:t xml:space="preserve"> de conformidad con lo previsto en el Reglamento a esta Ley”</w:t>
      </w:r>
    </w:p>
    <w:p w14:paraId="041B2DA0" w14:textId="77777777" w:rsidR="00D21D75" w:rsidRDefault="00D21D75">
      <w:pPr>
        <w:jc w:val="both"/>
        <w:rPr>
          <w:rFonts w:ascii="Calibri" w:eastAsia="Calibri" w:hAnsi="Calibri" w:cs="Calibri"/>
          <w:b/>
          <w:bCs/>
          <w:i/>
          <w:iCs/>
          <w:sz w:val="22"/>
          <w:szCs w:val="22"/>
        </w:rPr>
      </w:pPr>
    </w:p>
    <w:p w14:paraId="21B20C99" w14:textId="77777777" w:rsidR="00D21D75" w:rsidRDefault="002D142A">
      <w:pPr>
        <w:jc w:val="both"/>
        <w:rPr>
          <w:rFonts w:ascii="Calibri" w:eastAsia="Calibri" w:hAnsi="Calibri" w:cs="Calibri"/>
          <w:b/>
          <w:bCs/>
          <w:sz w:val="22"/>
          <w:szCs w:val="22"/>
        </w:rPr>
      </w:pPr>
      <w:r>
        <w:rPr>
          <w:rFonts w:ascii="Calibri" w:eastAsia="Calibri" w:hAnsi="Calibri" w:cs="Calibri"/>
          <w:sz w:val="22"/>
          <w:szCs w:val="22"/>
        </w:rPr>
        <w:t>El Reglamento de la</w:t>
      </w:r>
      <w:r>
        <w:rPr>
          <w:rFonts w:ascii="Calibri" w:eastAsia="Calibri" w:hAnsi="Calibri" w:cs="Calibri"/>
          <w:b/>
          <w:bCs/>
          <w:sz w:val="22"/>
          <w:szCs w:val="22"/>
        </w:rPr>
        <w:t xml:space="preserve"> </w:t>
      </w:r>
      <w:r>
        <w:rPr>
          <w:rFonts w:ascii="Calibri" w:eastAsia="Calibri" w:hAnsi="Calibri" w:cs="Calibri"/>
          <w:sz w:val="22"/>
          <w:szCs w:val="22"/>
        </w:rPr>
        <w:t>Ley Orgánica del Sistema Nacional de Contratación Pública</w:t>
      </w:r>
      <w:r>
        <w:rPr>
          <w:rFonts w:ascii="Calibri" w:eastAsia="Calibri" w:hAnsi="Calibri" w:cs="Calibri"/>
          <w:b/>
          <w:bCs/>
          <w:sz w:val="22"/>
          <w:szCs w:val="22"/>
        </w:rPr>
        <w:t xml:space="preserve"> </w:t>
      </w:r>
      <w:r>
        <w:rPr>
          <w:rFonts w:ascii="Calibri" w:eastAsia="Calibri" w:hAnsi="Calibri" w:cs="Calibri"/>
          <w:sz w:val="22"/>
          <w:szCs w:val="22"/>
        </w:rPr>
        <w:t>señala:</w:t>
      </w:r>
    </w:p>
    <w:p w14:paraId="469A0945" w14:textId="77777777" w:rsidR="00D21D75" w:rsidRDefault="00D21D75">
      <w:pPr>
        <w:jc w:val="both"/>
        <w:rPr>
          <w:rFonts w:ascii="Calibri" w:eastAsia="Calibri" w:hAnsi="Calibri" w:cs="Calibri"/>
          <w:sz w:val="22"/>
          <w:szCs w:val="22"/>
        </w:rPr>
      </w:pPr>
    </w:p>
    <w:p w14:paraId="1E62850B"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 xml:space="preserve">“Art. 380.- Sistema de reajuste de </w:t>
      </w:r>
      <w:proofErr w:type="gramStart"/>
      <w:r>
        <w:rPr>
          <w:rFonts w:ascii="Calibri" w:eastAsia="Calibri" w:hAnsi="Calibri" w:cs="Calibri"/>
          <w:i/>
          <w:iCs/>
          <w:sz w:val="22"/>
          <w:szCs w:val="22"/>
        </w:rPr>
        <w:t>precios.-</w:t>
      </w:r>
      <w:proofErr w:type="gramEnd"/>
      <w:r>
        <w:rPr>
          <w:rFonts w:ascii="Calibri" w:eastAsia="Calibri" w:hAnsi="Calibri" w:cs="Calibri"/>
          <w:i/>
          <w:iCs/>
          <w:sz w:val="22"/>
          <w:szCs w:val="22"/>
        </w:rPr>
        <w:t xml:space="preserve"> Los contratos de ejecución de obras, adquisición de bienes o de prestación de servicios a que se refiere la Ley, cuya forma de pago corresponda al sistema de precios unitarios, se sujetarán al sistema de reajuste de precios que a continuación se detalla. En consecuencia, aquellos contratos, cuya forma de pago no corresponda al sistema de precios unitarios no se sujetarán al mismo.</w:t>
      </w:r>
    </w:p>
    <w:p w14:paraId="4496BCD4" w14:textId="77777777" w:rsidR="00D21D75" w:rsidRDefault="002D142A">
      <w:pPr>
        <w:jc w:val="both"/>
        <w:rPr>
          <w:rFonts w:ascii="Calibri" w:eastAsia="Calibri" w:hAnsi="Calibri" w:cs="Calibri"/>
          <w:i/>
          <w:iCs/>
          <w:sz w:val="22"/>
          <w:szCs w:val="22"/>
        </w:rPr>
      </w:pPr>
      <w:r>
        <w:rPr>
          <w:rFonts w:ascii="Calibri" w:eastAsia="Calibri" w:hAnsi="Calibri" w:cs="Calibri"/>
          <w:i/>
          <w:iCs/>
          <w:sz w:val="22"/>
          <w:szCs w:val="22"/>
        </w:rPr>
        <w:t>En todo caso, la aplicación del sistema de reajuste de precios se basará en aplicación del principio del equilibrio económico de los contratos, siempre que se demuestren causas ajenas a la voluntad de los sujetos de la relación contractual y que las mismas no pudieron ser previstas al momento de la suscripción del contrato.</w:t>
      </w:r>
    </w:p>
    <w:p w14:paraId="65D6F5F1" w14:textId="77777777" w:rsidR="00D21D75" w:rsidRDefault="00D21D75">
      <w:pPr>
        <w:jc w:val="both"/>
        <w:rPr>
          <w:rFonts w:ascii="Calibri" w:eastAsia="Calibri" w:hAnsi="Calibri" w:cs="Calibri"/>
          <w:i/>
          <w:iCs/>
          <w:sz w:val="22"/>
          <w:szCs w:val="22"/>
        </w:rPr>
      </w:pPr>
    </w:p>
    <w:p w14:paraId="02A61218" w14:textId="77777777" w:rsidR="00D21D75" w:rsidRDefault="002D142A">
      <w:pPr>
        <w:jc w:val="both"/>
      </w:pPr>
      <w:r>
        <w:rPr>
          <w:rFonts w:ascii="Calibri" w:eastAsia="Calibri" w:hAnsi="Calibri" w:cs="Calibri"/>
          <w:i/>
          <w:iCs/>
          <w:sz w:val="22"/>
          <w:szCs w:val="22"/>
        </w:rPr>
        <w:t xml:space="preserve">“Art. 381.- Sistema de precios </w:t>
      </w:r>
      <w:proofErr w:type="gramStart"/>
      <w:r>
        <w:rPr>
          <w:rFonts w:ascii="Calibri" w:eastAsia="Calibri" w:hAnsi="Calibri" w:cs="Calibri"/>
          <w:i/>
          <w:iCs/>
          <w:sz w:val="22"/>
          <w:szCs w:val="22"/>
        </w:rPr>
        <w:t>unitarios.-</w:t>
      </w:r>
      <w:proofErr w:type="gramEnd"/>
      <w:r>
        <w:rPr>
          <w:rFonts w:ascii="Calibri" w:eastAsia="Calibri" w:hAnsi="Calibri" w:cs="Calibri"/>
          <w:i/>
          <w:iCs/>
          <w:sz w:val="22"/>
          <w:szCs w:val="22"/>
        </w:rPr>
        <w:t xml:space="preserve"> El sistema de precios unitarios consiste en la posibilidad de desagregar los rubros o componentes que conforman una obra, un bien o un servicio, incluidos los de consultoría, de forma que, cada uno de los referidos rubros o componentes estén sujetos a un análisis de precios unitarios, en los que se descompongan y determinen los costos directos e indirectos.</w:t>
      </w:r>
    </w:p>
    <w:p w14:paraId="3810D9A4" w14:textId="77777777" w:rsidR="00D21D75" w:rsidRDefault="00D21D75">
      <w:pPr>
        <w:jc w:val="both"/>
        <w:rPr>
          <w:rFonts w:ascii="Calibri" w:eastAsia="Calibri" w:hAnsi="Calibri" w:cs="Calibri"/>
          <w:i/>
          <w:iCs/>
          <w:sz w:val="22"/>
          <w:szCs w:val="22"/>
        </w:rPr>
      </w:pPr>
    </w:p>
    <w:p w14:paraId="797A47E3" w14:textId="77777777" w:rsidR="00D21D75" w:rsidRDefault="002D142A">
      <w:pPr>
        <w:jc w:val="both"/>
      </w:pPr>
      <w:r>
        <w:rPr>
          <w:rFonts w:ascii="Calibri" w:eastAsia="Calibri" w:hAnsi="Calibri" w:cs="Calibri"/>
          <w:i/>
          <w:iCs/>
          <w:sz w:val="22"/>
          <w:szCs w:val="22"/>
        </w:rPr>
        <w:t>Los costos directos corresponderán a la mano de obra, materiales, equipos, herramientas, transporte, etc., que intervendrán para la ejecución del rubro o componente. Los costos indirectos corresponden a gastos administrativos, gastos operativos no contemplados en los costos directos, utilidad, etc.”</w:t>
      </w:r>
    </w:p>
    <w:p w14:paraId="6324C21A" w14:textId="77777777" w:rsidR="00D21D75" w:rsidRDefault="00D21D75">
      <w:pPr>
        <w:jc w:val="both"/>
        <w:rPr>
          <w:rFonts w:ascii="Calibri" w:eastAsia="Calibri" w:hAnsi="Calibri" w:cs="Calibri"/>
          <w:b/>
          <w:bCs/>
          <w:sz w:val="22"/>
          <w:szCs w:val="22"/>
        </w:rPr>
      </w:pPr>
    </w:p>
    <w:p w14:paraId="14375C5B"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COSTOS DE LEVANTAMIENTO DE TEXTO, REPRODUCCIÓN DE EDICIÓN DE LOS PLIEGOS</w:t>
      </w:r>
    </w:p>
    <w:p w14:paraId="2ADEBAAB" w14:textId="77777777" w:rsidR="00D21D75" w:rsidRDefault="002D142A">
      <w:pPr>
        <w:pBdr>
          <w:top w:val="nil"/>
          <w:left w:val="nil"/>
          <w:bottom w:val="nil"/>
          <w:right w:val="nil"/>
          <w:between w:val="nil"/>
        </w:pBdr>
        <w:ind w:left="77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Si Aplica / No Aplica</w:t>
      </w:r>
    </w:p>
    <w:p w14:paraId="3DAC0105" w14:textId="77777777"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14:paraId="0AB000ED" w14:textId="77777777" w:rsidR="00D21D75" w:rsidRDefault="002D142A">
      <w:pPr>
        <w:numPr>
          <w:ilvl w:val="0"/>
          <w:numId w:val="35"/>
        </w:numPr>
        <w:ind w:left="770"/>
        <w:jc w:val="both"/>
        <w:rPr>
          <w:rFonts w:ascii="Calibri" w:eastAsia="Calibri" w:hAnsi="Calibri" w:cs="Calibri"/>
          <w:color w:val="000000"/>
          <w:sz w:val="22"/>
          <w:szCs w:val="22"/>
        </w:rPr>
      </w:pPr>
      <w:r>
        <w:rPr>
          <w:rFonts w:ascii="Calibri" w:eastAsia="Calibri" w:hAnsi="Calibri" w:cs="Calibri"/>
          <w:b/>
          <w:bCs/>
          <w:color w:val="000000"/>
          <w:sz w:val="22"/>
          <w:szCs w:val="22"/>
        </w:rPr>
        <w:t>ESTRATEGIA DE LA ADQUISICIÓN</w:t>
      </w:r>
    </w:p>
    <w:p w14:paraId="1D202AFD" w14:textId="77777777" w:rsidR="00D21D75" w:rsidRDefault="002D142A">
      <w:pP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w:t>
      </w:r>
    </w:p>
    <w:p w14:paraId="761DE9CC" w14:textId="77777777" w:rsidR="00D21D75" w:rsidRDefault="002D142A">
      <w:pPr>
        <w:rPr>
          <w:rFonts w:ascii="Calibri" w:eastAsia="Calibri" w:hAnsi="Calibri" w:cs="Calibri"/>
          <w:sz w:val="22"/>
          <w:szCs w:val="22"/>
        </w:rPr>
      </w:pPr>
      <w:r>
        <w:rPr>
          <w:rFonts w:ascii="Calibri" w:eastAsia="Calibri" w:hAnsi="Calibri" w:cs="Calibri"/>
          <w:i/>
          <w:iCs/>
          <w:sz w:val="22"/>
          <w:szCs w:val="22"/>
        </w:rPr>
        <w:t xml:space="preserve">“RGLOSNCP Art. 74 Análisis de mejor valor por dinero. - (…) Para definir la estrategia de adquisición, la entidad contratante deberá realizar un análisis que identifique la alternativa que permita maximizar los resultados del gasto público, considerando no solo el precio, sino también otros atributos relevantes como la calidad, sostenibilidad, innovación, costos del ciclo de vida, desempeño y funcionalidad…” </w:t>
      </w:r>
    </w:p>
    <w:p w14:paraId="749F38A8" w14:textId="77777777" w:rsidR="00D21D75" w:rsidRDefault="00D21D75">
      <w:pPr>
        <w:pBdr>
          <w:top w:val="nil"/>
          <w:left w:val="nil"/>
          <w:bottom w:val="nil"/>
          <w:right w:val="nil"/>
          <w:between w:val="nil"/>
        </w:pBdr>
        <w:ind w:left="5464"/>
        <w:rPr>
          <w:rFonts w:ascii="Calibri" w:eastAsia="Calibri" w:hAnsi="Calibri" w:cs="Calibri"/>
          <w:color w:val="000000"/>
          <w:sz w:val="22"/>
          <w:szCs w:val="22"/>
        </w:rPr>
      </w:pPr>
    </w:p>
    <w:p w14:paraId="1B4D877C" w14:textId="77777777" w:rsidR="00D21D75" w:rsidRDefault="002D142A">
      <w:pPr>
        <w:rPr>
          <w:rFonts w:ascii="Calibri" w:eastAsia="Calibri" w:hAnsi="Calibri" w:cs="Calibri"/>
          <w:sz w:val="22"/>
          <w:szCs w:val="22"/>
        </w:rPr>
      </w:pPr>
      <w:r>
        <w:rPr>
          <w:rFonts w:ascii="Calibri" w:eastAsia="Calibri" w:hAnsi="Calibri" w:cs="Calibri"/>
          <w:sz w:val="22"/>
          <w:szCs w:val="22"/>
        </w:rPr>
        <w:t xml:space="preserve">Ejemplo:  </w:t>
      </w:r>
    </w:p>
    <w:p w14:paraId="08535CAB" w14:textId="77777777" w:rsidR="00D21D75" w:rsidRDefault="00D21D75">
      <w:pPr>
        <w:pBdr>
          <w:top w:val="nil"/>
          <w:left w:val="nil"/>
          <w:bottom w:val="nil"/>
          <w:right w:val="nil"/>
          <w:between w:val="nil"/>
        </w:pBdr>
        <w:ind w:left="5464"/>
        <w:rPr>
          <w:rFonts w:ascii="Calibri" w:eastAsia="Calibri" w:hAnsi="Calibri" w:cs="Calibri"/>
          <w:color w:val="000000"/>
          <w:sz w:val="22"/>
          <w:szCs w:val="22"/>
        </w:rPr>
      </w:pPr>
    </w:p>
    <w:p w14:paraId="0116BD94"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La contratación de la obra “[XXXXXXXXX]” mediante el procedimiento de Licitación resulta técnica, jurídica y económicamente adecuada, debido a que el objeto contractual corresponde a una obra de mediana o alta complejidad técnica, con un alcance constructivo significativo, que requiere planificación especializada, recursos técnicos y financieros suficientes, y una adecuada gestión de riesgos durante su ejecución.</w:t>
      </w:r>
    </w:p>
    <w:p w14:paraId="607385BE"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4ADEC5F5"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El valor estimado de la obra supera los umbrales establecidos para procedimientos simplificados, lo cual hace necesaria la aplicación del procedimiento de Licitación, conforme a la normativa vigente, garantizando una amplia concurrencia y competencia entre oferentes.</w:t>
      </w:r>
    </w:p>
    <w:p w14:paraId="5F5D1793"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115E5EDD"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Asimismo, se ha verificado la existencia de oferta suficiente en el mercado, integrada por empresas constructoras con experiencia comprobada, capacidad técnica, financiera y operativa para ejecutar obras de similar naturaleza y magnitud, lo cual ha sido corroborado mediante análisis del mercado, revisión de procesos similares y consultas a registros de proveedores habilitados.</w:t>
      </w:r>
    </w:p>
    <w:p w14:paraId="6C69EC72"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36A0B90A"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El procedimiento de Licitación permite una evaluación integral de las ofertas, considerando no solo el precio, sino también factores técnicos, cronogramas, metodologías constructivas, cumplimiento de especificaciones técnicas y gestión de riesgos, lo cual contribuye a seleccionar la oferta más conveniente para los intereses institucionales.</w:t>
      </w:r>
    </w:p>
    <w:p w14:paraId="4EE79690"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2587FBAA"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La aplicación de este procedimiento maximiza el mejor valor por dinero, al permitir:</w:t>
      </w:r>
    </w:p>
    <w:p w14:paraId="6CCE6B11"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45EE61DD"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Eficiencia técnica, garantizando que la obra sea ejecutada conforme a estándares de calidad, normativa técnica aplicable y especificaciones definidas por la entidad contratante.</w:t>
      </w:r>
    </w:p>
    <w:p w14:paraId="652D2A55"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10BDF0EC"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Eficiencia económica, al promover una competencia real entre oferentes que se refleja en precios adecuados y acordes al mercado.</w:t>
      </w:r>
    </w:p>
    <w:p w14:paraId="61D052BE"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10032808"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Eficiencia operativa, al asegurar una adecuada planificación y control de la ejecución de la obra, reduciendo riesgos de retrasos, sobrecostos o incumplimientos.</w:t>
      </w:r>
    </w:p>
    <w:p w14:paraId="642368B0"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3D74011A" w14:textId="77777777" w:rsidR="00D21D75" w:rsidRDefault="002D142A">
      <w:pPr>
        <w:pBdr>
          <w:top w:val="nil"/>
          <w:left w:val="nil"/>
          <w:bottom w:val="nil"/>
          <w:right w:val="nil"/>
          <w:between w:val="nil"/>
        </w:pBdr>
        <w:ind w:left="720"/>
        <w:rPr>
          <w:rFonts w:ascii="Calibri" w:eastAsia="Calibri" w:hAnsi="Calibri" w:cs="Calibri"/>
          <w:sz w:val="22"/>
          <w:szCs w:val="22"/>
          <w:highlight w:val="yellow"/>
        </w:rPr>
      </w:pPr>
      <w:r>
        <w:rPr>
          <w:rFonts w:ascii="Calibri" w:eastAsia="Calibri" w:hAnsi="Calibri" w:cs="Calibri"/>
          <w:sz w:val="22"/>
          <w:szCs w:val="22"/>
          <w:highlight w:val="yellow"/>
        </w:rPr>
        <w:t>Uso responsable de los recursos públicos, priorizando una solución constructiva sostenible, durable y alineada con los objetivos institucionales.</w:t>
      </w:r>
    </w:p>
    <w:p w14:paraId="265B2221" w14:textId="77777777" w:rsidR="00D21D75" w:rsidRDefault="00D21D75">
      <w:pPr>
        <w:pBdr>
          <w:top w:val="nil"/>
          <w:left w:val="nil"/>
          <w:bottom w:val="nil"/>
          <w:right w:val="nil"/>
          <w:between w:val="nil"/>
        </w:pBdr>
        <w:ind w:left="720"/>
        <w:rPr>
          <w:rFonts w:ascii="Calibri" w:eastAsia="Calibri" w:hAnsi="Calibri" w:cs="Calibri"/>
          <w:sz w:val="22"/>
          <w:szCs w:val="22"/>
          <w:highlight w:val="yellow"/>
        </w:rPr>
      </w:pPr>
    </w:p>
    <w:p w14:paraId="1139241B" w14:textId="77777777" w:rsidR="00D21D75" w:rsidRDefault="002D142A">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sz w:val="22"/>
          <w:szCs w:val="22"/>
          <w:highlight w:val="yellow"/>
        </w:rPr>
        <w:t>En consecuencia, la contratación de la obra “[XXXXXXXXX]” mediante el procedimiento de Licitación constituye la estrategia más conveniente para el Estado, al garantizar una gestión pública eficiente, transparente y conforme a los principios de legalidad, concurrencia, igualdad, economía, eficacia y eficiencia, establecidos en la Ley Orgánica del Sistema Nacional de Contratación Pública y su Reglamento General vigente.</w:t>
      </w:r>
    </w:p>
    <w:p w14:paraId="582AEAA9" w14:textId="77777777" w:rsidR="00D21D75" w:rsidRDefault="00D21D75">
      <w:pPr>
        <w:pBdr>
          <w:top w:val="nil"/>
          <w:left w:val="nil"/>
          <w:bottom w:val="nil"/>
          <w:right w:val="nil"/>
          <w:between w:val="nil"/>
        </w:pBdr>
        <w:ind w:left="5040"/>
        <w:jc w:val="both"/>
        <w:rPr>
          <w:rFonts w:ascii="Calibri" w:eastAsia="Calibri" w:hAnsi="Calibri" w:cs="Calibri"/>
          <w:color w:val="000000"/>
          <w:sz w:val="22"/>
          <w:szCs w:val="22"/>
        </w:rPr>
      </w:pPr>
    </w:p>
    <w:p w14:paraId="017940D9" w14:textId="77777777"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14:paraId="23B96414" w14:textId="77777777"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14:paraId="1A41234B" w14:textId="77777777" w:rsidR="00D21D75" w:rsidRDefault="002D142A">
      <w:pPr>
        <w:jc w:val="both"/>
        <w:rPr>
          <w:rFonts w:ascii="Calibri" w:eastAsia="Calibri" w:hAnsi="Calibri" w:cs="Calibri"/>
          <w:sz w:val="22"/>
          <w:szCs w:val="22"/>
          <w:highlight w:val="green"/>
        </w:rPr>
      </w:pPr>
      <w:r>
        <w:rPr>
          <w:rFonts w:ascii="Calibri" w:eastAsia="Calibri" w:hAnsi="Calibri" w:cs="Calibri"/>
          <w:sz w:val="22"/>
          <w:szCs w:val="22"/>
          <w:highlight w:val="green"/>
        </w:rPr>
        <w:t>Si Aplica / No aplica</w:t>
      </w:r>
    </w:p>
    <w:p w14:paraId="4FF3B2EC" w14:textId="77777777" w:rsidR="00D21D75" w:rsidRDefault="00D21D75">
      <w:pPr>
        <w:jc w:val="both"/>
        <w:rPr>
          <w:rFonts w:ascii="Calibri" w:eastAsia="Calibri" w:hAnsi="Calibri" w:cs="Calibri"/>
          <w:b/>
          <w:bCs/>
          <w:sz w:val="22"/>
          <w:szCs w:val="22"/>
        </w:rPr>
      </w:pPr>
    </w:p>
    <w:p w14:paraId="5323F28B"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VERIFICACION Y EVALUACIÓN DE LA OFERTA</w:t>
      </w:r>
    </w:p>
    <w:p w14:paraId="251CA8BF" w14:textId="77777777" w:rsidR="00D21D75" w:rsidRDefault="00D21D75">
      <w:pPr>
        <w:ind w:left="410"/>
        <w:jc w:val="both"/>
        <w:rPr>
          <w:rFonts w:ascii="Calibri" w:eastAsia="Calibri" w:hAnsi="Calibri" w:cs="Calibri"/>
          <w:b/>
          <w:bCs/>
          <w:sz w:val="22"/>
          <w:szCs w:val="22"/>
        </w:rPr>
      </w:pPr>
    </w:p>
    <w:p w14:paraId="57827097" w14:textId="77777777" w:rsidR="00D21D75" w:rsidRDefault="002D142A">
      <w:pPr>
        <w:ind w:firstLine="410"/>
        <w:jc w:val="both"/>
        <w:rPr>
          <w:rFonts w:ascii="Calibri" w:eastAsia="Calibri" w:hAnsi="Calibri" w:cs="Calibri"/>
          <w:b/>
          <w:bCs/>
          <w:sz w:val="22"/>
          <w:szCs w:val="22"/>
        </w:rPr>
      </w:pPr>
      <w:r>
        <w:rPr>
          <w:rFonts w:ascii="Calibri" w:eastAsia="Calibri" w:hAnsi="Calibri" w:cs="Calibri"/>
          <w:b/>
          <w:bCs/>
          <w:sz w:val="22"/>
          <w:szCs w:val="22"/>
        </w:rPr>
        <w:t>19.1 VERIFICACION DE LA OFERTA</w:t>
      </w:r>
    </w:p>
    <w:p w14:paraId="42263C74" w14:textId="77777777" w:rsidR="00D21D75" w:rsidRDefault="002D142A">
      <w:pPr>
        <w:ind w:left="410"/>
        <w:jc w:val="both"/>
        <w:rPr>
          <w:rFonts w:ascii="Calibri" w:eastAsia="Calibri" w:hAnsi="Calibri" w:cs="Calibri"/>
          <w:sz w:val="22"/>
          <w:szCs w:val="22"/>
        </w:rPr>
      </w:pPr>
      <w:r>
        <w:rPr>
          <w:rFonts w:ascii="Calibri" w:eastAsia="Calibri" w:hAnsi="Calibri" w:cs="Calibri"/>
          <w:sz w:val="22"/>
          <w:szCs w:val="22"/>
        </w:rPr>
        <w:t>Para la verificación del cumplimiento de integridad y requisitos mínimos, se estará a la metodología cumple / no cumple</w:t>
      </w:r>
    </w:p>
    <w:p w14:paraId="4FEA01AF" w14:textId="77777777" w:rsidR="00D21D75" w:rsidRDefault="00D21D75">
      <w:pPr>
        <w:ind w:left="410"/>
        <w:jc w:val="both"/>
        <w:rPr>
          <w:rFonts w:ascii="Calibri" w:eastAsia="Calibri" w:hAnsi="Calibri" w:cs="Calibri"/>
          <w:b/>
          <w:bCs/>
          <w:sz w:val="22"/>
          <w:szCs w:val="22"/>
        </w:rPr>
      </w:pPr>
    </w:p>
    <w:p w14:paraId="5F4F84B8" w14:textId="77777777" w:rsidR="00D21D75" w:rsidRDefault="002D142A">
      <w:pPr>
        <w:numPr>
          <w:ilvl w:val="1"/>
          <w:numId w:val="9"/>
        </w:numPr>
        <w:pBdr>
          <w:top w:val="nil"/>
          <w:left w:val="nil"/>
          <w:bottom w:val="nil"/>
          <w:right w:val="nil"/>
          <w:between w:val="nil"/>
        </w:pBdr>
        <w:ind w:left="1353"/>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Integridad de la oferta </w:t>
      </w:r>
    </w:p>
    <w:p w14:paraId="08A36123" w14:textId="77777777"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La integridad de la oferta se evaluará considerando la presentación de los formularios y requisitos mínimos previstos en el pliego.</w:t>
      </w:r>
    </w:p>
    <w:p w14:paraId="7ED22A77" w14:textId="77777777"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14:paraId="5FB4249E" w14:textId="77777777"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Formulario de oferta:</w:t>
      </w:r>
      <w:r>
        <w:rPr>
          <w:rFonts w:ascii="Calibri" w:eastAsia="Calibri" w:hAnsi="Calibri" w:cs="Calibri"/>
          <w:color w:val="000000"/>
          <w:sz w:val="22"/>
          <w:szCs w:val="22"/>
        </w:rPr>
        <w:t xml:space="preserve"> el oferente deberá cumplir con la presentación de todos los formularios que se encuentran dentro del pliego, incluido los anexos. </w:t>
      </w:r>
    </w:p>
    <w:p w14:paraId="1CEDB850" w14:textId="77777777" w:rsidR="00D21D75" w:rsidRDefault="00D21D75">
      <w:pPr>
        <w:pBdr>
          <w:top w:val="nil"/>
          <w:left w:val="nil"/>
          <w:bottom w:val="nil"/>
          <w:right w:val="nil"/>
          <w:between w:val="nil"/>
        </w:pBdr>
        <w:ind w:left="770"/>
        <w:jc w:val="both"/>
        <w:rPr>
          <w:rFonts w:ascii="Calibri" w:eastAsia="Calibri" w:hAnsi="Calibri" w:cs="Calibri"/>
          <w:color w:val="000000"/>
          <w:sz w:val="22"/>
          <w:szCs w:val="22"/>
        </w:rPr>
      </w:pPr>
    </w:p>
    <w:p w14:paraId="66C492A7" w14:textId="77777777"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los siguientes anexos de acuerdo a los formatos que se encuentran en el presente documento: </w:t>
      </w:r>
    </w:p>
    <w:p w14:paraId="1E3AF659" w14:textId="77777777"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Anexo “Declaración de Actividad Económica Sujeta a Reporte a la UAFE” firmado electrónicamente a través del aplicativo de Firma EC</w:t>
      </w:r>
    </w:p>
    <w:p w14:paraId="57097A77" w14:textId="77777777"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Anexo “Declaración de Vinculación con la Escuela Superior Politécnica del Litoral - ESPOL” firmado electrónicamente a través del aplicativo de Firma EC</w:t>
      </w:r>
    </w:p>
    <w:p w14:paraId="21AC01AC" w14:textId="77777777" w:rsidR="00D21D75" w:rsidRDefault="002D142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Anexo “Declaración de vinculación específica aplicable a los procedimientos de contratación pública” firmado electrónicamente a través del aplicativo de Firma EC</w:t>
      </w:r>
    </w:p>
    <w:p w14:paraId="5EC8E02D"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 </w:t>
      </w:r>
    </w:p>
    <w:p w14:paraId="5B4CFD21" w14:textId="77777777" w:rsidR="00D21D75" w:rsidRDefault="002D142A">
      <w:pPr>
        <w:numPr>
          <w:ilvl w:val="1"/>
          <w:numId w:val="9"/>
        </w:numPr>
        <w:pBdr>
          <w:top w:val="nil"/>
          <w:left w:val="nil"/>
          <w:bottom w:val="nil"/>
          <w:right w:val="nil"/>
          <w:between w:val="nil"/>
        </w:pBdr>
        <w:ind w:left="1353"/>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Equipo mínimo </w:t>
      </w:r>
    </w:p>
    <w:tbl>
      <w:tblPr>
        <w:tblStyle w:val="ae"/>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017"/>
        <w:gridCol w:w="4269"/>
        <w:gridCol w:w="2382"/>
      </w:tblGrid>
      <w:tr w:rsidR="00D21D75" w14:paraId="0C47CF21" w14:textId="77777777">
        <w:trPr>
          <w:trHeight w:val="481"/>
        </w:trPr>
        <w:tc>
          <w:tcPr>
            <w:tcW w:w="951" w:type="dxa"/>
            <w:shd w:val="clear" w:color="auto" w:fill="DAE9F7"/>
          </w:tcPr>
          <w:p w14:paraId="3397D293" w14:textId="77777777" w:rsidR="00D21D75" w:rsidRDefault="002D142A">
            <w:pPr>
              <w:jc w:val="center"/>
              <w:rPr>
                <w:rFonts w:ascii="Calibri" w:eastAsia="Calibri" w:hAnsi="Calibri" w:cs="Calibri"/>
                <w:b/>
                <w:bCs/>
              </w:rPr>
            </w:pPr>
            <w:r>
              <w:rPr>
                <w:rFonts w:ascii="Calibri" w:eastAsia="Calibri" w:hAnsi="Calibri" w:cs="Calibri"/>
                <w:b/>
                <w:bCs/>
              </w:rPr>
              <w:t>Ítem</w:t>
            </w:r>
          </w:p>
          <w:p w14:paraId="62762758" w14:textId="77777777" w:rsidR="00D21D75" w:rsidRDefault="00D21D75">
            <w:pPr>
              <w:jc w:val="center"/>
              <w:rPr>
                <w:rFonts w:ascii="Calibri" w:eastAsia="Calibri" w:hAnsi="Calibri" w:cs="Calibri"/>
                <w:b/>
                <w:bCs/>
              </w:rPr>
            </w:pPr>
          </w:p>
        </w:tc>
        <w:tc>
          <w:tcPr>
            <w:tcW w:w="1017" w:type="dxa"/>
            <w:shd w:val="clear" w:color="auto" w:fill="DAE9F7"/>
          </w:tcPr>
          <w:p w14:paraId="69D041EB" w14:textId="77777777" w:rsidR="00D21D75" w:rsidRDefault="002D142A">
            <w:pPr>
              <w:jc w:val="center"/>
              <w:rPr>
                <w:rFonts w:ascii="Calibri" w:eastAsia="Calibri" w:hAnsi="Calibri" w:cs="Calibri"/>
                <w:b/>
                <w:bCs/>
              </w:rPr>
            </w:pPr>
            <w:r>
              <w:rPr>
                <w:rFonts w:ascii="Calibri" w:eastAsia="Calibri" w:hAnsi="Calibri" w:cs="Calibri"/>
                <w:b/>
                <w:bCs/>
              </w:rPr>
              <w:t>Equipo</w:t>
            </w:r>
          </w:p>
        </w:tc>
        <w:tc>
          <w:tcPr>
            <w:tcW w:w="4269" w:type="dxa"/>
            <w:shd w:val="clear" w:color="auto" w:fill="DAE9F7"/>
          </w:tcPr>
          <w:p w14:paraId="757DC43C" w14:textId="77777777" w:rsidR="00D21D75" w:rsidRDefault="002D142A">
            <w:pPr>
              <w:jc w:val="center"/>
              <w:rPr>
                <w:rFonts w:ascii="Calibri" w:eastAsia="Calibri" w:hAnsi="Calibri" w:cs="Calibri"/>
                <w:b/>
                <w:bCs/>
              </w:rPr>
            </w:pPr>
            <w:r>
              <w:rPr>
                <w:rFonts w:ascii="Calibri" w:eastAsia="Calibri" w:hAnsi="Calibri" w:cs="Calibri"/>
                <w:b/>
                <w:bCs/>
              </w:rPr>
              <w:t xml:space="preserve">Detallar especificaciones mínimas del equipo requerido </w:t>
            </w:r>
          </w:p>
        </w:tc>
        <w:tc>
          <w:tcPr>
            <w:tcW w:w="2382" w:type="dxa"/>
            <w:shd w:val="clear" w:color="auto" w:fill="DAE9F7"/>
          </w:tcPr>
          <w:p w14:paraId="74DE3944" w14:textId="77777777" w:rsidR="00D21D75" w:rsidRDefault="002D142A">
            <w:pPr>
              <w:jc w:val="center"/>
              <w:rPr>
                <w:rFonts w:ascii="Calibri" w:eastAsia="Calibri" w:hAnsi="Calibri" w:cs="Calibri"/>
                <w:b/>
                <w:bCs/>
              </w:rPr>
            </w:pPr>
            <w:r>
              <w:rPr>
                <w:rFonts w:ascii="Calibri" w:eastAsia="Calibri" w:hAnsi="Calibri" w:cs="Calibri"/>
                <w:b/>
                <w:bCs/>
              </w:rPr>
              <w:t>Cantidad</w:t>
            </w:r>
          </w:p>
        </w:tc>
      </w:tr>
      <w:tr w:rsidR="00D21D75" w14:paraId="41A39099" w14:textId="77777777">
        <w:trPr>
          <w:trHeight w:val="264"/>
        </w:trPr>
        <w:tc>
          <w:tcPr>
            <w:tcW w:w="951" w:type="dxa"/>
          </w:tcPr>
          <w:p w14:paraId="39E1EE58" w14:textId="77777777" w:rsidR="00D21D75" w:rsidRDefault="00D21D75">
            <w:pPr>
              <w:jc w:val="center"/>
              <w:rPr>
                <w:rFonts w:ascii="Calibri" w:eastAsia="Calibri" w:hAnsi="Calibri" w:cs="Calibri"/>
                <w:highlight w:val="green"/>
              </w:rPr>
            </w:pPr>
          </w:p>
        </w:tc>
        <w:tc>
          <w:tcPr>
            <w:tcW w:w="1017" w:type="dxa"/>
          </w:tcPr>
          <w:p w14:paraId="2B817924" w14:textId="77777777" w:rsidR="00D21D75" w:rsidRDefault="00D21D75">
            <w:pPr>
              <w:jc w:val="center"/>
              <w:rPr>
                <w:rFonts w:ascii="Calibri" w:eastAsia="Calibri" w:hAnsi="Calibri" w:cs="Calibri"/>
                <w:highlight w:val="green"/>
              </w:rPr>
            </w:pPr>
          </w:p>
        </w:tc>
        <w:tc>
          <w:tcPr>
            <w:tcW w:w="4269" w:type="dxa"/>
          </w:tcPr>
          <w:p w14:paraId="21112562" w14:textId="77777777" w:rsidR="00D21D75" w:rsidRDefault="00D21D75">
            <w:pPr>
              <w:jc w:val="center"/>
              <w:rPr>
                <w:rFonts w:ascii="Calibri" w:eastAsia="Calibri" w:hAnsi="Calibri" w:cs="Calibri"/>
                <w:highlight w:val="green"/>
              </w:rPr>
            </w:pPr>
          </w:p>
        </w:tc>
        <w:tc>
          <w:tcPr>
            <w:tcW w:w="2382" w:type="dxa"/>
          </w:tcPr>
          <w:p w14:paraId="29D3E922" w14:textId="77777777" w:rsidR="00D21D75" w:rsidRDefault="00D21D75">
            <w:pPr>
              <w:jc w:val="center"/>
              <w:rPr>
                <w:rFonts w:ascii="Calibri" w:eastAsia="Calibri" w:hAnsi="Calibri" w:cs="Calibri"/>
                <w:highlight w:val="green"/>
              </w:rPr>
            </w:pPr>
          </w:p>
        </w:tc>
      </w:tr>
      <w:tr w:rsidR="00D21D75" w14:paraId="15FDF7FE" w14:textId="77777777">
        <w:trPr>
          <w:trHeight w:val="264"/>
        </w:trPr>
        <w:tc>
          <w:tcPr>
            <w:tcW w:w="951" w:type="dxa"/>
          </w:tcPr>
          <w:p w14:paraId="3AEF0FDB" w14:textId="77777777" w:rsidR="00D21D75" w:rsidRDefault="00D21D75">
            <w:pPr>
              <w:jc w:val="center"/>
              <w:rPr>
                <w:rFonts w:ascii="Calibri" w:eastAsia="Calibri" w:hAnsi="Calibri" w:cs="Calibri"/>
                <w:highlight w:val="green"/>
              </w:rPr>
            </w:pPr>
          </w:p>
        </w:tc>
        <w:tc>
          <w:tcPr>
            <w:tcW w:w="1017" w:type="dxa"/>
          </w:tcPr>
          <w:p w14:paraId="004008F9" w14:textId="77777777" w:rsidR="00D21D75" w:rsidRDefault="00D21D75">
            <w:pPr>
              <w:jc w:val="center"/>
              <w:rPr>
                <w:rFonts w:ascii="Calibri" w:eastAsia="Calibri" w:hAnsi="Calibri" w:cs="Calibri"/>
                <w:highlight w:val="green"/>
              </w:rPr>
            </w:pPr>
          </w:p>
        </w:tc>
        <w:tc>
          <w:tcPr>
            <w:tcW w:w="4269" w:type="dxa"/>
          </w:tcPr>
          <w:p w14:paraId="33A4E5B7" w14:textId="77777777" w:rsidR="00D21D75" w:rsidRDefault="00D21D75">
            <w:pPr>
              <w:jc w:val="center"/>
              <w:rPr>
                <w:rFonts w:ascii="Calibri" w:eastAsia="Calibri" w:hAnsi="Calibri" w:cs="Calibri"/>
                <w:highlight w:val="green"/>
              </w:rPr>
            </w:pPr>
          </w:p>
        </w:tc>
        <w:tc>
          <w:tcPr>
            <w:tcW w:w="2382" w:type="dxa"/>
          </w:tcPr>
          <w:p w14:paraId="580D6C3B" w14:textId="77777777" w:rsidR="00D21D75" w:rsidRDefault="00D21D75">
            <w:pPr>
              <w:jc w:val="center"/>
              <w:rPr>
                <w:rFonts w:ascii="Calibri" w:eastAsia="Calibri" w:hAnsi="Calibri" w:cs="Calibri"/>
                <w:highlight w:val="green"/>
              </w:rPr>
            </w:pPr>
          </w:p>
        </w:tc>
      </w:tr>
    </w:tbl>
    <w:p w14:paraId="4B1F759C" w14:textId="77777777" w:rsidR="00D21D75" w:rsidRDefault="00D21D75">
      <w:pPr>
        <w:pBdr>
          <w:top w:val="nil"/>
          <w:left w:val="nil"/>
          <w:bottom w:val="nil"/>
          <w:right w:val="nil"/>
          <w:between w:val="nil"/>
        </w:pBdr>
        <w:ind w:left="1355"/>
        <w:jc w:val="both"/>
        <w:rPr>
          <w:rFonts w:ascii="Calibri" w:eastAsia="Calibri" w:hAnsi="Calibri" w:cs="Calibri"/>
          <w:b/>
          <w:bCs/>
          <w:color w:val="000000"/>
          <w:sz w:val="22"/>
          <w:szCs w:val="22"/>
        </w:rPr>
      </w:pPr>
    </w:p>
    <w:p w14:paraId="10EFAD34" w14:textId="77777777" w:rsidR="00D21D75" w:rsidRDefault="002D142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14:paraId="55D45AF6" w14:textId="77777777" w:rsidR="00D21D75" w:rsidRDefault="00D21D75">
      <w:pPr>
        <w:pBdr>
          <w:top w:val="nil"/>
          <w:left w:val="nil"/>
          <w:bottom w:val="nil"/>
          <w:right w:val="nil"/>
          <w:between w:val="nil"/>
        </w:pBdr>
        <w:ind w:left="720"/>
        <w:jc w:val="both"/>
        <w:rPr>
          <w:rFonts w:ascii="Calibri" w:eastAsia="Calibri" w:hAnsi="Calibri" w:cs="Calibri"/>
          <w:color w:val="000000"/>
          <w:sz w:val="22"/>
          <w:szCs w:val="22"/>
          <w:highlight w:val="yellow"/>
        </w:rPr>
      </w:pPr>
    </w:p>
    <w:p w14:paraId="4EB27C9D" w14:textId="77777777" w:rsidR="00D21D75" w:rsidRDefault="002D142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 Se considerará exclusivamente el equipo necesario para que el oferente cumpla con las condiciones establecidas en la adquisición,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14:paraId="3063666E" w14:textId="77777777" w:rsidR="00D21D75" w:rsidRDefault="00D21D75">
      <w:pPr>
        <w:pBdr>
          <w:top w:val="nil"/>
          <w:left w:val="nil"/>
          <w:bottom w:val="nil"/>
          <w:right w:val="nil"/>
          <w:between w:val="nil"/>
        </w:pBdr>
        <w:ind w:left="720"/>
        <w:jc w:val="both"/>
        <w:rPr>
          <w:rFonts w:ascii="Calibri" w:eastAsia="Calibri" w:hAnsi="Calibri" w:cs="Calibri"/>
          <w:color w:val="000000"/>
          <w:sz w:val="22"/>
          <w:szCs w:val="22"/>
          <w:highlight w:val="yellow"/>
        </w:rPr>
      </w:pPr>
    </w:p>
    <w:p w14:paraId="705D6A2B" w14:textId="77777777" w:rsidR="00D21D75" w:rsidRDefault="002D142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14:paraId="4ABED627" w14:textId="77777777" w:rsidR="00D21D75" w:rsidRDefault="00D21D75">
      <w:pPr>
        <w:pBdr>
          <w:top w:val="nil"/>
          <w:left w:val="nil"/>
          <w:bottom w:val="nil"/>
          <w:right w:val="nil"/>
          <w:between w:val="nil"/>
        </w:pBdr>
        <w:ind w:left="720"/>
        <w:jc w:val="both"/>
        <w:rPr>
          <w:rFonts w:ascii="Calibri" w:eastAsia="Calibri" w:hAnsi="Calibri" w:cs="Calibri"/>
          <w:color w:val="000000"/>
          <w:sz w:val="22"/>
          <w:szCs w:val="22"/>
          <w:highlight w:val="yellow"/>
        </w:rPr>
      </w:pPr>
    </w:p>
    <w:p w14:paraId="162A6A9D" w14:textId="77777777" w:rsidR="00D21D75" w:rsidRDefault="002D142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14:paraId="7448D7B5" w14:textId="77777777" w:rsidR="00D21D75" w:rsidRDefault="00D21D75">
      <w:pPr>
        <w:pBdr>
          <w:top w:val="nil"/>
          <w:left w:val="nil"/>
          <w:bottom w:val="nil"/>
          <w:right w:val="nil"/>
          <w:between w:val="nil"/>
        </w:pBdr>
        <w:ind w:left="720"/>
        <w:jc w:val="both"/>
        <w:rPr>
          <w:rFonts w:ascii="Calibri" w:eastAsia="Calibri" w:hAnsi="Calibri" w:cs="Calibri"/>
          <w:color w:val="000000"/>
          <w:sz w:val="22"/>
          <w:szCs w:val="22"/>
          <w:highlight w:val="yellow"/>
        </w:rPr>
      </w:pPr>
    </w:p>
    <w:p w14:paraId="29883051" w14:textId="77777777" w:rsidR="00D21D75" w:rsidRDefault="002D142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14:paraId="68B26D1D" w14:textId="77777777" w:rsidR="00D21D75" w:rsidRDefault="00D21D75">
      <w:pPr>
        <w:ind w:left="709"/>
        <w:jc w:val="both"/>
        <w:rPr>
          <w:rFonts w:ascii="Calibri" w:eastAsia="Calibri" w:hAnsi="Calibri" w:cs="Calibri"/>
          <w:sz w:val="22"/>
          <w:szCs w:val="22"/>
        </w:rPr>
      </w:pPr>
      <w:bookmarkStart w:id="1" w:name="_heading=h.bk4ua3qyh92t" w:colFirst="0" w:colLast="0"/>
      <w:bookmarkEnd w:id="1"/>
    </w:p>
    <w:p w14:paraId="2010DBA3" w14:textId="77777777" w:rsidR="00D21D75" w:rsidRDefault="002D142A">
      <w:pPr>
        <w:ind w:left="709"/>
        <w:jc w:val="both"/>
        <w:rPr>
          <w:rFonts w:ascii="Calibri" w:eastAsia="Calibri" w:hAnsi="Calibri" w:cs="Calibri"/>
          <w:sz w:val="22"/>
          <w:szCs w:val="22"/>
        </w:rPr>
      </w:pPr>
      <w:r>
        <w:rPr>
          <w:rFonts w:ascii="Calibri" w:eastAsia="Calibri" w:hAnsi="Calibri" w:cs="Calibri"/>
          <w:sz w:val="22"/>
          <w:szCs w:val="22"/>
        </w:rPr>
        <w:lastRenderedPageBreak/>
        <w:t>Para la presentación de la oferta, el oferente deberá entregar el FORMULARIO DE COMPROMISO DE CUMPLIMIENTO DE PARÁMETROS EN ETAPA CONTRACTUAL.</w:t>
      </w:r>
    </w:p>
    <w:p w14:paraId="41C6B77C" w14:textId="77777777" w:rsidR="00D21D75" w:rsidRDefault="00D21D75">
      <w:pPr>
        <w:ind w:left="709"/>
        <w:jc w:val="both"/>
        <w:rPr>
          <w:rFonts w:ascii="Calibri" w:eastAsia="Calibri" w:hAnsi="Calibri" w:cs="Calibri"/>
          <w:sz w:val="22"/>
          <w:szCs w:val="22"/>
        </w:rPr>
      </w:pPr>
    </w:p>
    <w:p w14:paraId="7F79DD85" w14:textId="77777777" w:rsidR="00D21D75" w:rsidRDefault="002D142A">
      <w:pPr>
        <w:ind w:left="709"/>
        <w:jc w:val="both"/>
        <w:rPr>
          <w:rFonts w:ascii="Calibri" w:eastAsia="Calibri" w:hAnsi="Calibri" w:cs="Calibri"/>
          <w:sz w:val="22"/>
          <w:szCs w:val="22"/>
        </w:rPr>
      </w:pPr>
      <w:r>
        <w:rPr>
          <w:rFonts w:ascii="Calibri" w:eastAsia="Calibri" w:hAnsi="Calibri" w:cs="Calibri"/>
          <w:sz w:val="22"/>
          <w:szCs w:val="22"/>
        </w:rPr>
        <w:t>Una vez suscrito el contrato, y previo a la autorización de inicio de obra, el contratista presentará al fiscalizador para su aprobación los documentos que sustenten, el equipo asignado al proyecto, tales como:</w:t>
      </w:r>
    </w:p>
    <w:p w14:paraId="0134307B" w14:textId="77777777" w:rsidR="00D21D75" w:rsidRDefault="00D21D75">
      <w:pPr>
        <w:ind w:left="709"/>
        <w:jc w:val="both"/>
        <w:rPr>
          <w:rFonts w:ascii="Calibri" w:eastAsia="Calibri" w:hAnsi="Calibri" w:cs="Calibri"/>
          <w:sz w:val="22"/>
          <w:szCs w:val="22"/>
        </w:rPr>
      </w:pPr>
    </w:p>
    <w:p w14:paraId="4A348738" w14:textId="77777777" w:rsidR="00D21D75" w:rsidRDefault="00D21D75">
      <w:pPr>
        <w:pBdr>
          <w:top w:val="nil"/>
          <w:left w:val="nil"/>
          <w:bottom w:val="nil"/>
          <w:right w:val="nil"/>
          <w:between w:val="nil"/>
        </w:pBdr>
        <w:ind w:left="720"/>
        <w:jc w:val="both"/>
        <w:rPr>
          <w:rFonts w:ascii="Calibri" w:eastAsia="Calibri" w:hAnsi="Calibri" w:cs="Calibri"/>
          <w:color w:val="000000"/>
          <w:sz w:val="22"/>
          <w:szCs w:val="22"/>
        </w:rPr>
      </w:pPr>
    </w:p>
    <w:p w14:paraId="5C345373" w14:textId="77777777" w:rsidR="00D21D75" w:rsidRDefault="002D142A">
      <w:pPr>
        <w:numPr>
          <w:ilvl w:val="0"/>
          <w:numId w:val="1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14:paraId="5E723B7E" w14:textId="77777777" w:rsidR="00D21D75" w:rsidRDefault="002D142A">
      <w:pPr>
        <w:numPr>
          <w:ilvl w:val="0"/>
          <w:numId w:val="1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Contrato de arrendamiento si el equipo mínimo no es propio</w:t>
      </w:r>
    </w:p>
    <w:p w14:paraId="5F612D02" w14:textId="77777777" w:rsidR="00D21D75" w:rsidRDefault="002D142A">
      <w:pPr>
        <w:numPr>
          <w:ilvl w:val="0"/>
          <w:numId w:val="1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14:paraId="2E089692" w14:textId="77777777" w:rsidR="00D21D75" w:rsidRDefault="002D142A">
      <w:pPr>
        <w:numPr>
          <w:ilvl w:val="0"/>
          <w:numId w:val="1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Para el caso de vehículos, deberá presentar la matrícula vigente</w:t>
      </w:r>
    </w:p>
    <w:p w14:paraId="1A8527A6" w14:textId="77777777" w:rsidR="00D21D75" w:rsidRDefault="00D21D75">
      <w:pPr>
        <w:pBdr>
          <w:top w:val="nil"/>
          <w:left w:val="nil"/>
          <w:bottom w:val="nil"/>
          <w:right w:val="nil"/>
          <w:between w:val="nil"/>
        </w:pBdr>
        <w:ind w:left="720"/>
        <w:jc w:val="both"/>
        <w:rPr>
          <w:rFonts w:ascii="Calibri" w:eastAsia="Calibri" w:hAnsi="Calibri" w:cs="Calibri"/>
          <w:color w:val="000000"/>
          <w:sz w:val="22"/>
          <w:szCs w:val="22"/>
        </w:rPr>
      </w:pPr>
    </w:p>
    <w:p w14:paraId="014EBF29" w14:textId="77777777" w:rsidR="00D21D75" w:rsidRDefault="002D142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aprobados por el administrador del contrato al inicio del mismo y cuando sea necesario realizarlo durante su ejecución.</w:t>
      </w:r>
    </w:p>
    <w:p w14:paraId="45082FAE" w14:textId="77777777" w:rsidR="00D21D75" w:rsidRDefault="00D21D75">
      <w:pPr>
        <w:pBdr>
          <w:top w:val="nil"/>
          <w:left w:val="nil"/>
          <w:bottom w:val="nil"/>
          <w:right w:val="nil"/>
          <w:between w:val="nil"/>
        </w:pBdr>
        <w:ind w:left="720"/>
        <w:jc w:val="both"/>
        <w:rPr>
          <w:rFonts w:ascii="Calibri" w:eastAsia="Calibri" w:hAnsi="Calibri" w:cs="Calibri"/>
          <w:color w:val="000000"/>
          <w:sz w:val="22"/>
          <w:szCs w:val="22"/>
        </w:rPr>
      </w:pPr>
    </w:p>
    <w:p w14:paraId="661A115C" w14:textId="77777777" w:rsidR="00D21D75" w:rsidRDefault="002D142A">
      <w:pPr>
        <w:numPr>
          <w:ilvl w:val="1"/>
          <w:numId w:val="9"/>
        </w:numPr>
        <w:pBdr>
          <w:top w:val="nil"/>
          <w:left w:val="nil"/>
          <w:bottom w:val="nil"/>
          <w:right w:val="nil"/>
          <w:between w:val="nil"/>
        </w:pBdr>
        <w:ind w:left="1355"/>
        <w:jc w:val="both"/>
        <w:rPr>
          <w:rFonts w:ascii="Calibri" w:eastAsia="Calibri" w:hAnsi="Calibri" w:cs="Calibri"/>
          <w:color w:val="000000"/>
          <w:sz w:val="22"/>
          <w:szCs w:val="22"/>
        </w:rPr>
      </w:pPr>
      <w:r>
        <w:rPr>
          <w:rFonts w:ascii="Calibri" w:eastAsia="Calibri" w:hAnsi="Calibri" w:cs="Calibri"/>
          <w:b/>
          <w:bCs/>
          <w:color w:val="000000"/>
          <w:sz w:val="22"/>
          <w:szCs w:val="22"/>
        </w:rPr>
        <w:t>Personal Técnico mínimo:</w:t>
      </w:r>
    </w:p>
    <w:p w14:paraId="1118D1FD" w14:textId="77777777" w:rsidR="00D21D75" w:rsidRDefault="00D21D75">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f"/>
        <w:tblW w:w="78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358"/>
        <w:gridCol w:w="2275"/>
        <w:gridCol w:w="2883"/>
      </w:tblGrid>
      <w:tr w:rsidR="00D21D75" w14:paraId="7D62A010" w14:textId="77777777">
        <w:trPr>
          <w:trHeight w:val="481"/>
        </w:trPr>
        <w:tc>
          <w:tcPr>
            <w:tcW w:w="1335" w:type="dxa"/>
            <w:shd w:val="clear" w:color="auto" w:fill="DAE9F7"/>
          </w:tcPr>
          <w:p w14:paraId="003C890B" w14:textId="77777777" w:rsidR="00D21D75" w:rsidRDefault="002D142A">
            <w:pPr>
              <w:jc w:val="center"/>
              <w:rPr>
                <w:rFonts w:ascii="Calibri" w:eastAsia="Calibri" w:hAnsi="Calibri" w:cs="Calibri"/>
                <w:b/>
                <w:bCs/>
              </w:rPr>
            </w:pPr>
            <w:r>
              <w:rPr>
                <w:rFonts w:ascii="Calibri" w:eastAsia="Calibri" w:hAnsi="Calibri" w:cs="Calibri"/>
                <w:b/>
                <w:bCs/>
              </w:rPr>
              <w:t>Cantidad</w:t>
            </w:r>
          </w:p>
        </w:tc>
        <w:tc>
          <w:tcPr>
            <w:tcW w:w="1358" w:type="dxa"/>
            <w:shd w:val="clear" w:color="auto" w:fill="DAE9F7"/>
          </w:tcPr>
          <w:p w14:paraId="2D620BF7" w14:textId="77777777" w:rsidR="00D21D75" w:rsidRDefault="002D142A">
            <w:pPr>
              <w:jc w:val="center"/>
              <w:rPr>
                <w:rFonts w:ascii="Calibri" w:eastAsia="Calibri" w:hAnsi="Calibri" w:cs="Calibri"/>
                <w:b/>
                <w:bCs/>
              </w:rPr>
            </w:pPr>
            <w:r>
              <w:rPr>
                <w:rFonts w:ascii="Calibri" w:eastAsia="Calibri" w:hAnsi="Calibri" w:cs="Calibri"/>
                <w:b/>
                <w:bCs/>
              </w:rPr>
              <w:t>Función</w:t>
            </w:r>
          </w:p>
          <w:p w14:paraId="2571D993" w14:textId="77777777" w:rsidR="00D21D75" w:rsidRDefault="00D21D75">
            <w:pPr>
              <w:jc w:val="center"/>
              <w:rPr>
                <w:rFonts w:ascii="Calibri" w:eastAsia="Calibri" w:hAnsi="Calibri" w:cs="Calibri"/>
                <w:b/>
                <w:bCs/>
              </w:rPr>
            </w:pPr>
          </w:p>
        </w:tc>
        <w:tc>
          <w:tcPr>
            <w:tcW w:w="2275" w:type="dxa"/>
            <w:shd w:val="clear" w:color="auto" w:fill="DAE9F7"/>
          </w:tcPr>
          <w:p w14:paraId="1BB4B246" w14:textId="77777777" w:rsidR="00D21D75" w:rsidRDefault="002D142A">
            <w:pPr>
              <w:jc w:val="center"/>
              <w:rPr>
                <w:rFonts w:ascii="Calibri" w:eastAsia="Calibri" w:hAnsi="Calibri" w:cs="Calibri"/>
                <w:b/>
                <w:bCs/>
              </w:rPr>
            </w:pPr>
            <w:r>
              <w:rPr>
                <w:rFonts w:ascii="Calibri" w:eastAsia="Calibri" w:hAnsi="Calibri" w:cs="Calibri"/>
                <w:b/>
                <w:bCs/>
              </w:rPr>
              <w:t>Nivel de estudio</w:t>
            </w:r>
          </w:p>
          <w:p w14:paraId="7E27E10C" w14:textId="77777777" w:rsidR="00D21D75" w:rsidRDefault="002D142A">
            <w:pPr>
              <w:jc w:val="center"/>
              <w:rPr>
                <w:rFonts w:ascii="Calibri" w:eastAsia="Calibri" w:hAnsi="Calibri" w:cs="Calibri"/>
                <w:b/>
                <w:bCs/>
              </w:rPr>
            </w:pPr>
            <w:r>
              <w:rPr>
                <w:rFonts w:ascii="Calibri" w:eastAsia="Calibri" w:hAnsi="Calibri" w:cs="Calibri"/>
                <w:b/>
                <w:bCs/>
              </w:rPr>
              <w:t>(escoger entre:)</w:t>
            </w:r>
          </w:p>
        </w:tc>
        <w:tc>
          <w:tcPr>
            <w:tcW w:w="2883" w:type="dxa"/>
            <w:shd w:val="clear" w:color="auto" w:fill="DAE9F7"/>
          </w:tcPr>
          <w:p w14:paraId="5AF17D59" w14:textId="77777777" w:rsidR="00D21D75" w:rsidRDefault="002D142A">
            <w:pPr>
              <w:jc w:val="center"/>
              <w:rPr>
                <w:rFonts w:ascii="Calibri" w:eastAsia="Calibri" w:hAnsi="Calibri" w:cs="Calibri"/>
                <w:b/>
                <w:bCs/>
              </w:rPr>
            </w:pPr>
            <w:r>
              <w:rPr>
                <w:rFonts w:ascii="Calibri" w:eastAsia="Calibri" w:hAnsi="Calibri" w:cs="Calibri"/>
                <w:b/>
                <w:bCs/>
              </w:rPr>
              <w:t>Titulación Académica</w:t>
            </w:r>
          </w:p>
        </w:tc>
      </w:tr>
      <w:tr w:rsidR="00D21D75" w14:paraId="7D0EED40" w14:textId="77777777">
        <w:trPr>
          <w:trHeight w:val="264"/>
        </w:trPr>
        <w:tc>
          <w:tcPr>
            <w:tcW w:w="1335" w:type="dxa"/>
          </w:tcPr>
          <w:p w14:paraId="4BA372C2" w14:textId="77777777" w:rsidR="00D21D75" w:rsidRDefault="002D142A">
            <w:pPr>
              <w:jc w:val="center"/>
              <w:rPr>
                <w:rFonts w:ascii="Calibri" w:eastAsia="Calibri" w:hAnsi="Calibri" w:cs="Calibri"/>
                <w:highlight w:val="green"/>
              </w:rPr>
            </w:pPr>
            <w:r>
              <w:rPr>
                <w:rFonts w:ascii="Calibri" w:eastAsia="Calibri" w:hAnsi="Calibri" w:cs="Calibri"/>
                <w:highlight w:val="green"/>
              </w:rPr>
              <w:t>1</w:t>
            </w:r>
          </w:p>
        </w:tc>
        <w:tc>
          <w:tcPr>
            <w:tcW w:w="1358" w:type="dxa"/>
          </w:tcPr>
          <w:p w14:paraId="58765A83" w14:textId="77777777" w:rsidR="00D21D75" w:rsidRDefault="002D142A">
            <w:pPr>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75" w:type="dxa"/>
          </w:tcPr>
          <w:p w14:paraId="4F7B2BDB" w14:textId="77777777" w:rsidR="00D21D75" w:rsidRDefault="002D142A">
            <w:pPr>
              <w:rPr>
                <w:rFonts w:ascii="Calibri" w:eastAsia="Calibri" w:hAnsi="Calibri" w:cs="Calibri"/>
                <w:highlight w:val="green"/>
              </w:rPr>
            </w:pPr>
            <w:r>
              <w:rPr>
                <w:rFonts w:ascii="Calibri" w:eastAsia="Calibri" w:hAnsi="Calibri" w:cs="Calibri"/>
                <w:highlight w:val="green"/>
              </w:rPr>
              <w:t>Educación básica</w:t>
            </w:r>
          </w:p>
          <w:p w14:paraId="434E4959" w14:textId="77777777" w:rsidR="00D21D75" w:rsidRDefault="002D142A">
            <w:pPr>
              <w:rPr>
                <w:rFonts w:ascii="Calibri" w:eastAsia="Calibri" w:hAnsi="Calibri" w:cs="Calibri"/>
                <w:highlight w:val="green"/>
              </w:rPr>
            </w:pPr>
            <w:r>
              <w:rPr>
                <w:rFonts w:ascii="Calibri" w:eastAsia="Calibri" w:hAnsi="Calibri" w:cs="Calibri"/>
                <w:highlight w:val="green"/>
              </w:rPr>
              <w:t>Bachiller</w:t>
            </w:r>
          </w:p>
          <w:p w14:paraId="2D60BE8A" w14:textId="77777777" w:rsidR="00D21D75" w:rsidRDefault="002D142A">
            <w:pPr>
              <w:rPr>
                <w:rFonts w:ascii="Calibri" w:eastAsia="Calibri" w:hAnsi="Calibri" w:cs="Calibri"/>
                <w:highlight w:val="green"/>
              </w:rPr>
            </w:pPr>
            <w:r>
              <w:rPr>
                <w:rFonts w:ascii="Calibri" w:eastAsia="Calibri" w:hAnsi="Calibri" w:cs="Calibri"/>
                <w:highlight w:val="green"/>
              </w:rPr>
              <w:t>Tecnólogo</w:t>
            </w:r>
          </w:p>
          <w:p w14:paraId="737A7A7D" w14:textId="77777777" w:rsidR="00D21D75" w:rsidRDefault="002D142A">
            <w:pPr>
              <w:rPr>
                <w:rFonts w:ascii="Calibri" w:eastAsia="Calibri" w:hAnsi="Calibri" w:cs="Calibri"/>
                <w:highlight w:val="green"/>
              </w:rPr>
            </w:pPr>
            <w:r>
              <w:rPr>
                <w:rFonts w:ascii="Calibri" w:eastAsia="Calibri" w:hAnsi="Calibri" w:cs="Calibri"/>
                <w:highlight w:val="green"/>
              </w:rPr>
              <w:t>Tercer nivel terminado</w:t>
            </w:r>
          </w:p>
          <w:p w14:paraId="3CB9FCC1" w14:textId="77777777" w:rsidR="00D21D75" w:rsidRDefault="002D142A">
            <w:pPr>
              <w:rPr>
                <w:rFonts w:ascii="Calibri" w:eastAsia="Calibri" w:hAnsi="Calibri" w:cs="Calibri"/>
                <w:highlight w:val="green"/>
              </w:rPr>
            </w:pPr>
            <w:r>
              <w:rPr>
                <w:rFonts w:ascii="Calibri" w:eastAsia="Calibri" w:hAnsi="Calibri" w:cs="Calibri"/>
                <w:highlight w:val="green"/>
              </w:rPr>
              <w:t>Tercer nivel con título</w:t>
            </w:r>
          </w:p>
          <w:p w14:paraId="46224EF5" w14:textId="77777777" w:rsidR="00D21D75" w:rsidRDefault="002D142A">
            <w:pPr>
              <w:rPr>
                <w:rFonts w:ascii="Calibri" w:eastAsia="Calibri" w:hAnsi="Calibri" w:cs="Calibri"/>
                <w:highlight w:val="green"/>
              </w:rPr>
            </w:pPr>
            <w:r>
              <w:rPr>
                <w:rFonts w:ascii="Calibri" w:eastAsia="Calibri" w:hAnsi="Calibri" w:cs="Calibri"/>
                <w:highlight w:val="green"/>
              </w:rPr>
              <w:t>Cuarto nivel</w:t>
            </w:r>
          </w:p>
        </w:tc>
        <w:tc>
          <w:tcPr>
            <w:tcW w:w="2883" w:type="dxa"/>
          </w:tcPr>
          <w:p w14:paraId="2D3BD47D" w14:textId="77777777" w:rsidR="00D21D75" w:rsidRDefault="002D142A">
            <w:pPr>
              <w:jc w:val="center"/>
              <w:rPr>
                <w:rFonts w:ascii="Calibri" w:eastAsia="Calibri" w:hAnsi="Calibri" w:cs="Calibri"/>
                <w:highlight w:val="green"/>
              </w:rPr>
            </w:pPr>
            <w:r>
              <w:rPr>
                <w:rFonts w:ascii="Calibri" w:eastAsia="Calibri" w:hAnsi="Calibri" w:cs="Calibri"/>
                <w:highlight w:val="green"/>
              </w:rPr>
              <w:t xml:space="preserve">Indicar el título específico </w:t>
            </w:r>
          </w:p>
          <w:p w14:paraId="6B537DD3" w14:textId="77777777" w:rsidR="00D21D75" w:rsidRDefault="002D142A">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r>
    </w:tbl>
    <w:p w14:paraId="40B0BC24" w14:textId="77777777" w:rsidR="00D21D75" w:rsidRDefault="002D142A">
      <w:pPr>
        <w:ind w:left="709"/>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w:t>
      </w:r>
    </w:p>
    <w:p w14:paraId="572E8FB6" w14:textId="77777777" w:rsidR="00D21D75" w:rsidRDefault="00D21D75">
      <w:pPr>
        <w:ind w:left="709"/>
        <w:jc w:val="both"/>
        <w:rPr>
          <w:rFonts w:ascii="Calibri" w:eastAsia="Calibri" w:hAnsi="Calibri" w:cs="Calibri"/>
          <w:sz w:val="22"/>
          <w:szCs w:val="22"/>
        </w:rPr>
      </w:pPr>
    </w:p>
    <w:p w14:paraId="304C22C4" w14:textId="77777777" w:rsidR="00D21D75" w:rsidRDefault="002D142A">
      <w:pPr>
        <w:ind w:left="709"/>
        <w:jc w:val="both"/>
        <w:rPr>
          <w:rFonts w:ascii="Calibri" w:eastAsia="Calibri" w:hAnsi="Calibri" w:cs="Calibri"/>
          <w:sz w:val="22"/>
          <w:szCs w:val="22"/>
        </w:rPr>
      </w:pPr>
      <w:r>
        <w:rPr>
          <w:rFonts w:ascii="Calibri" w:eastAsia="Calibri" w:hAnsi="Calibri" w:cs="Calibri"/>
          <w:sz w:val="22"/>
          <w:szCs w:val="22"/>
        </w:rPr>
        <w:t>Una vez suscrito el contrato, y previo a la autorización de inicio de obra, el contratista presentará al fiscalizador para su aprobación los documentos que sustenten, el personal técnico mínimo, tales como:</w:t>
      </w:r>
    </w:p>
    <w:p w14:paraId="73DE9763" w14:textId="77777777" w:rsidR="00D21D75" w:rsidRDefault="00D21D75">
      <w:pPr>
        <w:jc w:val="both"/>
        <w:rPr>
          <w:rFonts w:ascii="Calibri" w:eastAsia="Calibri" w:hAnsi="Calibri" w:cs="Calibri"/>
          <w:sz w:val="22"/>
          <w:szCs w:val="22"/>
        </w:rPr>
      </w:pPr>
    </w:p>
    <w:p w14:paraId="3D62972B" w14:textId="77777777" w:rsidR="00D21D75" w:rsidRDefault="002D142A">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14:paraId="0A4E1D2C" w14:textId="77777777" w:rsidR="00D21D75" w:rsidRDefault="002D142A">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SENECYT o MINEDUC </w:t>
      </w:r>
    </w:p>
    <w:p w14:paraId="71C1DE93" w14:textId="77777777"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14:paraId="35849315" w14:textId="77777777" w:rsidR="00D21D75" w:rsidRDefault="002D142A">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14:paraId="3A0B52D6" w14:textId="77777777" w:rsidR="00D21D75" w:rsidRDefault="00D21D75">
      <w:pPr>
        <w:ind w:left="720"/>
        <w:jc w:val="both"/>
        <w:rPr>
          <w:rFonts w:ascii="Calibri" w:eastAsia="Calibri" w:hAnsi="Calibri" w:cs="Calibri"/>
          <w:sz w:val="22"/>
          <w:szCs w:val="22"/>
        </w:rPr>
      </w:pPr>
    </w:p>
    <w:p w14:paraId="5F75BD26" w14:textId="77777777"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14:paraId="42E639BD" w14:textId="77777777" w:rsidR="00D21D75" w:rsidRDefault="00D21D75">
      <w:pPr>
        <w:jc w:val="both"/>
        <w:rPr>
          <w:rFonts w:ascii="Calibri" w:eastAsia="Calibri" w:hAnsi="Calibri" w:cs="Calibri"/>
          <w:sz w:val="22"/>
          <w:szCs w:val="22"/>
        </w:rPr>
      </w:pPr>
    </w:p>
    <w:tbl>
      <w:tblPr>
        <w:tblStyle w:val="af0"/>
        <w:tblW w:w="96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1"/>
        <w:gridCol w:w="4511"/>
        <w:gridCol w:w="1235"/>
        <w:gridCol w:w="1189"/>
        <w:gridCol w:w="1230"/>
      </w:tblGrid>
      <w:tr w:rsidR="00D21D75" w14:paraId="465326CF" w14:textId="77777777">
        <w:trPr>
          <w:jc w:val="center"/>
        </w:trPr>
        <w:tc>
          <w:tcPr>
            <w:tcW w:w="1471" w:type="dxa"/>
            <w:shd w:val="clear" w:color="auto" w:fill="DAE9F7"/>
          </w:tcPr>
          <w:p w14:paraId="1541E6D2" w14:textId="77777777" w:rsidR="00D21D75" w:rsidRDefault="002D142A">
            <w:pPr>
              <w:tabs>
                <w:tab w:val="left" w:pos="142"/>
              </w:tabs>
              <w:jc w:val="center"/>
              <w:rPr>
                <w:rFonts w:ascii="Calibri" w:eastAsia="Calibri" w:hAnsi="Calibri" w:cs="Calibri"/>
                <w:b/>
                <w:bCs/>
              </w:rPr>
            </w:pPr>
            <w:r>
              <w:rPr>
                <w:rFonts w:ascii="Calibri" w:eastAsia="Calibri" w:hAnsi="Calibri" w:cs="Calibri"/>
                <w:b/>
                <w:bCs/>
              </w:rPr>
              <w:t>Función</w:t>
            </w:r>
          </w:p>
        </w:tc>
        <w:tc>
          <w:tcPr>
            <w:tcW w:w="4511" w:type="dxa"/>
            <w:shd w:val="clear" w:color="auto" w:fill="DAE9F7"/>
          </w:tcPr>
          <w:p w14:paraId="1C40D3FE" w14:textId="77777777" w:rsidR="00D21D75" w:rsidRDefault="002D142A">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5" w:type="dxa"/>
            <w:shd w:val="clear" w:color="auto" w:fill="DAE9F7"/>
          </w:tcPr>
          <w:p w14:paraId="7E11789C" w14:textId="77777777" w:rsidR="00D21D75" w:rsidRDefault="002D142A">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89" w:type="dxa"/>
            <w:shd w:val="clear" w:color="auto" w:fill="DAE9F7"/>
          </w:tcPr>
          <w:p w14:paraId="7F4CE17E" w14:textId="77777777" w:rsidR="00D21D75" w:rsidRDefault="002D142A">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14:paraId="4373A379" w14:textId="77777777" w:rsidR="00D21D75" w:rsidRDefault="002D142A">
            <w:pPr>
              <w:tabs>
                <w:tab w:val="left" w:pos="142"/>
              </w:tabs>
              <w:jc w:val="center"/>
              <w:rPr>
                <w:rFonts w:ascii="Calibri" w:eastAsia="Calibri" w:hAnsi="Calibri" w:cs="Calibri"/>
                <w:b/>
                <w:bCs/>
              </w:rPr>
            </w:pPr>
            <w:r>
              <w:rPr>
                <w:rFonts w:ascii="Calibri" w:eastAsia="Calibri" w:hAnsi="Calibri" w:cs="Calibri"/>
                <w:b/>
                <w:bCs/>
              </w:rPr>
              <w:t>Montos de proyectos</w:t>
            </w:r>
          </w:p>
        </w:tc>
      </w:tr>
      <w:tr w:rsidR="00D21D75" w14:paraId="1BCF5F8D" w14:textId="77777777">
        <w:trPr>
          <w:trHeight w:val="1175"/>
          <w:jc w:val="center"/>
        </w:trPr>
        <w:tc>
          <w:tcPr>
            <w:tcW w:w="1471" w:type="dxa"/>
          </w:tcPr>
          <w:p w14:paraId="7F04A278" w14:textId="77777777" w:rsidR="00D21D75" w:rsidRDefault="002D142A">
            <w:pPr>
              <w:tabs>
                <w:tab w:val="left" w:pos="142"/>
              </w:tabs>
              <w:jc w:val="both"/>
              <w:rPr>
                <w:rFonts w:ascii="Calibri" w:eastAsia="Calibri" w:hAnsi="Calibri" w:cs="Calibri"/>
                <w:highlight w:val="green"/>
              </w:rPr>
            </w:pPr>
            <w:r>
              <w:rPr>
                <w:rFonts w:ascii="Calibri" w:eastAsia="Calibri" w:hAnsi="Calibri" w:cs="Calibri"/>
                <w:highlight w:val="green"/>
              </w:rPr>
              <w:lastRenderedPageBreak/>
              <w:t>Indicar la función que cumplirá o la posición que ocupará</w:t>
            </w:r>
          </w:p>
        </w:tc>
        <w:tc>
          <w:tcPr>
            <w:tcW w:w="4511" w:type="dxa"/>
          </w:tcPr>
          <w:p w14:paraId="6FD9DC89" w14:textId="77777777" w:rsidR="00D21D75" w:rsidRDefault="002D142A">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los últimos XX años, en: XXXXXXXXXXXXXXXXXXXXXXXXXXXXXXX</w:t>
            </w:r>
          </w:p>
        </w:tc>
        <w:tc>
          <w:tcPr>
            <w:tcW w:w="1235" w:type="dxa"/>
          </w:tcPr>
          <w:p w14:paraId="13EE7938" w14:textId="77777777" w:rsidR="00D21D75" w:rsidRDefault="002D142A">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89" w:type="dxa"/>
          </w:tcPr>
          <w:p w14:paraId="3EAD2027" w14:textId="77777777" w:rsidR="00D21D75" w:rsidRDefault="00D21D75">
            <w:pPr>
              <w:tabs>
                <w:tab w:val="left" w:pos="142"/>
              </w:tabs>
              <w:jc w:val="center"/>
              <w:rPr>
                <w:rFonts w:ascii="Calibri" w:eastAsia="Calibri" w:hAnsi="Calibri" w:cs="Calibri"/>
                <w:highlight w:val="green"/>
              </w:rPr>
            </w:pPr>
          </w:p>
        </w:tc>
        <w:tc>
          <w:tcPr>
            <w:tcW w:w="1230" w:type="dxa"/>
          </w:tcPr>
          <w:p w14:paraId="12B74499" w14:textId="77777777" w:rsidR="00D21D75" w:rsidRDefault="002D142A">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14:paraId="7D916003" w14:textId="77777777" w:rsidR="00D21D75" w:rsidRDefault="00D21D75">
      <w:pPr>
        <w:jc w:val="both"/>
        <w:rPr>
          <w:rFonts w:ascii="Calibri" w:eastAsia="Calibri" w:hAnsi="Calibri" w:cs="Calibri"/>
          <w:sz w:val="22"/>
          <w:szCs w:val="22"/>
        </w:rPr>
      </w:pPr>
    </w:p>
    <w:p w14:paraId="4D1D5158" w14:textId="77777777" w:rsidR="00D21D75" w:rsidRDefault="002D142A">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o ambos</w:t>
      </w:r>
    </w:p>
    <w:p w14:paraId="78C6795A" w14:textId="77777777" w:rsidR="00D21D75" w:rsidRDefault="00D21D75">
      <w:pPr>
        <w:ind w:left="709"/>
        <w:jc w:val="both"/>
        <w:rPr>
          <w:rFonts w:ascii="Calibri" w:eastAsia="Calibri" w:hAnsi="Calibri" w:cs="Calibri"/>
          <w:sz w:val="22"/>
          <w:szCs w:val="22"/>
        </w:rPr>
      </w:pPr>
    </w:p>
    <w:p w14:paraId="712A7079" w14:textId="77777777" w:rsidR="00D21D75" w:rsidRDefault="002D142A">
      <w:pPr>
        <w:ind w:left="709"/>
        <w:jc w:val="both"/>
        <w:rPr>
          <w:rFonts w:ascii="Calibri" w:eastAsia="Calibri" w:hAnsi="Calibri" w:cs="Calibri"/>
          <w:sz w:val="22"/>
          <w:szCs w:val="22"/>
        </w:rPr>
      </w:pPr>
      <w:r>
        <w:rPr>
          <w:rFonts w:ascii="Calibri" w:eastAsia="Calibri" w:hAnsi="Calibri" w:cs="Calibri"/>
          <w:sz w:val="22"/>
          <w:szCs w:val="22"/>
        </w:rPr>
        <w:t>Para la presentación de la oferta, el oferente deberá entregar el FORMULARIO DE COMPROMISO DE CUMPLIMIENTO DE PARÁMETROS EN ETAPA CONTRACTUAL.</w:t>
      </w:r>
    </w:p>
    <w:p w14:paraId="0429B8B0" w14:textId="77777777" w:rsidR="00D21D75" w:rsidRDefault="00D21D75">
      <w:pPr>
        <w:ind w:left="709"/>
        <w:jc w:val="both"/>
        <w:rPr>
          <w:rFonts w:ascii="Calibri" w:eastAsia="Calibri" w:hAnsi="Calibri" w:cs="Calibri"/>
          <w:sz w:val="22"/>
          <w:szCs w:val="22"/>
        </w:rPr>
      </w:pPr>
    </w:p>
    <w:p w14:paraId="4F9EEC9D" w14:textId="77777777" w:rsidR="00D21D75" w:rsidRDefault="002D142A">
      <w:pPr>
        <w:ind w:left="709"/>
        <w:jc w:val="both"/>
        <w:rPr>
          <w:rFonts w:ascii="Calibri" w:eastAsia="Calibri" w:hAnsi="Calibri" w:cs="Calibri"/>
          <w:sz w:val="22"/>
          <w:szCs w:val="22"/>
        </w:rPr>
      </w:pPr>
      <w:r>
        <w:rPr>
          <w:rFonts w:ascii="Calibri" w:eastAsia="Calibri" w:hAnsi="Calibri" w:cs="Calibri"/>
          <w:sz w:val="22"/>
          <w:szCs w:val="22"/>
        </w:rPr>
        <w:t>Una vez suscrito el contrato, y previo a la autorización de inicio de obra, el contratista presentará al fiscalizador para su aprobación los documentos que sustenten, la experiencia mínima del personal técnico, tales como:</w:t>
      </w:r>
    </w:p>
    <w:p w14:paraId="1EE8111D" w14:textId="77777777" w:rsidR="00D21D75" w:rsidRDefault="00D21D75">
      <w:pPr>
        <w:jc w:val="both"/>
        <w:rPr>
          <w:rFonts w:ascii="Calibri" w:eastAsia="Calibri" w:hAnsi="Calibri" w:cs="Calibri"/>
          <w:sz w:val="22"/>
          <w:szCs w:val="22"/>
        </w:rPr>
      </w:pPr>
    </w:p>
    <w:p w14:paraId="47E5435A" w14:textId="77777777" w:rsidR="00D21D75" w:rsidRDefault="002D142A">
      <w:pPr>
        <w:numPr>
          <w:ilvl w:val="1"/>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14:paraId="4155A7EA" w14:textId="77777777" w:rsidR="00D21D75" w:rsidRDefault="002D142A">
      <w:pPr>
        <w:numPr>
          <w:ilvl w:val="1"/>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14:paraId="0E179C25" w14:textId="77777777" w:rsidR="00D21D75" w:rsidRDefault="002D142A">
      <w:pPr>
        <w:numPr>
          <w:ilvl w:val="1"/>
          <w:numId w:val="2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14:paraId="3ACDECA4" w14:textId="77777777" w:rsidR="00D21D75" w:rsidRDefault="002D142A">
      <w:pPr>
        <w:numPr>
          <w:ilvl w:val="0"/>
          <w:numId w:val="2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Se reconocerá la experiencia adquirida en relación de dependencia, si el certificado emitido por el empleador demuestra la participación efectiva del técnico, como empleado privado o servidor público </w:t>
      </w:r>
    </w:p>
    <w:p w14:paraId="08FC2812" w14:textId="77777777" w:rsidR="00D21D75" w:rsidRDefault="002D142A">
      <w:pPr>
        <w:numPr>
          <w:ilvl w:val="0"/>
          <w:numId w:val="2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14:paraId="4C9A01DF" w14:textId="77777777"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14:paraId="4B469EDA" w14:textId="77777777"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14:paraId="6F48FF0A" w14:textId="77777777"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14:paraId="5E6D0769" w14:textId="77777777"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14:paraId="17C22CD3" w14:textId="77777777"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14:paraId="0F3E60CA" w14:textId="77777777" w:rsidR="00D21D75" w:rsidRDefault="002D142A">
      <w:pPr>
        <w:numPr>
          <w:ilvl w:val="0"/>
          <w:numId w:val="27"/>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14:paraId="6713D975"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ab/>
      </w:r>
    </w:p>
    <w:p w14:paraId="7F8A408E" w14:textId="77777777"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general mínima del oferente:</w:t>
      </w:r>
    </w:p>
    <w:p w14:paraId="75DB8CBB" w14:textId="77777777" w:rsidR="00D21D75" w:rsidRDefault="002D142A">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highlight w:val="yellow"/>
        </w:rPr>
        <w:t>Enlace para el cálculo de los montos de la experiencia:</w:t>
      </w:r>
      <w:r>
        <w:rPr>
          <w:rFonts w:ascii="Calibri" w:eastAsia="Calibri" w:hAnsi="Calibri" w:cs="Calibri"/>
          <w:b/>
          <w:bCs/>
          <w:color w:val="000000"/>
          <w:sz w:val="22"/>
          <w:szCs w:val="22"/>
          <w:highlight w:val="yellow"/>
        </w:rPr>
        <w:t xml:space="preserve"> </w:t>
      </w:r>
      <w:hyperlink r:id="rId10">
        <w:r>
          <w:rPr>
            <w:rFonts w:ascii="Calibri" w:eastAsia="Calibri" w:hAnsi="Calibri" w:cs="Calibri"/>
            <w:color w:val="0563C1"/>
            <w:highlight w:val="yellow"/>
            <w:u w:val="single"/>
          </w:rPr>
          <w:t>https://adquisiciones.espol.edu.ec/wr-resource/ent1dsc/1/Calculadora-Exp_GyE.xlsm</w:t>
        </w:r>
      </w:hyperlink>
    </w:p>
    <w:p w14:paraId="02B2D999" w14:textId="77777777" w:rsidR="00D21D75" w:rsidRDefault="00D21D75">
      <w:pPr>
        <w:spacing w:after="240"/>
        <w:rPr>
          <w:rFonts w:ascii="Calibri" w:eastAsia="Calibri" w:hAnsi="Calibri" w:cs="Calibri"/>
        </w:rPr>
      </w:pPr>
    </w:p>
    <w:tbl>
      <w:tblPr>
        <w:tblStyle w:val="af1"/>
        <w:tblW w:w="10055" w:type="dxa"/>
        <w:tblInd w:w="0" w:type="dxa"/>
        <w:tblLayout w:type="fixed"/>
        <w:tblLook w:val="0400" w:firstRow="0" w:lastRow="0" w:firstColumn="0" w:lastColumn="0" w:noHBand="0" w:noVBand="1"/>
      </w:tblPr>
      <w:tblGrid>
        <w:gridCol w:w="4436"/>
        <w:gridCol w:w="1857"/>
        <w:gridCol w:w="1881"/>
        <w:gridCol w:w="1881"/>
      </w:tblGrid>
      <w:tr w:rsidR="00D21D75" w14:paraId="595B0BE0" w14:textId="77777777">
        <w:trPr>
          <w:trHeight w:val="628"/>
        </w:trPr>
        <w:tc>
          <w:tcPr>
            <w:tcW w:w="4436"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2527935"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Descripción</w:t>
            </w:r>
          </w:p>
        </w:tc>
        <w:tc>
          <w:tcPr>
            <w:tcW w:w="1857"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100A9B1"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Temporalidad</w:t>
            </w:r>
          </w:p>
        </w:tc>
        <w:tc>
          <w:tcPr>
            <w:tcW w:w="18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17AC810"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Monto Mínimo de Experiencia</w:t>
            </w:r>
          </w:p>
        </w:tc>
        <w:tc>
          <w:tcPr>
            <w:tcW w:w="18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E59E2B4"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Monto mínimo por contrato</w:t>
            </w:r>
          </w:p>
        </w:tc>
      </w:tr>
      <w:tr w:rsidR="00D21D75" w14:paraId="65397B5D" w14:textId="77777777">
        <w:trPr>
          <w:trHeight w:val="264"/>
        </w:trPr>
        <w:tc>
          <w:tcPr>
            <w:tcW w:w="4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36D37"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El oferente deberá acreditar experiencia en </w:t>
            </w:r>
            <w:proofErr w:type="gramStart"/>
            <w:r>
              <w:rPr>
                <w:rFonts w:ascii="Calibri" w:eastAsia="Calibri" w:hAnsi="Calibri" w:cs="Calibri"/>
                <w:color w:val="000000"/>
                <w:highlight w:val="green"/>
              </w:rPr>
              <w:t>XXXXXXXX</w:t>
            </w:r>
            <w:r>
              <w:rPr>
                <w:rFonts w:ascii="Calibri" w:eastAsia="Calibri" w:hAnsi="Calibri" w:cs="Calibri"/>
                <w:color w:val="000000"/>
                <w:highlight w:val="yellow"/>
              </w:rPr>
              <w:t>(</w:t>
            </w:r>
            <w:proofErr w:type="gramEnd"/>
            <w:r>
              <w:rPr>
                <w:rFonts w:ascii="Calibri" w:eastAsia="Calibri" w:hAnsi="Calibri" w:cs="Calibri"/>
                <w:color w:val="000000"/>
                <w:highlight w:val="yellow"/>
              </w:rPr>
              <w:t>La experiencia general será acreditada con contrataciones en el mismo CPC a nivel 4.)</w:t>
            </w:r>
            <w:r>
              <w:rPr>
                <w:rFonts w:ascii="Calibri" w:eastAsia="Calibri" w:hAnsi="Calibri" w:cs="Calibri"/>
                <w:color w:val="000000"/>
              </w:rPr>
              <w:t xml:space="preserve"> de al menos </w:t>
            </w:r>
            <w:r>
              <w:rPr>
                <w:rFonts w:ascii="Calibri" w:eastAsia="Calibri" w:hAnsi="Calibri" w:cs="Calibri"/>
                <w:color w:val="000000"/>
                <w:highlight w:val="green"/>
              </w:rPr>
              <w:t>$XXXX</w:t>
            </w:r>
            <w:r>
              <w:rPr>
                <w:rFonts w:ascii="Calibri" w:eastAsia="Calibri" w:hAnsi="Calibri" w:cs="Calibri"/>
                <w:color w:val="000000"/>
              </w:rPr>
              <w:t xml:space="preserve">, cuyo monto mínimo por cada uno sea de al menos </w:t>
            </w:r>
            <w:r>
              <w:rPr>
                <w:rFonts w:ascii="Calibri" w:eastAsia="Calibri" w:hAnsi="Calibri" w:cs="Calibri"/>
                <w:color w:val="000000"/>
                <w:highlight w:val="green"/>
              </w:rPr>
              <w:t>$ XXXX.XX</w:t>
            </w:r>
            <w:r>
              <w:rPr>
                <w:rFonts w:ascii="Calibri" w:eastAsia="Calibri" w:hAnsi="Calibri" w:cs="Calibri"/>
                <w:color w:val="000000"/>
              </w:rPr>
              <w:t> </w:t>
            </w:r>
          </w:p>
          <w:p w14:paraId="73E18C7A" w14:textId="77777777" w:rsidR="00D21D75" w:rsidRDefault="00D21D75">
            <w:pPr>
              <w:rPr>
                <w:rFonts w:ascii="Calibri" w:eastAsia="Calibri" w:hAnsi="Calibri" w:cs="Calibri"/>
              </w:rPr>
            </w:pPr>
          </w:p>
          <w:p w14:paraId="2ED718AF"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 experiencia general deberá ser obtenida en los últimos </w:t>
            </w:r>
            <w:r>
              <w:rPr>
                <w:rFonts w:ascii="Calibri" w:eastAsia="Calibri" w:hAnsi="Calibri" w:cs="Calibri"/>
                <w:highlight w:val="green"/>
              </w:rPr>
              <w:t xml:space="preserve">20 </w:t>
            </w:r>
            <w:r>
              <w:rPr>
                <w:rFonts w:ascii="Calibri" w:eastAsia="Calibri" w:hAnsi="Calibri" w:cs="Calibri"/>
                <w:color w:val="000000"/>
              </w:rPr>
              <w:t>años previos a la publicación del proceso.</w:t>
            </w:r>
          </w:p>
          <w:p w14:paraId="0CDACEDD" w14:textId="77777777" w:rsidR="00D21D75" w:rsidRDefault="00D21D75">
            <w:pPr>
              <w:rPr>
                <w:rFonts w:ascii="Calibri" w:eastAsia="Calibri" w:hAnsi="Calibri" w:cs="Calibri"/>
              </w:rPr>
            </w:pPr>
          </w:p>
          <w:p w14:paraId="413EAD3B"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Para acreditar dicha experiencia el oferente deberá presentar al menos: </w:t>
            </w:r>
          </w:p>
          <w:p w14:paraId="1C888C13" w14:textId="77777777" w:rsidR="00D21D75" w:rsidRDefault="00D21D75">
            <w:pPr>
              <w:rPr>
                <w:rFonts w:ascii="Calibri" w:eastAsia="Calibri" w:hAnsi="Calibri" w:cs="Calibri"/>
              </w:rPr>
            </w:pPr>
          </w:p>
          <w:p w14:paraId="3D726E00"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b/>
                <w:bCs/>
                <w:color w:val="000000"/>
              </w:rPr>
              <w:t>Con Sector Público: </w:t>
            </w:r>
          </w:p>
          <w:p w14:paraId="69F2B935"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1.- Contrato debidamente suscrito entre las partes. </w:t>
            </w:r>
          </w:p>
          <w:p w14:paraId="1FB823D6"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2.- Acta de entrega recepción relacionado con el numeral 1. </w:t>
            </w:r>
          </w:p>
          <w:p w14:paraId="76438CB3" w14:textId="77777777" w:rsidR="00D21D75" w:rsidRDefault="00D21D75">
            <w:pPr>
              <w:rPr>
                <w:rFonts w:ascii="Calibri" w:eastAsia="Calibri" w:hAnsi="Calibri" w:cs="Calibri"/>
              </w:rPr>
            </w:pPr>
          </w:p>
          <w:p w14:paraId="1879A591"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Nota: Sin perjuicio de lo anterior, el oferente podrá, a su elección, acreditar su experiencia con solo detallar en su oferta el link del Portal de COMPRASPÚBLICAS en donde reposa la documentación o información que acredita su experiencia.</w:t>
            </w:r>
          </w:p>
          <w:p w14:paraId="0DD16CF1" w14:textId="77777777" w:rsidR="00D21D75" w:rsidRDefault="00D21D75">
            <w:pPr>
              <w:rPr>
                <w:rFonts w:ascii="Calibri" w:eastAsia="Calibri" w:hAnsi="Calibri" w:cs="Calibri"/>
              </w:rPr>
            </w:pPr>
          </w:p>
          <w:p w14:paraId="364D150B"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Con Sector Privado: </w:t>
            </w:r>
          </w:p>
          <w:p w14:paraId="462D2960"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1.- Certificado de cumplimiento o Contrato debidamente suscrito entre las partes o actas de entrega recepción. </w:t>
            </w:r>
          </w:p>
          <w:p w14:paraId="4D9934AC"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2.- Factura(s) con comprobante(s)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67A70" w14:textId="77777777" w:rsidR="00D21D75" w:rsidRDefault="002D142A">
            <w:pPr>
              <w:pBdr>
                <w:top w:val="nil"/>
                <w:left w:val="nil"/>
                <w:bottom w:val="nil"/>
                <w:right w:val="nil"/>
                <w:between w:val="nil"/>
              </w:pBdr>
              <w:jc w:val="both"/>
              <w:rPr>
                <w:rFonts w:ascii="Arial" w:eastAsia="Arial" w:hAnsi="Arial" w:cs="Arial"/>
                <w:highlight w:val="yellow"/>
              </w:rPr>
            </w:pPr>
            <w:r>
              <w:rPr>
                <w:rFonts w:ascii="Arial" w:eastAsia="Arial" w:hAnsi="Arial" w:cs="Arial"/>
              </w:rPr>
              <w:lastRenderedPageBreak/>
              <w:t xml:space="preserve">20 años </w:t>
            </w:r>
            <w:r>
              <w:rPr>
                <w:rFonts w:ascii="Arial" w:eastAsia="Arial" w:hAnsi="Arial" w:cs="Arial"/>
                <w:highlight w:val="yellow"/>
              </w:rPr>
              <w:t>de acuerdo a lo señalado en el artículo 106 del RGLOSNCP.</w:t>
            </w:r>
          </w:p>
        </w:tc>
        <w:tc>
          <w:tcPr>
            <w:tcW w:w="1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3C6E6"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El valor depende del presupuesto referencial de cada proceso </w:t>
            </w:r>
          </w:p>
          <w:p w14:paraId="1CC21F7A" w14:textId="77777777" w:rsidR="00D21D75" w:rsidRDefault="00D21D75">
            <w:pPr>
              <w:rPr>
                <w:rFonts w:ascii="Calibri" w:eastAsia="Calibri" w:hAnsi="Calibri" w:cs="Calibri"/>
              </w:rPr>
            </w:pPr>
          </w:p>
          <w:p w14:paraId="5E3E4E74"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 xml:space="preserve">Revisar la normativa </w:t>
            </w:r>
            <w:r>
              <w:rPr>
                <w:rFonts w:ascii="Calibri" w:eastAsia="Calibri" w:hAnsi="Calibri" w:cs="Calibri"/>
                <w:b/>
                <w:bCs/>
                <w:color w:val="000000"/>
                <w:highlight w:val="yellow"/>
              </w:rPr>
              <w:t>vigente</w:t>
            </w:r>
          </w:p>
        </w:tc>
        <w:tc>
          <w:tcPr>
            <w:tcW w:w="1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4AEC1"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El valor depende del presupuesto referencial de cada proceso </w:t>
            </w:r>
          </w:p>
          <w:p w14:paraId="26C0EA32" w14:textId="77777777" w:rsidR="00D21D75" w:rsidRDefault="00D21D75">
            <w:pPr>
              <w:rPr>
                <w:rFonts w:ascii="Calibri" w:eastAsia="Calibri" w:hAnsi="Calibri" w:cs="Calibri"/>
              </w:rPr>
            </w:pPr>
          </w:p>
          <w:p w14:paraId="51E54FF6"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Revisar la normativa vigente</w:t>
            </w:r>
          </w:p>
        </w:tc>
      </w:tr>
    </w:tbl>
    <w:p w14:paraId="693E874F" w14:textId="77777777" w:rsidR="00D21D75" w:rsidRDefault="00D21D75">
      <w:pPr>
        <w:rPr>
          <w:rFonts w:ascii="Calibri" w:eastAsia="Calibri" w:hAnsi="Calibri" w:cs="Calibri"/>
        </w:rPr>
      </w:pPr>
    </w:p>
    <w:p w14:paraId="1ED9CA74"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Nota: </w:t>
      </w:r>
    </w:p>
    <w:p w14:paraId="24387512" w14:textId="77777777" w:rsidR="00D21D75" w:rsidRDefault="002D142A">
      <w:pPr>
        <w:numPr>
          <w:ilvl w:val="0"/>
          <w:numId w:val="24"/>
        </w:numPr>
        <w:pBdr>
          <w:top w:val="nil"/>
          <w:left w:val="nil"/>
          <w:bottom w:val="nil"/>
          <w:right w:val="nil"/>
          <w:between w:val="nil"/>
        </w:pBdr>
        <w:spacing w:after="160" w:line="256" w:lineRule="auto"/>
        <w:ind w:left="284"/>
        <w:jc w:val="both"/>
        <w:rPr>
          <w:color w:val="000000"/>
          <w:sz w:val="22"/>
          <w:szCs w:val="22"/>
        </w:rPr>
      </w:pPr>
      <w:r>
        <w:rPr>
          <w:rFonts w:ascii="Calibri" w:eastAsia="Calibri" w:hAnsi="Calibri" w:cs="Calibri"/>
          <w:color w:val="000000"/>
        </w:rPr>
        <w:t>Los comprobantes de retención serán exigidos a los oferentes que hayan tenido contrato con personas naturales, jurídicas o sociedades según información proporcionada por el Servicio de rentas Internas.</w:t>
      </w:r>
    </w:p>
    <w:p w14:paraId="24EFFE78" w14:textId="77777777" w:rsidR="00D21D75" w:rsidRDefault="00D21D75">
      <w:pPr>
        <w:jc w:val="both"/>
        <w:rPr>
          <w:rFonts w:ascii="Calibri" w:eastAsia="Calibri" w:hAnsi="Calibri" w:cs="Calibri"/>
          <w:sz w:val="22"/>
          <w:szCs w:val="22"/>
        </w:rPr>
      </w:pPr>
    </w:p>
    <w:p w14:paraId="26020DA6" w14:textId="77777777" w:rsidR="00D21D75" w:rsidRDefault="002D142A">
      <w:pPr>
        <w:numPr>
          <w:ilvl w:val="0"/>
          <w:numId w:val="24"/>
        </w:numPr>
        <w:pBdr>
          <w:top w:val="nil"/>
          <w:left w:val="nil"/>
          <w:bottom w:val="nil"/>
          <w:right w:val="nil"/>
          <w:between w:val="nil"/>
        </w:pBdr>
        <w:spacing w:after="160" w:line="256" w:lineRule="auto"/>
        <w:ind w:left="284" w:hanging="273"/>
        <w:jc w:val="both"/>
        <w:rPr>
          <w:color w:val="000000"/>
          <w:sz w:val="22"/>
          <w:szCs w:val="22"/>
        </w:rPr>
      </w:pPr>
      <w:r>
        <w:rPr>
          <w:rFonts w:ascii="Calibri" w:eastAsia="Calibri" w:hAnsi="Calibri" w:cs="Calibri"/>
          <w:color w:val="000000"/>
        </w:rPr>
        <w:t>Estas condiciones no estarán sujetas al número de contratos o instrumentos presentados por el oferente para acreditar la experiencia mínima específica requerida, si no, al cumplimiento de estas condiciones con relación a los montos mínimos requeridos para cada tipo de experiencia.</w:t>
      </w:r>
    </w:p>
    <w:p w14:paraId="37D25ACB" w14:textId="77777777" w:rsidR="00D21D75" w:rsidRDefault="00D21D75">
      <w:pPr>
        <w:jc w:val="both"/>
        <w:rPr>
          <w:rFonts w:ascii="Calibri" w:eastAsia="Calibri" w:hAnsi="Calibri" w:cs="Calibri"/>
          <w:sz w:val="22"/>
          <w:szCs w:val="22"/>
        </w:rPr>
      </w:pPr>
    </w:p>
    <w:p w14:paraId="1BF1EE26" w14:textId="77777777" w:rsidR="00D21D75" w:rsidRDefault="002D142A">
      <w:pPr>
        <w:numPr>
          <w:ilvl w:val="0"/>
          <w:numId w:val="24"/>
        </w:numPr>
        <w:pBdr>
          <w:top w:val="nil"/>
          <w:left w:val="nil"/>
          <w:bottom w:val="nil"/>
          <w:right w:val="nil"/>
          <w:between w:val="nil"/>
        </w:pBdr>
        <w:spacing w:after="160" w:line="256" w:lineRule="auto"/>
        <w:ind w:left="284" w:hanging="273"/>
        <w:jc w:val="both"/>
        <w:rPr>
          <w:color w:val="000000"/>
          <w:sz w:val="22"/>
          <w:szCs w:val="22"/>
        </w:rPr>
      </w:pPr>
      <w:r>
        <w:rPr>
          <w:rFonts w:ascii="Calibri" w:eastAsia="Calibri" w:hAnsi="Calibri" w:cs="Calibri"/>
          <w:color w:val="000000"/>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2B49D776" w14:textId="77777777" w:rsidR="00D21D75" w:rsidRDefault="00D21D75">
      <w:pPr>
        <w:jc w:val="both"/>
        <w:rPr>
          <w:rFonts w:ascii="Calibri" w:eastAsia="Calibri" w:hAnsi="Calibri" w:cs="Calibri"/>
          <w:sz w:val="22"/>
          <w:szCs w:val="22"/>
        </w:rPr>
      </w:pPr>
    </w:p>
    <w:p w14:paraId="4ADB916C" w14:textId="77777777" w:rsidR="00D21D75" w:rsidRDefault="002D142A">
      <w:pPr>
        <w:numPr>
          <w:ilvl w:val="0"/>
          <w:numId w:val="24"/>
        </w:numPr>
        <w:pBdr>
          <w:top w:val="nil"/>
          <w:left w:val="nil"/>
          <w:bottom w:val="nil"/>
          <w:right w:val="nil"/>
          <w:between w:val="nil"/>
        </w:pBdr>
        <w:spacing w:after="160" w:line="276" w:lineRule="auto"/>
        <w:ind w:left="284" w:hanging="273"/>
        <w:jc w:val="both"/>
        <w:rPr>
          <w:color w:val="000000"/>
          <w:sz w:val="22"/>
          <w:szCs w:val="22"/>
        </w:rPr>
      </w:pPr>
      <w:r>
        <w:rPr>
          <w:rFonts w:ascii="Calibri" w:eastAsia="Calibri" w:hAnsi="Calibri" w:cs="Calibri"/>
          <w:color w:val="000000"/>
        </w:rPr>
        <w:t>La experiencia adquirida en calidad de subcontratista será reconocida y aceptada por la entidad contratante, siempre y cuando tenga directa relación al objeto contractual.</w:t>
      </w:r>
    </w:p>
    <w:p w14:paraId="6466C7FB" w14:textId="77777777" w:rsidR="00D21D75" w:rsidRDefault="00D21D75">
      <w:pPr>
        <w:spacing w:line="276" w:lineRule="auto"/>
        <w:jc w:val="both"/>
        <w:rPr>
          <w:rFonts w:ascii="Calibri" w:eastAsia="Calibri" w:hAnsi="Calibri" w:cs="Calibri"/>
          <w:sz w:val="22"/>
          <w:szCs w:val="22"/>
        </w:rPr>
      </w:pPr>
    </w:p>
    <w:p w14:paraId="5612C9AA" w14:textId="77777777" w:rsidR="00D21D75" w:rsidRDefault="002D142A">
      <w:pPr>
        <w:numPr>
          <w:ilvl w:val="0"/>
          <w:numId w:val="24"/>
        </w:numPr>
        <w:pBdr>
          <w:top w:val="nil"/>
          <w:left w:val="nil"/>
          <w:bottom w:val="nil"/>
          <w:right w:val="nil"/>
          <w:between w:val="nil"/>
        </w:pBdr>
        <w:spacing w:after="160" w:line="276" w:lineRule="auto"/>
        <w:ind w:left="284"/>
        <w:jc w:val="both"/>
        <w:rPr>
          <w:color w:val="000000"/>
          <w:sz w:val="22"/>
          <w:szCs w:val="22"/>
        </w:rPr>
      </w:pPr>
      <w:r>
        <w:rPr>
          <w:rFonts w:ascii="Calibri" w:eastAsia="Calibri" w:hAnsi="Calibri" w:cs="Calibri"/>
          <w:color w:val="000000"/>
        </w:rPr>
        <w:t xml:space="preserve">Además de lo indicado en el cuadro anterior, los profesionales que participen individualmente, será acreditable la experiencia adquirida en relación de dependencia, ya sea en calidad de residente o superintendente de obra, cuando gire en torno a los montos contractuales y guarde relación con la experiencia solicitada, se cumplirá considerando el 40% del valor del contrato en el que tales </w:t>
      </w:r>
      <w:r>
        <w:rPr>
          <w:rFonts w:ascii="Calibri" w:eastAsia="Calibri" w:hAnsi="Calibri" w:cs="Calibri"/>
          <w:color w:val="000000"/>
        </w:rPr>
        <w:lastRenderedPageBreak/>
        <w:t>profesionales participaron en las calidades que se señalaron anteriormente para lo cual deberá presentar adicionalmente la siguiente documentación:</w:t>
      </w:r>
    </w:p>
    <w:p w14:paraId="29CF64A9" w14:textId="77777777" w:rsidR="00D21D75" w:rsidRDefault="00D21D75">
      <w:pPr>
        <w:spacing w:line="276" w:lineRule="auto"/>
        <w:jc w:val="both"/>
        <w:rPr>
          <w:rFonts w:ascii="Calibri" w:eastAsia="Calibri" w:hAnsi="Calibri" w:cs="Calibri"/>
          <w:sz w:val="22"/>
          <w:szCs w:val="22"/>
        </w:rPr>
      </w:pPr>
    </w:p>
    <w:p w14:paraId="1455826F" w14:textId="77777777" w:rsidR="00D21D75" w:rsidRDefault="002D142A">
      <w:pPr>
        <w:ind w:left="284"/>
        <w:jc w:val="both"/>
        <w:rPr>
          <w:rFonts w:ascii="Calibri" w:eastAsia="Calibri" w:hAnsi="Calibri" w:cs="Calibri"/>
          <w:sz w:val="22"/>
          <w:szCs w:val="22"/>
        </w:rPr>
      </w:pPr>
      <w:r>
        <w:rPr>
          <w:rFonts w:ascii="Calibri" w:eastAsia="Calibri" w:hAnsi="Calibri" w:cs="Calibri"/>
          <w:sz w:val="22"/>
          <w:szCs w:val="22"/>
        </w:rPr>
        <w:t>1.- Certificado del empleador en el que indique la participación efectiva en calidad de superintendente o residente de obra en los contratos ejecutados por el mismo empleador.</w:t>
      </w:r>
    </w:p>
    <w:p w14:paraId="2F79AA67" w14:textId="77777777" w:rsidR="00D21D75" w:rsidRDefault="002D142A">
      <w:pPr>
        <w:ind w:firstLine="284"/>
        <w:jc w:val="both"/>
        <w:rPr>
          <w:rFonts w:ascii="Calibri" w:eastAsia="Calibri" w:hAnsi="Calibri" w:cs="Calibri"/>
          <w:sz w:val="22"/>
          <w:szCs w:val="22"/>
        </w:rPr>
      </w:pPr>
      <w:r>
        <w:rPr>
          <w:rFonts w:ascii="Calibri" w:eastAsia="Calibri" w:hAnsi="Calibri" w:cs="Calibri"/>
          <w:sz w:val="22"/>
          <w:szCs w:val="22"/>
        </w:rPr>
        <w:t>2.- Historial de aportaciones del IESS en el que conste el empleador relacionado al punto 1.</w:t>
      </w:r>
    </w:p>
    <w:p w14:paraId="698AEF3B" w14:textId="77777777" w:rsidR="00D21D75" w:rsidRDefault="00D21D75">
      <w:pPr>
        <w:ind w:firstLine="22"/>
        <w:jc w:val="both"/>
        <w:rPr>
          <w:rFonts w:ascii="Calibri" w:eastAsia="Calibri" w:hAnsi="Calibri" w:cs="Calibri"/>
          <w:sz w:val="22"/>
          <w:szCs w:val="22"/>
        </w:rPr>
      </w:pPr>
    </w:p>
    <w:p w14:paraId="1208A505" w14:textId="77777777" w:rsidR="00D21D75" w:rsidRDefault="00D21D75">
      <w:pPr>
        <w:ind w:firstLine="22"/>
        <w:jc w:val="both"/>
        <w:rPr>
          <w:rFonts w:ascii="Calibri" w:eastAsia="Calibri" w:hAnsi="Calibri" w:cs="Calibri"/>
          <w:sz w:val="20"/>
          <w:szCs w:val="20"/>
        </w:rPr>
      </w:pPr>
    </w:p>
    <w:p w14:paraId="70AF6A95" w14:textId="77777777" w:rsidR="00D21D75" w:rsidRDefault="002D142A">
      <w:pPr>
        <w:ind w:firstLine="284"/>
        <w:jc w:val="both"/>
        <w:rPr>
          <w:rFonts w:ascii="Calibri" w:eastAsia="Calibri" w:hAnsi="Calibri" w:cs="Calibri"/>
          <w:sz w:val="22"/>
          <w:szCs w:val="22"/>
        </w:rPr>
      </w:pPr>
      <w:r>
        <w:rPr>
          <w:rFonts w:ascii="Calibri" w:eastAsia="Calibri" w:hAnsi="Calibri" w:cs="Calibri"/>
          <w:sz w:val="22"/>
          <w:szCs w:val="22"/>
        </w:rPr>
        <w:t>La ESPOL con el soporte presentado por el oferente constatará lo siguiente: </w:t>
      </w:r>
    </w:p>
    <w:p w14:paraId="1498D80F" w14:textId="77777777" w:rsidR="00D21D75" w:rsidRDefault="00D21D75">
      <w:pPr>
        <w:spacing w:line="276" w:lineRule="auto"/>
        <w:jc w:val="both"/>
        <w:rPr>
          <w:rFonts w:ascii="Calibri" w:eastAsia="Calibri" w:hAnsi="Calibri" w:cs="Calibri"/>
          <w:sz w:val="22"/>
          <w:szCs w:val="22"/>
        </w:rPr>
      </w:pPr>
    </w:p>
    <w:p w14:paraId="46A569BA" w14:textId="77777777"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rPr>
        <w:t>Que la experiencia acreditada por el oferente guarde relación con la experiencia solicitada.</w:t>
      </w:r>
    </w:p>
    <w:p w14:paraId="52D5D9D6" w14:textId="77777777"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Nombre de la Entidad Contratante.</w:t>
      </w:r>
    </w:p>
    <w:p w14:paraId="7112DBB4" w14:textId="77777777"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Fecha de recepción de la contratación.</w:t>
      </w:r>
    </w:p>
    <w:p w14:paraId="7B8376FB" w14:textId="77777777" w:rsidR="00D21D75" w:rsidRDefault="002D142A">
      <w:pPr>
        <w:numPr>
          <w:ilvl w:val="0"/>
          <w:numId w:val="25"/>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t>Monto de la contratación.</w:t>
      </w:r>
    </w:p>
    <w:p w14:paraId="7D787F47" w14:textId="77777777" w:rsidR="00D21D75" w:rsidRDefault="00D21D75">
      <w:pPr>
        <w:jc w:val="both"/>
        <w:rPr>
          <w:rFonts w:ascii="Calibri" w:eastAsia="Calibri" w:hAnsi="Calibri" w:cs="Calibri"/>
          <w:b/>
          <w:bCs/>
          <w:sz w:val="22"/>
          <w:szCs w:val="22"/>
        </w:rPr>
      </w:pPr>
    </w:p>
    <w:p w14:paraId="12B7CFFD" w14:textId="77777777"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específica mínima del oferente:</w:t>
      </w:r>
    </w:p>
    <w:p w14:paraId="30B2E6DE" w14:textId="77777777" w:rsidR="00D21D75" w:rsidRDefault="00D21D75">
      <w:pPr>
        <w:widowControl w:val="0"/>
        <w:pBdr>
          <w:top w:val="nil"/>
          <w:left w:val="nil"/>
          <w:bottom w:val="nil"/>
          <w:right w:val="nil"/>
          <w:between w:val="nil"/>
        </w:pBdr>
        <w:jc w:val="both"/>
        <w:rPr>
          <w:rFonts w:ascii="Calibri" w:eastAsia="Calibri" w:hAnsi="Calibri" w:cs="Calibri"/>
          <w:color w:val="000000"/>
          <w:sz w:val="22"/>
          <w:szCs w:val="22"/>
          <w:highlight w:val="yellow"/>
        </w:rPr>
      </w:pPr>
    </w:p>
    <w:p w14:paraId="5A4F90D6" w14:textId="77777777" w:rsidR="00D21D75" w:rsidRDefault="002D142A">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highlight w:val="yellow"/>
        </w:rPr>
        <w:t>Enlace para el cálculo de los montos de la experiencia:</w:t>
      </w:r>
      <w:r>
        <w:rPr>
          <w:rFonts w:ascii="Calibri" w:eastAsia="Calibri" w:hAnsi="Calibri" w:cs="Calibri"/>
          <w:b/>
          <w:bCs/>
          <w:color w:val="000000"/>
          <w:sz w:val="22"/>
          <w:szCs w:val="22"/>
          <w:highlight w:val="yellow"/>
        </w:rPr>
        <w:t xml:space="preserve"> </w:t>
      </w:r>
      <w:hyperlink r:id="rId11">
        <w:r>
          <w:rPr>
            <w:rFonts w:ascii="Calibri" w:eastAsia="Calibri" w:hAnsi="Calibri" w:cs="Calibri"/>
            <w:color w:val="0563C1"/>
            <w:highlight w:val="yellow"/>
            <w:u w:val="single"/>
          </w:rPr>
          <w:t>https://adquisiciones.espol.edu.ec/wr-resource/ent1dsc/1/Calculadora-Exp_GyE.xlsm</w:t>
        </w:r>
      </w:hyperlink>
    </w:p>
    <w:p w14:paraId="397458CE" w14:textId="77777777" w:rsidR="00D21D75" w:rsidRDefault="00D21D75">
      <w:pPr>
        <w:rPr>
          <w:rFonts w:ascii="Calibri" w:eastAsia="Calibri" w:hAnsi="Calibri" w:cs="Calibri"/>
        </w:rPr>
      </w:pPr>
    </w:p>
    <w:tbl>
      <w:tblPr>
        <w:tblStyle w:val="af2"/>
        <w:tblW w:w="10055" w:type="dxa"/>
        <w:tblInd w:w="0" w:type="dxa"/>
        <w:tblLayout w:type="fixed"/>
        <w:tblLook w:val="0400" w:firstRow="0" w:lastRow="0" w:firstColumn="0" w:lastColumn="0" w:noHBand="0" w:noVBand="1"/>
      </w:tblPr>
      <w:tblGrid>
        <w:gridCol w:w="4436"/>
        <w:gridCol w:w="1857"/>
        <w:gridCol w:w="1881"/>
        <w:gridCol w:w="1881"/>
      </w:tblGrid>
      <w:tr w:rsidR="00D21D75" w14:paraId="09C87776" w14:textId="77777777">
        <w:trPr>
          <w:trHeight w:val="628"/>
        </w:trPr>
        <w:tc>
          <w:tcPr>
            <w:tcW w:w="4436"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F7FA25D"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Descripción</w:t>
            </w:r>
          </w:p>
        </w:tc>
        <w:tc>
          <w:tcPr>
            <w:tcW w:w="1857"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E84A739"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Temporalidad</w:t>
            </w:r>
          </w:p>
        </w:tc>
        <w:tc>
          <w:tcPr>
            <w:tcW w:w="18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20FFC96"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Monto Mínimo de Experiencia</w:t>
            </w:r>
          </w:p>
        </w:tc>
        <w:tc>
          <w:tcPr>
            <w:tcW w:w="18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A5A0041"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Monto mínimo por contrato</w:t>
            </w:r>
          </w:p>
        </w:tc>
      </w:tr>
      <w:tr w:rsidR="00D21D75" w14:paraId="00878564" w14:textId="77777777">
        <w:trPr>
          <w:trHeight w:val="264"/>
        </w:trPr>
        <w:tc>
          <w:tcPr>
            <w:tcW w:w="4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BA608"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El oferente deberá acreditar experiencia en </w:t>
            </w:r>
            <w:proofErr w:type="gramStart"/>
            <w:r>
              <w:rPr>
                <w:rFonts w:ascii="Calibri" w:eastAsia="Calibri" w:hAnsi="Calibri" w:cs="Calibri"/>
                <w:color w:val="000000"/>
                <w:highlight w:val="green"/>
              </w:rPr>
              <w:t>XXXXXXXXXXX</w:t>
            </w:r>
            <w:r>
              <w:rPr>
                <w:rFonts w:ascii="Calibri" w:eastAsia="Calibri" w:hAnsi="Calibri" w:cs="Calibri"/>
                <w:color w:val="000000"/>
                <w:highlight w:val="yellow"/>
              </w:rPr>
              <w:t>(</w:t>
            </w:r>
            <w:proofErr w:type="gramEnd"/>
            <w:r>
              <w:rPr>
                <w:rFonts w:ascii="Calibri" w:eastAsia="Calibri" w:hAnsi="Calibri" w:cs="Calibri"/>
                <w:color w:val="000000"/>
                <w:highlight w:val="yellow"/>
              </w:rPr>
              <w:t>La experiencia específica deberá estar directamente relacionada con el objeto de la contratación)</w:t>
            </w:r>
            <w:r>
              <w:rPr>
                <w:rFonts w:ascii="Calibri" w:eastAsia="Calibri" w:hAnsi="Calibri" w:cs="Calibri"/>
                <w:color w:val="000000"/>
              </w:rPr>
              <w:t xml:space="preserve"> de al menos </w:t>
            </w:r>
            <w:r>
              <w:rPr>
                <w:rFonts w:ascii="Calibri" w:eastAsia="Calibri" w:hAnsi="Calibri" w:cs="Calibri"/>
                <w:color w:val="000000"/>
                <w:highlight w:val="green"/>
              </w:rPr>
              <w:t>$XXXX</w:t>
            </w:r>
            <w:r>
              <w:rPr>
                <w:rFonts w:ascii="Calibri" w:eastAsia="Calibri" w:hAnsi="Calibri" w:cs="Calibri"/>
                <w:color w:val="000000"/>
              </w:rPr>
              <w:t xml:space="preserve">, cuyo monto mínimo por cada uno sea de al menos </w:t>
            </w:r>
            <w:r>
              <w:rPr>
                <w:rFonts w:ascii="Calibri" w:eastAsia="Calibri" w:hAnsi="Calibri" w:cs="Calibri"/>
                <w:color w:val="000000"/>
                <w:highlight w:val="green"/>
              </w:rPr>
              <w:t>$ XXXX.XX</w:t>
            </w:r>
            <w:r>
              <w:rPr>
                <w:rFonts w:ascii="Calibri" w:eastAsia="Calibri" w:hAnsi="Calibri" w:cs="Calibri"/>
                <w:color w:val="000000"/>
              </w:rPr>
              <w:t> </w:t>
            </w:r>
          </w:p>
          <w:p w14:paraId="703D7BA3" w14:textId="77777777" w:rsidR="00D21D75" w:rsidRDefault="00D21D75">
            <w:pPr>
              <w:rPr>
                <w:rFonts w:ascii="Calibri" w:eastAsia="Calibri" w:hAnsi="Calibri" w:cs="Calibri"/>
              </w:rPr>
            </w:pPr>
          </w:p>
          <w:p w14:paraId="01BD0A4A"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 experiencia específica deberá ser obtenida en los últimos </w:t>
            </w:r>
            <w:r>
              <w:rPr>
                <w:rFonts w:ascii="Calibri" w:eastAsia="Calibri" w:hAnsi="Calibri" w:cs="Calibri"/>
              </w:rPr>
              <w:t>20</w:t>
            </w:r>
            <w:r>
              <w:rPr>
                <w:rFonts w:ascii="Calibri" w:eastAsia="Calibri" w:hAnsi="Calibri" w:cs="Calibri"/>
                <w:color w:val="000000"/>
              </w:rPr>
              <w:t xml:space="preserve"> años previos a la publicación del proceso.</w:t>
            </w:r>
          </w:p>
          <w:p w14:paraId="4C4065EA" w14:textId="77777777" w:rsidR="00D21D75" w:rsidRDefault="00D21D75">
            <w:pPr>
              <w:rPr>
                <w:rFonts w:ascii="Calibri" w:eastAsia="Calibri" w:hAnsi="Calibri" w:cs="Calibri"/>
              </w:rPr>
            </w:pPr>
          </w:p>
          <w:p w14:paraId="5D92A237"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5D661183" w14:textId="77777777" w:rsidR="00D21D75" w:rsidRDefault="00D21D75">
            <w:pPr>
              <w:rPr>
                <w:rFonts w:ascii="Calibri" w:eastAsia="Calibri" w:hAnsi="Calibri" w:cs="Calibri"/>
              </w:rPr>
            </w:pPr>
          </w:p>
          <w:p w14:paraId="2FBAC042"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b/>
                <w:bCs/>
                <w:color w:val="000000"/>
              </w:rPr>
              <w:t>Con Sector Público: </w:t>
            </w:r>
          </w:p>
          <w:p w14:paraId="2A6E6C82"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1.- Contrato debidamente suscrito entre las partes. </w:t>
            </w:r>
          </w:p>
          <w:p w14:paraId="69458A78"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2.- Acta de entrega recepción relacionado con el numeral 1. </w:t>
            </w:r>
          </w:p>
          <w:p w14:paraId="2BDE163B" w14:textId="77777777" w:rsidR="00D21D75" w:rsidRDefault="00D21D75">
            <w:pPr>
              <w:rPr>
                <w:rFonts w:ascii="Calibri" w:eastAsia="Calibri" w:hAnsi="Calibri" w:cs="Calibri"/>
              </w:rPr>
            </w:pPr>
          </w:p>
          <w:p w14:paraId="020799D9"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 xml:space="preserve">Nota: Sin perjuicio de lo anterior, el oferente podrá, a su elección, acreditar su experiencia con solo detallar en su oferta el link del Portal de COMPRASPÚBLICAS en donde reposa la documentación o información que acredita su </w:t>
            </w:r>
            <w:r>
              <w:rPr>
                <w:rFonts w:ascii="Calibri" w:eastAsia="Calibri" w:hAnsi="Calibri" w:cs="Calibri"/>
                <w:color w:val="000000"/>
              </w:rPr>
              <w:lastRenderedPageBreak/>
              <w:t>experiencia.</w:t>
            </w:r>
          </w:p>
          <w:p w14:paraId="78A5C716" w14:textId="77777777" w:rsidR="00D21D75" w:rsidRDefault="00D21D75">
            <w:pPr>
              <w:rPr>
                <w:rFonts w:ascii="Calibri" w:eastAsia="Calibri" w:hAnsi="Calibri" w:cs="Calibri"/>
              </w:rPr>
            </w:pPr>
          </w:p>
          <w:p w14:paraId="0AD38C1C"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color w:val="000000"/>
              </w:rPr>
              <w:t>Con Sector Privado: </w:t>
            </w:r>
          </w:p>
          <w:p w14:paraId="70B2D4FA"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1.- Certificado de cumplimiento o Contrato debidamente suscrito entre las partes o actas de entrega recepción. </w:t>
            </w:r>
          </w:p>
          <w:p w14:paraId="17A16D9D" w14:textId="77777777" w:rsidR="00D21D75" w:rsidRDefault="002D142A">
            <w:pPr>
              <w:pBdr>
                <w:top w:val="nil"/>
                <w:left w:val="nil"/>
                <w:bottom w:val="nil"/>
                <w:right w:val="nil"/>
                <w:between w:val="nil"/>
              </w:pBdr>
              <w:ind w:firstLine="22"/>
              <w:jc w:val="both"/>
              <w:rPr>
                <w:rFonts w:ascii="Calibri" w:eastAsia="Calibri" w:hAnsi="Calibri" w:cs="Calibri"/>
                <w:color w:val="000000"/>
              </w:rPr>
            </w:pPr>
            <w:r>
              <w:rPr>
                <w:rFonts w:ascii="Calibri" w:eastAsia="Calibri" w:hAnsi="Calibri" w:cs="Calibri"/>
                <w:color w:val="000000"/>
              </w:rPr>
              <w:t>2.- Factura(s) con comprobante(s)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6DE01"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Arial" w:eastAsia="Arial" w:hAnsi="Arial" w:cs="Arial"/>
              </w:rPr>
              <w:lastRenderedPageBreak/>
              <w:t xml:space="preserve">20 años </w:t>
            </w:r>
            <w:r>
              <w:rPr>
                <w:rFonts w:ascii="Arial" w:eastAsia="Arial" w:hAnsi="Arial" w:cs="Arial"/>
                <w:highlight w:val="yellow"/>
              </w:rPr>
              <w:t>de acuerdo a lo señalado en el artículo 106 del RGLOSNCP.</w:t>
            </w:r>
          </w:p>
        </w:tc>
        <w:tc>
          <w:tcPr>
            <w:tcW w:w="1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F8827"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El valor depende del presupuesto referencial de cada proceso </w:t>
            </w:r>
          </w:p>
          <w:p w14:paraId="54073E6C" w14:textId="77777777" w:rsidR="00D21D75" w:rsidRDefault="00D21D75">
            <w:pPr>
              <w:rPr>
                <w:rFonts w:ascii="Calibri" w:eastAsia="Calibri" w:hAnsi="Calibri" w:cs="Calibri"/>
              </w:rPr>
            </w:pPr>
          </w:p>
          <w:p w14:paraId="34F2918C"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Revisar la normativa vigente</w:t>
            </w:r>
          </w:p>
        </w:tc>
        <w:tc>
          <w:tcPr>
            <w:tcW w:w="1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6794E"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El valor depende del presupuesto referencial de cada proceso </w:t>
            </w:r>
          </w:p>
          <w:p w14:paraId="5128902F" w14:textId="77777777" w:rsidR="00D21D75" w:rsidRDefault="00D21D75">
            <w:pPr>
              <w:rPr>
                <w:rFonts w:ascii="Calibri" w:eastAsia="Calibri" w:hAnsi="Calibri" w:cs="Calibri"/>
              </w:rPr>
            </w:pPr>
          </w:p>
          <w:p w14:paraId="1C3035AA" w14:textId="77777777" w:rsidR="00D21D75" w:rsidRDefault="002D142A">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highlight w:val="yellow"/>
              </w:rPr>
              <w:t>Revisar la normativa vigente</w:t>
            </w:r>
          </w:p>
        </w:tc>
      </w:tr>
    </w:tbl>
    <w:p w14:paraId="6A14FD81" w14:textId="77777777" w:rsidR="00D21D75" w:rsidRDefault="00D21D75">
      <w:pPr>
        <w:rPr>
          <w:rFonts w:ascii="Calibri" w:eastAsia="Calibri" w:hAnsi="Calibri" w:cs="Calibri"/>
        </w:rPr>
      </w:pPr>
    </w:p>
    <w:p w14:paraId="424E3633"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Nota: </w:t>
      </w:r>
    </w:p>
    <w:p w14:paraId="4D821CE4" w14:textId="77777777" w:rsidR="00D21D75" w:rsidRDefault="002D142A">
      <w:pPr>
        <w:numPr>
          <w:ilvl w:val="0"/>
          <w:numId w:val="24"/>
        </w:numPr>
        <w:pBdr>
          <w:top w:val="nil"/>
          <w:left w:val="nil"/>
          <w:bottom w:val="nil"/>
          <w:right w:val="nil"/>
          <w:between w:val="nil"/>
        </w:pBdr>
        <w:spacing w:after="160" w:line="259" w:lineRule="auto"/>
        <w:ind w:left="284"/>
        <w:jc w:val="both"/>
        <w:rPr>
          <w:color w:val="000000"/>
        </w:rPr>
      </w:pPr>
      <w:r>
        <w:rPr>
          <w:rFonts w:ascii="Calibri" w:eastAsia="Calibri" w:hAnsi="Calibri" w:cs="Calibri"/>
          <w:color w:val="000000"/>
        </w:rPr>
        <w:t>Los comprobantes de retención serán exigidos a los oferentes que hayan tenido contrato con personas naturales, jurídicas o sociedades según información proporcionada por el Servicio de rentas Internas.</w:t>
      </w:r>
    </w:p>
    <w:p w14:paraId="139B32EB" w14:textId="77777777" w:rsidR="00D21D75" w:rsidRDefault="00D21D75">
      <w:pPr>
        <w:jc w:val="both"/>
        <w:rPr>
          <w:rFonts w:ascii="Calibri" w:eastAsia="Calibri" w:hAnsi="Calibri" w:cs="Calibri"/>
          <w:sz w:val="22"/>
          <w:szCs w:val="22"/>
        </w:rPr>
      </w:pPr>
    </w:p>
    <w:p w14:paraId="43FD1DEA" w14:textId="77777777" w:rsidR="00D21D75" w:rsidRDefault="002D142A">
      <w:pPr>
        <w:numPr>
          <w:ilvl w:val="0"/>
          <w:numId w:val="24"/>
        </w:numPr>
        <w:pBdr>
          <w:top w:val="nil"/>
          <w:left w:val="nil"/>
          <w:bottom w:val="nil"/>
          <w:right w:val="nil"/>
          <w:between w:val="nil"/>
        </w:pBdr>
        <w:spacing w:after="160" w:line="259" w:lineRule="auto"/>
        <w:ind w:left="284" w:hanging="273"/>
        <w:jc w:val="both"/>
        <w:rPr>
          <w:color w:val="000000"/>
        </w:rPr>
      </w:pPr>
      <w:r>
        <w:rPr>
          <w:rFonts w:ascii="Calibri" w:eastAsia="Calibri" w:hAnsi="Calibri" w:cs="Calibri"/>
          <w:color w:val="000000"/>
        </w:rPr>
        <w:t>Estas condiciones no estarán sujetas al número de contratos o instrumentos presentados por el oferente para acreditar la experiencia mínima específica requerida, si no, al cumplimiento de estas condiciones con relación a los montos mínimos requeridos para cada tipo de experiencia.</w:t>
      </w:r>
    </w:p>
    <w:p w14:paraId="60716ADB" w14:textId="77777777" w:rsidR="00D21D75" w:rsidRDefault="00D21D75">
      <w:pPr>
        <w:jc w:val="both"/>
        <w:rPr>
          <w:rFonts w:ascii="Calibri" w:eastAsia="Calibri" w:hAnsi="Calibri" w:cs="Calibri"/>
          <w:sz w:val="22"/>
          <w:szCs w:val="22"/>
        </w:rPr>
      </w:pPr>
    </w:p>
    <w:p w14:paraId="7A1D2D05" w14:textId="77777777" w:rsidR="00D21D75" w:rsidRDefault="002D142A">
      <w:pPr>
        <w:numPr>
          <w:ilvl w:val="0"/>
          <w:numId w:val="24"/>
        </w:numPr>
        <w:pBdr>
          <w:top w:val="nil"/>
          <w:left w:val="nil"/>
          <w:bottom w:val="nil"/>
          <w:right w:val="nil"/>
          <w:between w:val="nil"/>
        </w:pBdr>
        <w:spacing w:after="160" w:line="259" w:lineRule="auto"/>
        <w:ind w:left="284" w:hanging="273"/>
        <w:jc w:val="both"/>
        <w:rPr>
          <w:color w:val="000000"/>
        </w:rPr>
      </w:pPr>
      <w:r>
        <w:rPr>
          <w:rFonts w:ascii="Calibri" w:eastAsia="Calibri" w:hAnsi="Calibri" w:cs="Calibri"/>
          <w:color w:val="000000"/>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4C55145F" w14:textId="77777777" w:rsidR="00D21D75" w:rsidRDefault="00D21D75">
      <w:pPr>
        <w:jc w:val="both"/>
        <w:rPr>
          <w:rFonts w:ascii="Calibri" w:eastAsia="Calibri" w:hAnsi="Calibri" w:cs="Calibri"/>
          <w:sz w:val="22"/>
          <w:szCs w:val="22"/>
        </w:rPr>
      </w:pPr>
    </w:p>
    <w:p w14:paraId="76FB6E94" w14:textId="77777777" w:rsidR="00D21D75" w:rsidRDefault="002D142A">
      <w:pPr>
        <w:numPr>
          <w:ilvl w:val="0"/>
          <w:numId w:val="24"/>
        </w:numPr>
        <w:pBdr>
          <w:top w:val="nil"/>
          <w:left w:val="nil"/>
          <w:bottom w:val="nil"/>
          <w:right w:val="nil"/>
          <w:between w:val="nil"/>
        </w:pBdr>
        <w:spacing w:after="160" w:line="276" w:lineRule="auto"/>
        <w:ind w:left="284" w:hanging="273"/>
        <w:jc w:val="both"/>
        <w:rPr>
          <w:color w:val="000000"/>
        </w:rPr>
      </w:pPr>
      <w:r>
        <w:rPr>
          <w:rFonts w:ascii="Calibri" w:eastAsia="Calibri" w:hAnsi="Calibri" w:cs="Calibri"/>
          <w:color w:val="000000"/>
        </w:rPr>
        <w:t>La experiencia adquirida en calidad de subcontratista será reconocida y aceptada por la entidad contratante, siempre y cuando tenga directa relación al objeto contractual.</w:t>
      </w:r>
    </w:p>
    <w:p w14:paraId="26CE1D73" w14:textId="77777777" w:rsidR="00D21D75" w:rsidRDefault="00D21D75">
      <w:pPr>
        <w:spacing w:line="276" w:lineRule="auto"/>
        <w:jc w:val="both"/>
        <w:rPr>
          <w:rFonts w:ascii="Calibri" w:eastAsia="Calibri" w:hAnsi="Calibri" w:cs="Calibri"/>
          <w:sz w:val="22"/>
          <w:szCs w:val="22"/>
        </w:rPr>
      </w:pPr>
    </w:p>
    <w:p w14:paraId="4C4C9E04" w14:textId="77777777" w:rsidR="00D21D75" w:rsidRDefault="002D142A">
      <w:pPr>
        <w:numPr>
          <w:ilvl w:val="0"/>
          <w:numId w:val="24"/>
        </w:numPr>
        <w:pBdr>
          <w:top w:val="nil"/>
          <w:left w:val="nil"/>
          <w:bottom w:val="nil"/>
          <w:right w:val="nil"/>
          <w:between w:val="nil"/>
        </w:pBdr>
        <w:spacing w:after="160" w:line="276" w:lineRule="auto"/>
        <w:ind w:left="284"/>
        <w:jc w:val="both"/>
        <w:rPr>
          <w:color w:val="000000"/>
        </w:rPr>
      </w:pPr>
      <w:r>
        <w:rPr>
          <w:rFonts w:ascii="Calibri" w:eastAsia="Calibri" w:hAnsi="Calibri" w:cs="Calibri"/>
          <w:color w:val="000000"/>
        </w:rPr>
        <w:t>Además de lo indicado en el cuadro anterior, los profesionales que participen individualmente, será acreditable la experiencia adquirida en relación de dependencia, ya sea en calidad de residente o superintendente de obra, cuando gire en torno a los montos contractuales y guarde relación con la experiencia solicitada, se cumplirá considerando el 40% del valor del contrato en el que tales profesionales participaron en las calidades que se señalaron anteriormente para lo cual deberá presentar adicionalmente la siguiente documentación:</w:t>
      </w:r>
    </w:p>
    <w:p w14:paraId="3256E61B" w14:textId="77777777" w:rsidR="00D21D75" w:rsidRDefault="00D21D75">
      <w:pPr>
        <w:spacing w:line="276" w:lineRule="auto"/>
        <w:jc w:val="both"/>
        <w:rPr>
          <w:rFonts w:ascii="Calibri" w:eastAsia="Calibri" w:hAnsi="Calibri" w:cs="Calibri"/>
          <w:sz w:val="22"/>
          <w:szCs w:val="22"/>
        </w:rPr>
      </w:pPr>
    </w:p>
    <w:p w14:paraId="4AC66DCE" w14:textId="77777777" w:rsidR="00D21D75" w:rsidRDefault="002D142A">
      <w:pPr>
        <w:ind w:left="284"/>
        <w:jc w:val="both"/>
        <w:rPr>
          <w:rFonts w:ascii="Calibri" w:eastAsia="Calibri" w:hAnsi="Calibri" w:cs="Calibri"/>
        </w:rPr>
      </w:pPr>
      <w:r>
        <w:rPr>
          <w:rFonts w:ascii="Calibri" w:eastAsia="Calibri" w:hAnsi="Calibri" w:cs="Calibri"/>
        </w:rPr>
        <w:t>1.- Certificado del empleador en el que indique la participación efectiva en calidad de superintendente o residente de obra en los contratos ejecutados por el mismo empleador.</w:t>
      </w:r>
    </w:p>
    <w:p w14:paraId="396F4311" w14:textId="77777777" w:rsidR="00D21D75" w:rsidRDefault="002D142A">
      <w:pPr>
        <w:ind w:firstLine="284"/>
        <w:jc w:val="both"/>
        <w:rPr>
          <w:rFonts w:ascii="Calibri" w:eastAsia="Calibri" w:hAnsi="Calibri" w:cs="Calibri"/>
          <w:sz w:val="22"/>
          <w:szCs w:val="22"/>
        </w:rPr>
      </w:pPr>
      <w:r>
        <w:rPr>
          <w:rFonts w:ascii="Calibri" w:eastAsia="Calibri" w:hAnsi="Calibri" w:cs="Calibri"/>
        </w:rPr>
        <w:t>2.- Historial de aportaciones del IESS en el que conste el empleador relacionado al punto 1</w:t>
      </w:r>
      <w:r>
        <w:rPr>
          <w:rFonts w:ascii="Calibri" w:eastAsia="Calibri" w:hAnsi="Calibri" w:cs="Calibri"/>
          <w:sz w:val="22"/>
          <w:szCs w:val="22"/>
        </w:rPr>
        <w:t>.</w:t>
      </w:r>
    </w:p>
    <w:p w14:paraId="7C6CA4BC" w14:textId="77777777" w:rsidR="00D21D75" w:rsidRDefault="00D21D75">
      <w:pPr>
        <w:ind w:firstLine="22"/>
        <w:jc w:val="both"/>
        <w:rPr>
          <w:rFonts w:ascii="Calibri" w:eastAsia="Calibri" w:hAnsi="Calibri" w:cs="Calibri"/>
          <w:sz w:val="22"/>
          <w:szCs w:val="22"/>
        </w:rPr>
      </w:pPr>
    </w:p>
    <w:p w14:paraId="6EF8BE06" w14:textId="77777777" w:rsidR="00D21D75" w:rsidRDefault="00D21D75">
      <w:pPr>
        <w:ind w:firstLine="22"/>
        <w:jc w:val="both"/>
        <w:rPr>
          <w:rFonts w:ascii="Calibri" w:eastAsia="Calibri" w:hAnsi="Calibri" w:cs="Calibri"/>
          <w:sz w:val="20"/>
          <w:szCs w:val="20"/>
        </w:rPr>
      </w:pPr>
    </w:p>
    <w:p w14:paraId="579EE497" w14:textId="77777777" w:rsidR="00D21D75" w:rsidRDefault="002D142A">
      <w:pPr>
        <w:ind w:firstLine="284"/>
        <w:jc w:val="both"/>
        <w:rPr>
          <w:rFonts w:ascii="Calibri" w:eastAsia="Calibri" w:hAnsi="Calibri" w:cs="Calibri"/>
          <w:sz w:val="22"/>
          <w:szCs w:val="22"/>
        </w:rPr>
      </w:pPr>
      <w:r>
        <w:rPr>
          <w:rFonts w:ascii="Calibri" w:eastAsia="Calibri" w:hAnsi="Calibri" w:cs="Calibri"/>
          <w:sz w:val="22"/>
          <w:szCs w:val="22"/>
        </w:rPr>
        <w:t>La ESPOL con el soporte presentado por el oferente constatará lo siguiente: </w:t>
      </w:r>
    </w:p>
    <w:p w14:paraId="05B44ACD" w14:textId="77777777" w:rsidR="00D21D75" w:rsidRDefault="00D21D75">
      <w:pPr>
        <w:spacing w:line="276" w:lineRule="auto"/>
        <w:jc w:val="both"/>
        <w:rPr>
          <w:rFonts w:ascii="Calibri" w:eastAsia="Calibri" w:hAnsi="Calibri" w:cs="Calibri"/>
          <w:sz w:val="22"/>
          <w:szCs w:val="22"/>
        </w:rPr>
      </w:pPr>
    </w:p>
    <w:p w14:paraId="70A65B0F" w14:textId="77777777"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Que la experiencia acreditada por el oferente guarde relación con la experiencia solicitada.</w:t>
      </w:r>
    </w:p>
    <w:p w14:paraId="39003E51" w14:textId="77777777"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Nombre de la Entidad Contratante</w:t>
      </w:r>
    </w:p>
    <w:p w14:paraId="59638A9B" w14:textId="77777777" w:rsidR="00D21D75" w:rsidRDefault="002D142A">
      <w:pPr>
        <w:numPr>
          <w:ilvl w:val="0"/>
          <w:numId w:val="25"/>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Fecha de recepción de la contratación</w:t>
      </w:r>
    </w:p>
    <w:p w14:paraId="5AC94CB3" w14:textId="77777777" w:rsidR="00D21D75" w:rsidRDefault="002D142A">
      <w:pPr>
        <w:numPr>
          <w:ilvl w:val="0"/>
          <w:numId w:val="25"/>
        </w:numPr>
        <w:pBdr>
          <w:top w:val="nil"/>
          <w:left w:val="nil"/>
          <w:bottom w:val="nil"/>
          <w:right w:val="nil"/>
          <w:between w:val="nil"/>
        </w:pBdr>
        <w:spacing w:after="160" w:line="276" w:lineRule="auto"/>
        <w:jc w:val="both"/>
        <w:rPr>
          <w:rFonts w:ascii="Calibri" w:eastAsia="Calibri" w:hAnsi="Calibri" w:cs="Calibri"/>
          <w:color w:val="000000"/>
        </w:rPr>
      </w:pPr>
      <w:r>
        <w:rPr>
          <w:rFonts w:ascii="Calibri" w:eastAsia="Calibri" w:hAnsi="Calibri" w:cs="Calibri"/>
          <w:color w:val="000000"/>
        </w:rPr>
        <w:lastRenderedPageBreak/>
        <w:t>Monto de la contratación</w:t>
      </w:r>
    </w:p>
    <w:p w14:paraId="77905A8C" w14:textId="77777777" w:rsidR="00D21D75" w:rsidRDefault="00D21D75">
      <w:pPr>
        <w:jc w:val="both"/>
        <w:rPr>
          <w:rFonts w:ascii="Calibri" w:eastAsia="Calibri" w:hAnsi="Calibri" w:cs="Calibri"/>
          <w:b/>
          <w:bCs/>
          <w:sz w:val="22"/>
          <w:szCs w:val="22"/>
        </w:rPr>
      </w:pPr>
    </w:p>
    <w:p w14:paraId="77EE9FCC" w14:textId="77777777"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Patrimonio y existencia legal</w:t>
      </w:r>
    </w:p>
    <w:p w14:paraId="18754787" w14:textId="77777777" w:rsidR="00D21D75" w:rsidRDefault="00D21D75">
      <w:pPr>
        <w:ind w:left="720"/>
        <w:jc w:val="both"/>
        <w:rPr>
          <w:rFonts w:ascii="Calibri" w:eastAsia="Calibri" w:hAnsi="Calibri" w:cs="Calibri"/>
          <w:b/>
          <w:bCs/>
          <w:sz w:val="22"/>
          <w:szCs w:val="22"/>
        </w:rPr>
      </w:pPr>
    </w:p>
    <w:p w14:paraId="6645C79A" w14:textId="77777777" w:rsidR="00D21D75" w:rsidRDefault="002D142A">
      <w:pPr>
        <w:jc w:val="both"/>
        <w:rPr>
          <w:rFonts w:ascii="Calibri" w:eastAsia="Calibri" w:hAnsi="Calibri" w:cs="Calibri"/>
          <w:sz w:val="22"/>
          <w:szCs w:val="22"/>
        </w:rPr>
      </w:pPr>
      <w:bookmarkStart w:id="2" w:name="_heading=h.cl7ngm2mnqfl" w:colFirst="0" w:colLast="0"/>
      <w:bookmarkEnd w:id="2"/>
      <w:r>
        <w:rPr>
          <w:rFonts w:ascii="Calibri" w:eastAsia="Calibri" w:hAnsi="Calibri" w:cs="Calibri"/>
          <w:sz w:val="22"/>
          <w:szCs w:val="22"/>
        </w:rPr>
        <w:t>En el caso de personas jurídicas, se verificará que el patrimonio cumpla las reglas de participación de oferentes, de acuerdo con la siguiente tabla:</w:t>
      </w:r>
    </w:p>
    <w:p w14:paraId="1E075CAD" w14:textId="77777777" w:rsidR="00D21D75" w:rsidRDefault="002D142A">
      <w:pPr>
        <w:jc w:val="center"/>
        <w:rPr>
          <w:rFonts w:ascii="Calibri" w:eastAsia="Calibri" w:hAnsi="Calibri" w:cs="Calibri"/>
          <w:i/>
          <w:iCs/>
          <w:sz w:val="22"/>
          <w:szCs w:val="22"/>
        </w:rPr>
      </w:pPr>
      <w:r>
        <w:rPr>
          <w:rFonts w:ascii="Calibri" w:eastAsia="Calibri" w:hAnsi="Calibri" w:cs="Calibri"/>
          <w:b/>
          <w:bCs/>
          <w:noProof/>
          <w:sz w:val="22"/>
          <w:szCs w:val="22"/>
        </w:rPr>
        <w:drawing>
          <wp:inline distT="0" distB="0" distL="0" distR="0" wp14:anchorId="71C5DC32" wp14:editId="4E9D4F3E">
            <wp:extent cx="5863200" cy="3689615"/>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2066" t="20989" r="22826" b="17359"/>
                    <a:stretch>
                      <a:fillRect/>
                    </a:stretch>
                  </pic:blipFill>
                  <pic:spPr>
                    <a:xfrm>
                      <a:off x="0" y="0"/>
                      <a:ext cx="5863200" cy="3689615"/>
                    </a:xfrm>
                    <a:prstGeom prst="rect">
                      <a:avLst/>
                    </a:prstGeom>
                    <a:ln/>
                  </pic:spPr>
                </pic:pic>
              </a:graphicData>
            </a:graphic>
          </wp:inline>
        </w:drawing>
      </w:r>
    </w:p>
    <w:p w14:paraId="1B7B2ABF" w14:textId="77777777" w:rsidR="00D21D75" w:rsidRDefault="002D142A">
      <w:pPr>
        <w:jc w:val="center"/>
        <w:rPr>
          <w:rFonts w:ascii="Calibri" w:eastAsia="Calibri" w:hAnsi="Calibri" w:cs="Calibri"/>
          <w:sz w:val="22"/>
          <w:szCs w:val="22"/>
        </w:rPr>
      </w:pPr>
      <w:bookmarkStart w:id="3" w:name="_heading=h.ftmcss8mrlqn" w:colFirst="0" w:colLast="0"/>
      <w:bookmarkEnd w:id="3"/>
      <w:r>
        <w:rPr>
          <w:rFonts w:ascii="Calibri" w:eastAsia="Calibri" w:hAnsi="Calibri" w:cs="Calibri"/>
          <w:sz w:val="22"/>
          <w:szCs w:val="22"/>
        </w:rPr>
        <w:t>Fuente:  RGLOSNCP Art. 93 Reglas de Participación</w:t>
      </w:r>
    </w:p>
    <w:p w14:paraId="5F23A951" w14:textId="77777777" w:rsidR="00D21D75" w:rsidRDefault="00D21D75">
      <w:pPr>
        <w:jc w:val="center"/>
        <w:rPr>
          <w:rFonts w:ascii="Calibri" w:eastAsia="Calibri" w:hAnsi="Calibri" w:cs="Calibri"/>
          <w:sz w:val="22"/>
          <w:szCs w:val="22"/>
        </w:rPr>
      </w:pPr>
    </w:p>
    <w:p w14:paraId="762370A6"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Para acreditar su patrimonio, los oferentes deberán presentar copia de la Declaración de Impuesto a la Renta del ejercicio fiscal inmediato anterior a la fecha de la presentación de la oferta.</w:t>
      </w:r>
    </w:p>
    <w:p w14:paraId="48A5838B" w14:textId="77777777" w:rsidR="00D21D75" w:rsidRDefault="00D21D75">
      <w:pPr>
        <w:jc w:val="both"/>
        <w:rPr>
          <w:rFonts w:ascii="Calibri" w:eastAsia="Calibri" w:hAnsi="Calibri" w:cs="Calibri"/>
          <w:sz w:val="22"/>
          <w:szCs w:val="22"/>
        </w:rPr>
      </w:pPr>
    </w:p>
    <w:p w14:paraId="10B4536D"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Las reglas de participación no serán aplicables en los procedimientos previstos en el artículo 38, numerales 2 y 6 de la Ley Orgánica del Sistema Nacional de Contratación Pública; así como en el caso de subasta inversa.</w:t>
      </w:r>
    </w:p>
    <w:p w14:paraId="70F12D99" w14:textId="77777777" w:rsidR="00D21D75" w:rsidRDefault="00D21D75">
      <w:pPr>
        <w:jc w:val="both"/>
        <w:rPr>
          <w:rFonts w:ascii="Calibri" w:eastAsia="Calibri" w:hAnsi="Calibri" w:cs="Calibri"/>
          <w:color w:val="000000"/>
          <w:sz w:val="22"/>
          <w:szCs w:val="22"/>
        </w:rPr>
      </w:pPr>
    </w:p>
    <w:p w14:paraId="6F6F3ED7" w14:textId="77777777" w:rsidR="00D21D75" w:rsidRDefault="002D142A">
      <w:pPr>
        <w:jc w:val="both"/>
        <w:rPr>
          <w:rFonts w:ascii="Calibri" w:eastAsia="Calibri" w:hAnsi="Calibri" w:cs="Calibri"/>
          <w:color w:val="000000"/>
          <w:sz w:val="22"/>
          <w:szCs w:val="22"/>
        </w:rPr>
      </w:pPr>
      <w:r>
        <w:rPr>
          <w:rFonts w:ascii="Calibri" w:eastAsia="Calibri" w:hAnsi="Calibri" w:cs="Calibri"/>
          <w:b/>
          <w:bCs/>
          <w:color w:val="000000"/>
          <w:sz w:val="22"/>
          <w:szCs w:val="22"/>
        </w:rPr>
        <w:t>Tiempo de existencia legal de personas jurídicas. -</w:t>
      </w:r>
      <w:r>
        <w:rPr>
          <w:rFonts w:ascii="Calibri" w:eastAsia="Calibri" w:hAnsi="Calibri" w:cs="Calibri"/>
          <w:color w:val="000000"/>
          <w:sz w:val="22"/>
          <w:szCs w:val="22"/>
        </w:rPr>
        <w:t xml:space="preserve"> Para procedimientos de contratación cuyo presupuesto referencial sea igual o inferior a USD$ 500.000,00 (Quinientos mil dólares de los Estados Unidos de América con 00/100), no habrá́ tiempo de existencia legal mínima requerida. Para los procedimientos de contratación que sobrepasen el monto del presupuesto referencial antes mencionado el tiempo de existencia legal será́ mínimo de tres (3) años.</w:t>
      </w:r>
    </w:p>
    <w:p w14:paraId="19CAAC7A" w14:textId="77777777" w:rsidR="00D21D75" w:rsidRDefault="00D21D75">
      <w:pPr>
        <w:jc w:val="both"/>
        <w:rPr>
          <w:rFonts w:ascii="Calibri" w:eastAsia="Calibri" w:hAnsi="Calibri" w:cs="Calibri"/>
          <w:sz w:val="22"/>
          <w:szCs w:val="22"/>
        </w:rPr>
      </w:pPr>
    </w:p>
    <w:p w14:paraId="0F478D3B" w14:textId="77777777" w:rsidR="00D21D75" w:rsidRDefault="002D142A">
      <w:pPr>
        <w:jc w:val="both"/>
        <w:rPr>
          <w:rFonts w:ascii="Calibri" w:eastAsia="Calibri" w:hAnsi="Calibri" w:cs="Calibri"/>
          <w:color w:val="000000"/>
          <w:sz w:val="22"/>
          <w:szCs w:val="22"/>
        </w:rPr>
      </w:pPr>
      <w:r>
        <w:rPr>
          <w:rFonts w:ascii="Calibri" w:eastAsia="Calibri" w:hAnsi="Calibri" w:cs="Calibri"/>
          <w:color w:val="000000"/>
          <w:sz w:val="22"/>
          <w:szCs w:val="22"/>
        </w:rPr>
        <w:t>La ESPOL verificará que el patrimonio del oferente sea igual o superior a la relación que se determine con respecto del presupuesto referencial conforme las regulaciones expedidas por el SERCOP.</w:t>
      </w:r>
    </w:p>
    <w:p w14:paraId="4701B9CB" w14:textId="77777777" w:rsidR="00D21D75" w:rsidRDefault="00D21D75">
      <w:pPr>
        <w:jc w:val="both"/>
        <w:rPr>
          <w:rFonts w:ascii="Calibri" w:eastAsia="Calibri" w:hAnsi="Calibri" w:cs="Calibri"/>
          <w:color w:val="000000"/>
          <w:sz w:val="22"/>
          <w:szCs w:val="22"/>
        </w:rPr>
      </w:pPr>
    </w:p>
    <w:p w14:paraId="284184C7" w14:textId="77777777"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Metodología de construcción:</w:t>
      </w:r>
    </w:p>
    <w:p w14:paraId="748F8C93" w14:textId="77777777" w:rsidR="00D21D75" w:rsidRDefault="00D21D75">
      <w:pPr>
        <w:jc w:val="both"/>
        <w:rPr>
          <w:rFonts w:ascii="Calibri" w:eastAsia="Calibri" w:hAnsi="Calibri" w:cs="Calibri"/>
          <w:b/>
          <w:bCs/>
          <w:color w:val="000000"/>
          <w:sz w:val="22"/>
          <w:szCs w:val="22"/>
        </w:rPr>
      </w:pPr>
    </w:p>
    <w:p w14:paraId="4210CBC7" w14:textId="77777777" w:rsidR="00D21D75" w:rsidRDefault="002D142A">
      <w:pPr>
        <w:jc w:val="both"/>
        <w:rPr>
          <w:rFonts w:ascii="Calibri" w:eastAsia="Calibri" w:hAnsi="Calibri" w:cs="Calibri"/>
          <w:sz w:val="22"/>
          <w:szCs w:val="22"/>
        </w:rPr>
      </w:pPr>
      <w:bookmarkStart w:id="4" w:name="_heading=h.k11s3i579pkc" w:colFirst="0" w:colLast="0"/>
      <w:bookmarkEnd w:id="4"/>
      <w:r>
        <w:rPr>
          <w:rFonts w:ascii="Calibri" w:eastAsia="Calibri" w:hAnsi="Calibri" w:cs="Calibri"/>
          <w:sz w:val="22"/>
          <w:szCs w:val="22"/>
        </w:rPr>
        <w:t>Para la presentación de la oferta, el oferente deberá entregar el FORMULARIO DE COMPROMISO DE CUMPLIMIENTO DE PARÁMETROS EN ETAPA CONTRACTUAL.</w:t>
      </w:r>
    </w:p>
    <w:p w14:paraId="19666C2F" w14:textId="77777777" w:rsidR="00D21D75" w:rsidRDefault="00D21D75">
      <w:pPr>
        <w:jc w:val="both"/>
        <w:rPr>
          <w:rFonts w:ascii="Calibri" w:eastAsia="Calibri" w:hAnsi="Calibri" w:cs="Calibri"/>
          <w:sz w:val="22"/>
          <w:szCs w:val="22"/>
        </w:rPr>
      </w:pPr>
    </w:p>
    <w:p w14:paraId="09510737" w14:textId="77777777" w:rsidR="00D21D75" w:rsidRDefault="002D142A">
      <w:pPr>
        <w:jc w:val="both"/>
        <w:rPr>
          <w:rFonts w:ascii="Calibri" w:eastAsia="Calibri" w:hAnsi="Calibri" w:cs="Calibri"/>
          <w:sz w:val="22"/>
          <w:szCs w:val="22"/>
        </w:rPr>
      </w:pPr>
      <w:bookmarkStart w:id="5" w:name="_heading=h.9ycubyndojtg" w:colFirst="0" w:colLast="0"/>
      <w:bookmarkEnd w:id="5"/>
      <w:r>
        <w:rPr>
          <w:rFonts w:ascii="Calibri" w:eastAsia="Calibri" w:hAnsi="Calibri" w:cs="Calibri"/>
          <w:sz w:val="22"/>
          <w:szCs w:val="22"/>
        </w:rPr>
        <w:lastRenderedPageBreak/>
        <w:t>Una vez suscrito el contrato, y previo a la autorización de inicio de obra, el contratista presentará al fiscalizador para su aprobación los documentos que sustenten la metodología de construcción, estos son:</w:t>
      </w:r>
    </w:p>
    <w:p w14:paraId="048E8F0B" w14:textId="77777777" w:rsidR="00D21D75" w:rsidRDefault="00D21D75">
      <w:pPr>
        <w:jc w:val="both"/>
        <w:rPr>
          <w:rFonts w:ascii="Calibri" w:eastAsia="Calibri" w:hAnsi="Calibri" w:cs="Calibri"/>
          <w:sz w:val="22"/>
          <w:szCs w:val="22"/>
        </w:rPr>
      </w:pPr>
    </w:p>
    <w:p w14:paraId="6C12461A" w14:textId="77777777" w:rsidR="00D21D75" w:rsidRDefault="002D142A">
      <w:pPr>
        <w:spacing w:after="120"/>
        <w:ind w:left="36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Ejemplo:</w:t>
      </w:r>
    </w:p>
    <w:p w14:paraId="14183AA0" w14:textId="77777777" w:rsidR="00D21D75" w:rsidRDefault="002D142A">
      <w:pPr>
        <w:numPr>
          <w:ilvl w:val="1"/>
          <w:numId w:val="16"/>
        </w:numPr>
        <w:spacing w:after="120"/>
        <w:ind w:left="36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Metodología y Programas de operación de actividades; estos programas deberán tener una secuencia lógica de ejecución de la obra y mencionar los diferentes frentes de trabajo, además deberá estar relacionado con el proceso.</w:t>
      </w:r>
    </w:p>
    <w:p w14:paraId="008DC440" w14:textId="77777777" w:rsidR="00D21D75" w:rsidRDefault="002D142A">
      <w:pPr>
        <w:numPr>
          <w:ilvl w:val="1"/>
          <w:numId w:val="16"/>
        </w:numPr>
        <w:spacing w:after="120"/>
        <w:ind w:left="36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Frentes de trabajo, detallar las actividades de cada uno.</w:t>
      </w:r>
    </w:p>
    <w:p w14:paraId="59AE8099" w14:textId="77777777" w:rsidR="00D21D75" w:rsidRDefault="002D142A">
      <w:pPr>
        <w:numPr>
          <w:ilvl w:val="1"/>
          <w:numId w:val="16"/>
        </w:numPr>
        <w:ind w:left="357" w:hanging="357"/>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Organigrama de la participación del personal técnico; deberá ser presentado en un diagrama de funciones, el mismo que deberá incluir lo siguiente:</w:t>
      </w:r>
    </w:p>
    <w:p w14:paraId="16885403" w14:textId="77777777" w:rsidR="00D21D75" w:rsidRDefault="002D142A">
      <w:pPr>
        <w:ind w:left="358"/>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 Función de cada personal técnico y detalle/descripción de trabajo asignado.</w:t>
      </w:r>
    </w:p>
    <w:p w14:paraId="070BC1A6" w14:textId="77777777" w:rsidR="00D21D75" w:rsidRDefault="002D142A">
      <w:pPr>
        <w:spacing w:after="120"/>
        <w:ind w:left="567" w:hanging="21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 Tiempo de participación en el proyecto de cada personal técnico (acorde al cronograma valorado del proyecto.</w:t>
      </w:r>
    </w:p>
    <w:p w14:paraId="6910A683" w14:textId="77777777" w:rsidR="00D21D75" w:rsidRDefault="002D142A">
      <w:pPr>
        <w:numPr>
          <w:ilvl w:val="1"/>
          <w:numId w:val="16"/>
        </w:numPr>
        <w:ind w:left="358"/>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Descripción de las medidas de prevención y actividades a realizar en el Plan de Manejo Ambiental (PMA), la misma que deberá estar compuesta por:</w:t>
      </w:r>
    </w:p>
    <w:p w14:paraId="3ED0EC0C" w14:textId="77777777" w:rsidR="00D21D75" w:rsidRDefault="00D21D75">
      <w:pPr>
        <w:ind w:left="358"/>
        <w:jc w:val="both"/>
        <w:rPr>
          <w:rFonts w:ascii="Calibri" w:eastAsia="Calibri" w:hAnsi="Calibri" w:cs="Calibri"/>
          <w:color w:val="000000"/>
          <w:sz w:val="22"/>
          <w:szCs w:val="22"/>
          <w:highlight w:val="green"/>
        </w:rPr>
      </w:pPr>
    </w:p>
    <w:p w14:paraId="6FFC56E2"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prevención y mitigación de impactos:</w:t>
      </w:r>
    </w:p>
    <w:p w14:paraId="3E9E03BA"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4F01D880"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14DB8FDA"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462A6082"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62C52B8C"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41248F46" w14:textId="77777777"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14:paraId="32993C1C"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Manejo de desechos:</w:t>
      </w:r>
    </w:p>
    <w:p w14:paraId="3BA3C32E"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1483A0B8"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18B960A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1ABCB34B"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5436FD9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5CAA7BCA" w14:textId="77777777"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14:paraId="135BE59A"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Capacitación:</w:t>
      </w:r>
    </w:p>
    <w:p w14:paraId="47840A07"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2F819A84"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1A1189FB"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2DE7155C"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152B4696"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383FAC01" w14:textId="77777777"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14:paraId="7DB66F16"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Relaciones Comunitarias: (Si Aplica)</w:t>
      </w:r>
    </w:p>
    <w:p w14:paraId="5AD09F3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107812EA"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697A5500"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151BD178"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673FB4B8"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1204E5AA" w14:textId="77777777"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14:paraId="60EB7708"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manejo de tráfico y seguridad vial: (Si Aplica)</w:t>
      </w:r>
    </w:p>
    <w:p w14:paraId="44426AA9"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lastRenderedPageBreak/>
        <w:t>Aspecto Ambiental</w:t>
      </w:r>
    </w:p>
    <w:p w14:paraId="4302BFCB"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5B84A5E3"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0ADCD8D3"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5576C495"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48606F3B" w14:textId="77777777"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14:paraId="369801E0"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Emergencias i/o Contingencias:</w:t>
      </w:r>
    </w:p>
    <w:p w14:paraId="008CC73F"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33C45956"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0EA3FA7C"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43CD158A"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2DC030F4"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4122CC52" w14:textId="77777777"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14:paraId="6F052ACC"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Monitoreo y Seguimiento:</w:t>
      </w:r>
    </w:p>
    <w:p w14:paraId="3447B91D"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3E9561AE"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03D1296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0A2D2790"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01537112"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79256407" w14:textId="77777777" w:rsidR="00D21D75" w:rsidRDefault="00D21D75">
      <w:pPr>
        <w:pBdr>
          <w:top w:val="nil"/>
          <w:left w:val="nil"/>
          <w:bottom w:val="nil"/>
          <w:right w:val="nil"/>
          <w:between w:val="nil"/>
        </w:pBdr>
        <w:spacing w:line="259" w:lineRule="auto"/>
        <w:ind w:left="1134" w:hanging="360"/>
        <w:jc w:val="both"/>
        <w:rPr>
          <w:rFonts w:ascii="Calibri" w:eastAsia="Calibri" w:hAnsi="Calibri" w:cs="Calibri"/>
          <w:color w:val="000000"/>
          <w:sz w:val="22"/>
          <w:szCs w:val="22"/>
          <w:highlight w:val="green"/>
        </w:rPr>
      </w:pPr>
    </w:p>
    <w:p w14:paraId="2A7B4BFE"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Rehabilitación Áreas Afectadas: (Si aplica)</w:t>
      </w:r>
    </w:p>
    <w:p w14:paraId="571F206B"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602B9E35"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04614255"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223A59A6"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338DF392"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67C5FFB4" w14:textId="77777777" w:rsidR="00D21D75" w:rsidRDefault="00D21D75">
      <w:pPr>
        <w:pBdr>
          <w:top w:val="nil"/>
          <w:left w:val="nil"/>
          <w:bottom w:val="nil"/>
          <w:right w:val="nil"/>
          <w:between w:val="nil"/>
        </w:pBdr>
        <w:spacing w:line="259" w:lineRule="auto"/>
        <w:ind w:left="1134" w:hanging="360"/>
        <w:jc w:val="both"/>
        <w:rPr>
          <w:rFonts w:ascii="Calibri" w:eastAsia="Calibri" w:hAnsi="Calibri" w:cs="Calibri"/>
          <w:color w:val="000000"/>
          <w:sz w:val="22"/>
          <w:szCs w:val="22"/>
          <w:highlight w:val="green"/>
        </w:rPr>
      </w:pPr>
    </w:p>
    <w:p w14:paraId="31EF8A29"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Seguridad Laboral y Salud Ocupacional:</w:t>
      </w:r>
    </w:p>
    <w:p w14:paraId="4D9424B4"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4750F71D"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0824F8B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0D655A06"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043B42BE"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707C2D17" w14:textId="77777777" w:rsidR="00D21D75" w:rsidRDefault="00D21D75">
      <w:p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p>
    <w:p w14:paraId="66DAC2CA"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Cierre, abandono y entrega del área:</w:t>
      </w:r>
    </w:p>
    <w:p w14:paraId="716FADE6"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646F4DAF"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1D04199A"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4156F96B"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Resultados Esperados</w:t>
      </w:r>
    </w:p>
    <w:p w14:paraId="40AB5ADB"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08C96D5C" w14:textId="77777777" w:rsidR="00D21D75" w:rsidRDefault="002D142A">
      <w:pPr>
        <w:pBdr>
          <w:top w:val="nil"/>
          <w:left w:val="nil"/>
          <w:bottom w:val="nil"/>
          <w:right w:val="nil"/>
          <w:between w:val="nil"/>
        </w:pBdr>
        <w:spacing w:line="259" w:lineRule="auto"/>
        <w:ind w:left="72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 xml:space="preserve"> </w:t>
      </w:r>
    </w:p>
    <w:p w14:paraId="3275282E" w14:textId="77777777" w:rsidR="00D21D75" w:rsidRDefault="002D142A">
      <w:pPr>
        <w:numPr>
          <w:ilvl w:val="0"/>
          <w:numId w:val="14"/>
        </w:numPr>
        <w:pBdr>
          <w:top w:val="nil"/>
          <w:left w:val="nil"/>
          <w:bottom w:val="nil"/>
          <w:right w:val="nil"/>
          <w:between w:val="nil"/>
        </w:pBdr>
        <w:ind w:left="709" w:hanging="283"/>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Cronograma Valorado del Plan de Manejo Ambiental Etapa de Construcción Fase 1:</w:t>
      </w:r>
    </w:p>
    <w:p w14:paraId="53934AAC"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Aspecto Ambiental</w:t>
      </w:r>
    </w:p>
    <w:p w14:paraId="54A479C8"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Medidas Propuestas</w:t>
      </w:r>
    </w:p>
    <w:p w14:paraId="44E0CA9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Indicadores</w:t>
      </w:r>
    </w:p>
    <w:p w14:paraId="7EC7FF81" w14:textId="77777777" w:rsidR="00D21D75" w:rsidRDefault="002D142A">
      <w:pPr>
        <w:numPr>
          <w:ilvl w:val="0"/>
          <w:numId w:val="15"/>
        </w:numPr>
        <w:pBdr>
          <w:top w:val="nil"/>
          <w:left w:val="nil"/>
          <w:bottom w:val="nil"/>
          <w:right w:val="nil"/>
          <w:between w:val="nil"/>
        </w:pBdr>
        <w:spacing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lastRenderedPageBreak/>
        <w:t>Resultados Esperados</w:t>
      </w:r>
    </w:p>
    <w:p w14:paraId="59A1E81B" w14:textId="77777777" w:rsidR="00D21D75" w:rsidRDefault="002D142A">
      <w:pPr>
        <w:numPr>
          <w:ilvl w:val="0"/>
          <w:numId w:val="15"/>
        </w:numPr>
        <w:pBdr>
          <w:top w:val="nil"/>
          <w:left w:val="nil"/>
          <w:bottom w:val="nil"/>
          <w:right w:val="nil"/>
          <w:between w:val="nil"/>
        </w:pBdr>
        <w:spacing w:after="160" w:line="259" w:lineRule="auto"/>
        <w:ind w:left="1134"/>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Plazo</w:t>
      </w:r>
    </w:p>
    <w:p w14:paraId="3352318C" w14:textId="77777777" w:rsidR="00D21D75" w:rsidRDefault="002D142A">
      <w:pPr>
        <w:numPr>
          <w:ilvl w:val="1"/>
          <w:numId w:val="16"/>
        </w:numPr>
        <w:spacing w:before="288" w:after="120"/>
        <w:ind w:left="357" w:hanging="357"/>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control de la calidad de las especificaciones técnicas, el adjudicado deberá realizar un documento en el cual indique cómo ejecutará el referido control.</w:t>
      </w:r>
    </w:p>
    <w:p w14:paraId="73438440" w14:textId="77777777" w:rsidR="00D21D75" w:rsidRDefault="002D142A">
      <w:pPr>
        <w:numPr>
          <w:ilvl w:val="1"/>
          <w:numId w:val="16"/>
        </w:numPr>
        <w:spacing w:after="120"/>
        <w:ind w:left="360"/>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Plan de seguridad laboral, el adjudicado, previo al inicio de la obra y semanalmente durante su ejecución, deberá presentar el plan de seguridad laboral, sobre los diferentes trabajos programados para la ejecución de la obra, estos deben estar de la mano con la programación de ejecución de la obra de acuerdo con las condiciones mínimas establecidas.</w:t>
      </w:r>
    </w:p>
    <w:p w14:paraId="00357487" w14:textId="77777777" w:rsidR="00D21D75" w:rsidRDefault="002D142A">
      <w:pPr>
        <w:jc w:val="both"/>
        <w:rPr>
          <w:rFonts w:ascii="Calibri" w:eastAsia="Calibri" w:hAnsi="Calibri" w:cs="Calibri"/>
          <w:color w:val="000000"/>
          <w:sz w:val="22"/>
          <w:szCs w:val="22"/>
        </w:rPr>
      </w:pPr>
      <w:r>
        <w:rPr>
          <w:rFonts w:ascii="Calibri" w:eastAsia="Calibri" w:hAnsi="Calibri" w:cs="Calibri"/>
          <w:color w:val="000000"/>
          <w:sz w:val="22"/>
          <w:szCs w:val="22"/>
        </w:rPr>
        <w:t>El oferente NO podrá reproducir las especificaciones técnicas de la obra para describir la metodología que propone usar.</w:t>
      </w:r>
    </w:p>
    <w:p w14:paraId="1DC41A77" w14:textId="77777777" w:rsidR="00D21D75" w:rsidRDefault="00D21D75">
      <w:pPr>
        <w:jc w:val="both"/>
        <w:rPr>
          <w:rFonts w:ascii="Calibri" w:eastAsia="Calibri" w:hAnsi="Calibri" w:cs="Calibri"/>
          <w:color w:val="000000"/>
          <w:sz w:val="22"/>
          <w:szCs w:val="22"/>
        </w:rPr>
      </w:pPr>
    </w:p>
    <w:p w14:paraId="0737FC49" w14:textId="77777777"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Cronograma de ejecución del proyecto</w:t>
      </w:r>
    </w:p>
    <w:p w14:paraId="09D62F1A" w14:textId="77777777" w:rsidR="00D21D75" w:rsidRDefault="00D21D75">
      <w:pPr>
        <w:jc w:val="both"/>
        <w:rPr>
          <w:rFonts w:ascii="Calibri" w:eastAsia="Calibri" w:hAnsi="Calibri" w:cs="Calibri"/>
          <w:b/>
          <w:bCs/>
          <w:color w:val="000000"/>
          <w:sz w:val="22"/>
          <w:szCs w:val="22"/>
        </w:rPr>
      </w:pPr>
    </w:p>
    <w:p w14:paraId="78D99CDB" w14:textId="77777777" w:rsidR="00D21D75" w:rsidRDefault="002D142A">
      <w:pPr>
        <w:jc w:val="both"/>
        <w:rPr>
          <w:rFonts w:ascii="Calibri" w:eastAsia="Calibri" w:hAnsi="Calibri" w:cs="Calibri"/>
          <w:sz w:val="22"/>
          <w:szCs w:val="22"/>
        </w:rPr>
      </w:pPr>
      <w:bookmarkStart w:id="6" w:name="_heading=h.nu7u2tktyne8" w:colFirst="0" w:colLast="0"/>
      <w:bookmarkEnd w:id="6"/>
      <w:r>
        <w:rPr>
          <w:rFonts w:ascii="Calibri" w:eastAsia="Calibri" w:hAnsi="Calibri" w:cs="Calibri"/>
          <w:sz w:val="22"/>
          <w:szCs w:val="22"/>
        </w:rPr>
        <w:t>Para la presentación de la oferta, el oferente deberá entregar el FORMULARIO DE COMPROMISO DE CUMPLIMIENTO DE PARÁMETROS EN ETAPA CONTRACTUAL.</w:t>
      </w:r>
    </w:p>
    <w:p w14:paraId="4F638866" w14:textId="77777777" w:rsidR="00D21D75" w:rsidRDefault="00D21D75">
      <w:pPr>
        <w:spacing w:after="57"/>
        <w:jc w:val="both"/>
        <w:rPr>
          <w:rFonts w:ascii="Calibri" w:eastAsia="Calibri" w:hAnsi="Calibri" w:cs="Calibri"/>
          <w:sz w:val="22"/>
          <w:szCs w:val="22"/>
        </w:rPr>
      </w:pPr>
    </w:p>
    <w:p w14:paraId="3874A139"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Una vez suscrito el contrato, y previo a la autorización de inicio de obra, el contratista presentará al fiscalizador para su aprobación los documentos que sustenten el cronograma de ejecución de la obra, estos son:</w:t>
      </w:r>
    </w:p>
    <w:p w14:paraId="6D59DE52" w14:textId="77777777" w:rsidR="00D21D75" w:rsidRDefault="00D21D75">
      <w:pPr>
        <w:jc w:val="both"/>
        <w:rPr>
          <w:rFonts w:ascii="Calibri" w:eastAsia="Calibri" w:hAnsi="Calibri" w:cs="Calibri"/>
          <w:sz w:val="22"/>
          <w:szCs w:val="22"/>
        </w:rPr>
      </w:pPr>
    </w:p>
    <w:p w14:paraId="2BB2EF18" w14:textId="77777777"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Ejemplo:</w:t>
      </w:r>
    </w:p>
    <w:p w14:paraId="0A8B3693" w14:textId="77777777"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 xml:space="preserve">Cronograma valorado de la Obra a ejecutarse, deberá ser presentado en Excel y formato PDF firmado electrónicamente por el contratista desde el aplicativo de </w:t>
      </w:r>
      <w:proofErr w:type="spellStart"/>
      <w:r>
        <w:rPr>
          <w:rFonts w:ascii="Calibri" w:eastAsia="Calibri" w:hAnsi="Calibri" w:cs="Calibri"/>
          <w:sz w:val="22"/>
          <w:szCs w:val="22"/>
          <w:highlight w:val="green"/>
        </w:rPr>
        <w:t>FirmaEC</w:t>
      </w:r>
      <w:proofErr w:type="spellEnd"/>
      <w:r>
        <w:rPr>
          <w:rFonts w:ascii="Calibri" w:eastAsia="Calibri" w:hAnsi="Calibri" w:cs="Calibri"/>
          <w:sz w:val="22"/>
          <w:szCs w:val="22"/>
          <w:highlight w:val="green"/>
        </w:rPr>
        <w:t>.</w:t>
      </w:r>
    </w:p>
    <w:p w14:paraId="19B96A7D" w14:textId="77777777"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 xml:space="preserve">Diagrama de Ruta Crítica de la obra a ejecutarse en Excel (Diagrama PERT) o Project (Diagrama GANTT) y en formato PDF firmado electrónicamente por el contratista desde el aplicativo de </w:t>
      </w:r>
      <w:proofErr w:type="spellStart"/>
      <w:r>
        <w:rPr>
          <w:rFonts w:ascii="Calibri" w:eastAsia="Calibri" w:hAnsi="Calibri" w:cs="Calibri"/>
          <w:sz w:val="22"/>
          <w:szCs w:val="22"/>
          <w:highlight w:val="green"/>
        </w:rPr>
        <w:t>FirmaEC</w:t>
      </w:r>
      <w:proofErr w:type="spellEnd"/>
      <w:r>
        <w:rPr>
          <w:rFonts w:ascii="Calibri" w:eastAsia="Calibri" w:hAnsi="Calibri" w:cs="Calibri"/>
          <w:sz w:val="22"/>
          <w:szCs w:val="22"/>
          <w:highlight w:val="green"/>
        </w:rPr>
        <w:t xml:space="preserve">. </w:t>
      </w:r>
    </w:p>
    <w:p w14:paraId="79370304" w14:textId="77777777"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El cronograma deberá tener relación con el plazo propuesto y el valor de la oferta; deberá observarse que al culminar el primer mes se tenga un avance económico mínimo del 33.33%.</w:t>
      </w:r>
    </w:p>
    <w:p w14:paraId="4E7BA6D7" w14:textId="77777777" w:rsidR="00D21D75" w:rsidRDefault="002D142A">
      <w:pPr>
        <w:numPr>
          <w:ilvl w:val="0"/>
          <w:numId w:val="17"/>
        </w:numPr>
        <w:jc w:val="both"/>
        <w:rPr>
          <w:sz w:val="22"/>
          <w:szCs w:val="22"/>
          <w:highlight w:val="green"/>
        </w:rPr>
      </w:pPr>
      <w:r>
        <w:rPr>
          <w:rFonts w:ascii="Calibri" w:eastAsia="Calibri" w:hAnsi="Calibri" w:cs="Calibri"/>
          <w:sz w:val="22"/>
          <w:szCs w:val="22"/>
          <w:highlight w:val="green"/>
        </w:rPr>
        <w:t>El cronograma deberá contener el desglose mensual de los valores programados a ejecutarse junto con la amortización del anticipo entregado.</w:t>
      </w:r>
    </w:p>
    <w:p w14:paraId="78BC5FA4" w14:textId="77777777" w:rsidR="00D21D75" w:rsidRDefault="00D21D75">
      <w:pPr>
        <w:jc w:val="both"/>
        <w:rPr>
          <w:rFonts w:ascii="Calibri" w:eastAsia="Calibri" w:hAnsi="Calibri" w:cs="Calibri"/>
          <w:sz w:val="22"/>
          <w:szCs w:val="22"/>
        </w:rPr>
      </w:pPr>
    </w:p>
    <w:p w14:paraId="6DAE191A" w14:textId="77777777"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Otro(s) parámetro(s) resuelto(s) por la entidad contratante </w:t>
      </w:r>
    </w:p>
    <w:p w14:paraId="4B05E478"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No requerido.</w:t>
      </w:r>
    </w:p>
    <w:p w14:paraId="3C1AAA55" w14:textId="77777777" w:rsidR="00D21D75" w:rsidRDefault="00D21D75">
      <w:pPr>
        <w:pBdr>
          <w:top w:val="nil"/>
          <w:left w:val="nil"/>
          <w:bottom w:val="nil"/>
          <w:right w:val="nil"/>
          <w:between w:val="nil"/>
        </w:pBdr>
        <w:ind w:left="1490"/>
        <w:jc w:val="both"/>
        <w:rPr>
          <w:rFonts w:ascii="Calibri" w:eastAsia="Calibri" w:hAnsi="Calibri" w:cs="Calibri"/>
          <w:color w:val="000000"/>
          <w:sz w:val="22"/>
          <w:szCs w:val="22"/>
        </w:rPr>
      </w:pPr>
    </w:p>
    <w:p w14:paraId="66055771" w14:textId="77777777" w:rsidR="00D21D75" w:rsidRDefault="002D142A">
      <w:pPr>
        <w:numPr>
          <w:ilvl w:val="1"/>
          <w:numId w:val="9"/>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Verificación de cumplimiento de integridad y requisitos mínimos de la oferta</w:t>
      </w:r>
    </w:p>
    <w:p w14:paraId="75F87EB6" w14:textId="77777777" w:rsidR="00D21D75" w:rsidRDefault="00D21D75">
      <w:pPr>
        <w:pBdr>
          <w:top w:val="nil"/>
          <w:left w:val="nil"/>
          <w:bottom w:val="nil"/>
          <w:right w:val="nil"/>
          <w:between w:val="nil"/>
        </w:pBdr>
        <w:ind w:left="1276"/>
        <w:jc w:val="both"/>
        <w:rPr>
          <w:rFonts w:ascii="Calibri" w:eastAsia="Calibri" w:hAnsi="Calibri" w:cs="Calibri"/>
          <w:b/>
          <w:bCs/>
          <w:color w:val="000000"/>
          <w:sz w:val="22"/>
          <w:szCs w:val="22"/>
        </w:rPr>
      </w:pPr>
    </w:p>
    <w:tbl>
      <w:tblPr>
        <w:tblStyle w:val="af3"/>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2514"/>
        <w:gridCol w:w="2514"/>
        <w:gridCol w:w="2514"/>
      </w:tblGrid>
      <w:tr w:rsidR="00D21D75" w14:paraId="05A56F98" w14:textId="77777777">
        <w:tc>
          <w:tcPr>
            <w:tcW w:w="2513" w:type="dxa"/>
          </w:tcPr>
          <w:p w14:paraId="59220533" w14:textId="77777777" w:rsidR="00D21D75" w:rsidRDefault="002D142A">
            <w:pPr>
              <w:jc w:val="both"/>
              <w:rPr>
                <w:rFonts w:ascii="Calibri" w:eastAsia="Calibri" w:hAnsi="Calibri" w:cs="Calibri"/>
                <w:b/>
                <w:bCs/>
              </w:rPr>
            </w:pPr>
            <w:r>
              <w:rPr>
                <w:rFonts w:ascii="Calibri" w:eastAsia="Calibri" w:hAnsi="Calibri" w:cs="Calibri"/>
                <w:b/>
                <w:bCs/>
              </w:rPr>
              <w:t>Parámetro</w:t>
            </w:r>
          </w:p>
        </w:tc>
        <w:tc>
          <w:tcPr>
            <w:tcW w:w="2514" w:type="dxa"/>
          </w:tcPr>
          <w:p w14:paraId="092E63C0" w14:textId="77777777" w:rsidR="00D21D75" w:rsidRDefault="002D142A">
            <w:pPr>
              <w:jc w:val="both"/>
              <w:rPr>
                <w:rFonts w:ascii="Calibri" w:eastAsia="Calibri" w:hAnsi="Calibri" w:cs="Calibri"/>
                <w:b/>
                <w:bCs/>
              </w:rPr>
            </w:pPr>
            <w:r>
              <w:rPr>
                <w:rFonts w:ascii="Calibri" w:eastAsia="Calibri" w:hAnsi="Calibri" w:cs="Calibri"/>
                <w:b/>
                <w:bCs/>
              </w:rPr>
              <w:t>Cumple</w:t>
            </w:r>
          </w:p>
        </w:tc>
        <w:tc>
          <w:tcPr>
            <w:tcW w:w="2514" w:type="dxa"/>
          </w:tcPr>
          <w:p w14:paraId="53B577A5" w14:textId="77777777" w:rsidR="00D21D75" w:rsidRDefault="002D142A">
            <w:pPr>
              <w:jc w:val="both"/>
              <w:rPr>
                <w:rFonts w:ascii="Calibri" w:eastAsia="Calibri" w:hAnsi="Calibri" w:cs="Calibri"/>
                <w:b/>
                <w:bCs/>
              </w:rPr>
            </w:pPr>
            <w:r>
              <w:rPr>
                <w:rFonts w:ascii="Calibri" w:eastAsia="Calibri" w:hAnsi="Calibri" w:cs="Calibri"/>
                <w:b/>
                <w:bCs/>
              </w:rPr>
              <w:t>No Cumple</w:t>
            </w:r>
          </w:p>
        </w:tc>
        <w:tc>
          <w:tcPr>
            <w:tcW w:w="2514" w:type="dxa"/>
          </w:tcPr>
          <w:p w14:paraId="73BBC5F0" w14:textId="77777777" w:rsidR="00D21D75" w:rsidRDefault="002D142A">
            <w:pPr>
              <w:jc w:val="both"/>
              <w:rPr>
                <w:rFonts w:ascii="Calibri" w:eastAsia="Calibri" w:hAnsi="Calibri" w:cs="Calibri"/>
                <w:b/>
                <w:bCs/>
              </w:rPr>
            </w:pPr>
            <w:r>
              <w:rPr>
                <w:rFonts w:ascii="Calibri" w:eastAsia="Calibri" w:hAnsi="Calibri" w:cs="Calibri"/>
                <w:b/>
                <w:bCs/>
              </w:rPr>
              <w:t>Observaciones</w:t>
            </w:r>
          </w:p>
        </w:tc>
      </w:tr>
      <w:tr w:rsidR="00D21D75" w14:paraId="2384278E" w14:textId="77777777">
        <w:tc>
          <w:tcPr>
            <w:tcW w:w="2513" w:type="dxa"/>
          </w:tcPr>
          <w:p w14:paraId="36B6C0CF" w14:textId="77777777" w:rsidR="00D21D75" w:rsidRDefault="002D142A">
            <w:pPr>
              <w:jc w:val="both"/>
              <w:rPr>
                <w:rFonts w:ascii="Calibri" w:eastAsia="Calibri" w:hAnsi="Calibri" w:cs="Calibri"/>
              </w:rPr>
            </w:pPr>
            <w:r>
              <w:rPr>
                <w:rFonts w:ascii="Calibri" w:eastAsia="Calibri" w:hAnsi="Calibri" w:cs="Calibri"/>
              </w:rPr>
              <w:t xml:space="preserve">Integridad de la oferta </w:t>
            </w:r>
          </w:p>
        </w:tc>
        <w:tc>
          <w:tcPr>
            <w:tcW w:w="2514" w:type="dxa"/>
          </w:tcPr>
          <w:p w14:paraId="1C0F8D95" w14:textId="77777777" w:rsidR="00D21D75" w:rsidRDefault="00D21D75">
            <w:pPr>
              <w:jc w:val="both"/>
              <w:rPr>
                <w:rFonts w:ascii="Calibri" w:eastAsia="Calibri" w:hAnsi="Calibri" w:cs="Calibri"/>
              </w:rPr>
            </w:pPr>
          </w:p>
        </w:tc>
        <w:tc>
          <w:tcPr>
            <w:tcW w:w="2514" w:type="dxa"/>
          </w:tcPr>
          <w:p w14:paraId="1BB75271" w14:textId="77777777" w:rsidR="00D21D75" w:rsidRDefault="00D21D75">
            <w:pPr>
              <w:jc w:val="both"/>
              <w:rPr>
                <w:rFonts w:ascii="Calibri" w:eastAsia="Calibri" w:hAnsi="Calibri" w:cs="Calibri"/>
              </w:rPr>
            </w:pPr>
          </w:p>
        </w:tc>
        <w:tc>
          <w:tcPr>
            <w:tcW w:w="2514" w:type="dxa"/>
          </w:tcPr>
          <w:p w14:paraId="62E26D33" w14:textId="77777777" w:rsidR="00D21D75" w:rsidRDefault="00D21D75">
            <w:pPr>
              <w:jc w:val="both"/>
              <w:rPr>
                <w:rFonts w:ascii="Calibri" w:eastAsia="Calibri" w:hAnsi="Calibri" w:cs="Calibri"/>
              </w:rPr>
            </w:pPr>
          </w:p>
        </w:tc>
      </w:tr>
      <w:tr w:rsidR="00D21D75" w14:paraId="5C0DD1C9" w14:textId="77777777">
        <w:tc>
          <w:tcPr>
            <w:tcW w:w="2513" w:type="dxa"/>
          </w:tcPr>
          <w:p w14:paraId="1FEE26E3" w14:textId="77777777" w:rsidR="00D21D75" w:rsidRDefault="002D142A">
            <w:pPr>
              <w:jc w:val="both"/>
              <w:rPr>
                <w:rFonts w:ascii="Calibri" w:eastAsia="Calibri" w:hAnsi="Calibri" w:cs="Calibri"/>
              </w:rPr>
            </w:pPr>
            <w:r>
              <w:rPr>
                <w:rFonts w:ascii="Calibri" w:eastAsia="Calibri" w:hAnsi="Calibri" w:cs="Calibri"/>
              </w:rPr>
              <w:t xml:space="preserve">Equipo mínimo </w:t>
            </w:r>
          </w:p>
          <w:p w14:paraId="0E56A411" w14:textId="77777777" w:rsidR="00D21D75" w:rsidRDefault="00D21D75">
            <w:pPr>
              <w:jc w:val="both"/>
              <w:rPr>
                <w:rFonts w:ascii="Calibri" w:eastAsia="Calibri" w:hAnsi="Calibri" w:cs="Calibri"/>
              </w:rPr>
            </w:pPr>
          </w:p>
        </w:tc>
        <w:tc>
          <w:tcPr>
            <w:tcW w:w="2514" w:type="dxa"/>
          </w:tcPr>
          <w:p w14:paraId="2CE0CC3C" w14:textId="77777777" w:rsidR="00D21D75" w:rsidRDefault="00D21D75">
            <w:pPr>
              <w:jc w:val="both"/>
              <w:rPr>
                <w:rFonts w:ascii="Calibri" w:eastAsia="Calibri" w:hAnsi="Calibri" w:cs="Calibri"/>
              </w:rPr>
            </w:pPr>
          </w:p>
        </w:tc>
        <w:tc>
          <w:tcPr>
            <w:tcW w:w="2514" w:type="dxa"/>
          </w:tcPr>
          <w:p w14:paraId="4707EC25" w14:textId="77777777" w:rsidR="00D21D75" w:rsidRDefault="00D21D75">
            <w:pPr>
              <w:jc w:val="both"/>
              <w:rPr>
                <w:rFonts w:ascii="Calibri" w:eastAsia="Calibri" w:hAnsi="Calibri" w:cs="Calibri"/>
              </w:rPr>
            </w:pPr>
          </w:p>
        </w:tc>
        <w:tc>
          <w:tcPr>
            <w:tcW w:w="2514" w:type="dxa"/>
          </w:tcPr>
          <w:p w14:paraId="15FB12D2" w14:textId="77777777" w:rsidR="00D21D75" w:rsidRDefault="002D142A">
            <w:pPr>
              <w:jc w:val="both"/>
              <w:rPr>
                <w:rFonts w:ascii="Calibri" w:eastAsia="Calibri" w:hAnsi="Calibri" w:cs="Calibri"/>
              </w:rPr>
            </w:pPr>
            <w:r>
              <w:rPr>
                <w:rFonts w:ascii="Calibri" w:eastAsia="Calibri" w:hAnsi="Calibri" w:cs="Calibri"/>
              </w:rPr>
              <w:t>Este parámetro se considerará cumplido con la sola presentación del Formulario de compromiso de cumplimiento de parámetros en etapa contractual.</w:t>
            </w:r>
          </w:p>
        </w:tc>
      </w:tr>
      <w:tr w:rsidR="00D21D75" w14:paraId="3C26EA78" w14:textId="77777777">
        <w:tc>
          <w:tcPr>
            <w:tcW w:w="2513" w:type="dxa"/>
          </w:tcPr>
          <w:p w14:paraId="19360183" w14:textId="77777777" w:rsidR="00D21D75" w:rsidRDefault="002D142A">
            <w:pPr>
              <w:jc w:val="both"/>
              <w:rPr>
                <w:rFonts w:ascii="Calibri" w:eastAsia="Calibri" w:hAnsi="Calibri" w:cs="Calibri"/>
              </w:rPr>
            </w:pPr>
            <w:r>
              <w:rPr>
                <w:rFonts w:ascii="Calibri" w:eastAsia="Calibri" w:hAnsi="Calibri" w:cs="Calibri"/>
              </w:rPr>
              <w:t>Personal técnico mínimo</w:t>
            </w:r>
          </w:p>
        </w:tc>
        <w:tc>
          <w:tcPr>
            <w:tcW w:w="2514" w:type="dxa"/>
          </w:tcPr>
          <w:p w14:paraId="47E4AADF" w14:textId="77777777" w:rsidR="00D21D75" w:rsidRDefault="00D21D75">
            <w:pPr>
              <w:jc w:val="both"/>
              <w:rPr>
                <w:rFonts w:ascii="Calibri" w:eastAsia="Calibri" w:hAnsi="Calibri" w:cs="Calibri"/>
              </w:rPr>
            </w:pPr>
          </w:p>
        </w:tc>
        <w:tc>
          <w:tcPr>
            <w:tcW w:w="2514" w:type="dxa"/>
          </w:tcPr>
          <w:p w14:paraId="2A7C1444" w14:textId="77777777" w:rsidR="00D21D75" w:rsidRDefault="00D21D75">
            <w:pPr>
              <w:jc w:val="both"/>
              <w:rPr>
                <w:rFonts w:ascii="Calibri" w:eastAsia="Calibri" w:hAnsi="Calibri" w:cs="Calibri"/>
              </w:rPr>
            </w:pPr>
          </w:p>
        </w:tc>
        <w:tc>
          <w:tcPr>
            <w:tcW w:w="2514" w:type="dxa"/>
          </w:tcPr>
          <w:p w14:paraId="752233B7" w14:textId="77777777" w:rsidR="00D21D75" w:rsidRDefault="002D142A">
            <w:pPr>
              <w:jc w:val="both"/>
              <w:rPr>
                <w:rFonts w:ascii="Calibri" w:eastAsia="Calibri" w:hAnsi="Calibri" w:cs="Calibri"/>
              </w:rPr>
            </w:pPr>
            <w:r>
              <w:rPr>
                <w:rFonts w:ascii="Calibri" w:eastAsia="Calibri" w:hAnsi="Calibri" w:cs="Calibri"/>
              </w:rPr>
              <w:t xml:space="preserve">Este parámetro se considerará cumplido con la sola presentación del Formulario de </w:t>
            </w:r>
            <w:r>
              <w:rPr>
                <w:rFonts w:ascii="Calibri" w:eastAsia="Calibri" w:hAnsi="Calibri" w:cs="Calibri"/>
              </w:rPr>
              <w:lastRenderedPageBreak/>
              <w:t>compromiso de cumplimiento de parámetros en etapa contractual.</w:t>
            </w:r>
          </w:p>
        </w:tc>
      </w:tr>
      <w:tr w:rsidR="00D21D75" w14:paraId="6F2FEC86" w14:textId="77777777">
        <w:tc>
          <w:tcPr>
            <w:tcW w:w="2513" w:type="dxa"/>
          </w:tcPr>
          <w:p w14:paraId="3BFDC227" w14:textId="77777777" w:rsidR="00D21D75" w:rsidRDefault="002D142A">
            <w:pPr>
              <w:jc w:val="both"/>
              <w:rPr>
                <w:rFonts w:ascii="Calibri" w:eastAsia="Calibri" w:hAnsi="Calibri" w:cs="Calibri"/>
              </w:rPr>
            </w:pPr>
            <w:r>
              <w:rPr>
                <w:rFonts w:ascii="Calibri" w:eastAsia="Calibri" w:hAnsi="Calibri" w:cs="Calibri"/>
              </w:rPr>
              <w:lastRenderedPageBreak/>
              <w:t>Experiencia mínima del personal técnico</w:t>
            </w:r>
          </w:p>
        </w:tc>
        <w:tc>
          <w:tcPr>
            <w:tcW w:w="2514" w:type="dxa"/>
          </w:tcPr>
          <w:p w14:paraId="110E33BA" w14:textId="77777777" w:rsidR="00D21D75" w:rsidRDefault="00D21D75">
            <w:pPr>
              <w:jc w:val="both"/>
              <w:rPr>
                <w:rFonts w:ascii="Calibri" w:eastAsia="Calibri" w:hAnsi="Calibri" w:cs="Calibri"/>
              </w:rPr>
            </w:pPr>
          </w:p>
        </w:tc>
        <w:tc>
          <w:tcPr>
            <w:tcW w:w="2514" w:type="dxa"/>
          </w:tcPr>
          <w:p w14:paraId="68E32D13" w14:textId="77777777" w:rsidR="00D21D75" w:rsidRDefault="00D21D75">
            <w:pPr>
              <w:jc w:val="both"/>
              <w:rPr>
                <w:rFonts w:ascii="Calibri" w:eastAsia="Calibri" w:hAnsi="Calibri" w:cs="Calibri"/>
              </w:rPr>
            </w:pPr>
          </w:p>
        </w:tc>
        <w:tc>
          <w:tcPr>
            <w:tcW w:w="2514" w:type="dxa"/>
          </w:tcPr>
          <w:p w14:paraId="6E452F2E" w14:textId="77777777" w:rsidR="00D21D75" w:rsidRDefault="002D142A">
            <w:pPr>
              <w:jc w:val="both"/>
              <w:rPr>
                <w:rFonts w:ascii="Calibri" w:eastAsia="Calibri" w:hAnsi="Calibri" w:cs="Calibri"/>
              </w:rPr>
            </w:pPr>
            <w:r>
              <w:rPr>
                <w:rFonts w:ascii="Calibri" w:eastAsia="Calibri" w:hAnsi="Calibri" w:cs="Calibri"/>
              </w:rPr>
              <w:t>Este parámetro se considerará cumplido con la sola presentación del Formulario de compromiso de cumplimiento de parámetros en etapa contractual.</w:t>
            </w:r>
          </w:p>
        </w:tc>
      </w:tr>
      <w:tr w:rsidR="00D21D75" w14:paraId="7F15BE6D" w14:textId="77777777">
        <w:tc>
          <w:tcPr>
            <w:tcW w:w="2513" w:type="dxa"/>
          </w:tcPr>
          <w:p w14:paraId="1C91B16A" w14:textId="77777777" w:rsidR="00D21D75" w:rsidRDefault="002D142A">
            <w:pPr>
              <w:jc w:val="both"/>
              <w:rPr>
                <w:rFonts w:ascii="Calibri" w:eastAsia="Calibri" w:hAnsi="Calibri" w:cs="Calibri"/>
              </w:rPr>
            </w:pPr>
            <w:r>
              <w:rPr>
                <w:rFonts w:ascii="Calibri" w:eastAsia="Calibri" w:hAnsi="Calibri" w:cs="Calibri"/>
              </w:rPr>
              <w:t xml:space="preserve">Experiencia General </w:t>
            </w:r>
          </w:p>
        </w:tc>
        <w:tc>
          <w:tcPr>
            <w:tcW w:w="2514" w:type="dxa"/>
          </w:tcPr>
          <w:p w14:paraId="1C4FF62B" w14:textId="77777777" w:rsidR="00D21D75" w:rsidRDefault="00D21D75">
            <w:pPr>
              <w:jc w:val="both"/>
              <w:rPr>
                <w:rFonts w:ascii="Calibri" w:eastAsia="Calibri" w:hAnsi="Calibri" w:cs="Calibri"/>
              </w:rPr>
            </w:pPr>
          </w:p>
        </w:tc>
        <w:tc>
          <w:tcPr>
            <w:tcW w:w="2514" w:type="dxa"/>
          </w:tcPr>
          <w:p w14:paraId="42A38E1D" w14:textId="77777777" w:rsidR="00D21D75" w:rsidRDefault="00D21D75">
            <w:pPr>
              <w:jc w:val="both"/>
              <w:rPr>
                <w:rFonts w:ascii="Calibri" w:eastAsia="Calibri" w:hAnsi="Calibri" w:cs="Calibri"/>
              </w:rPr>
            </w:pPr>
          </w:p>
        </w:tc>
        <w:tc>
          <w:tcPr>
            <w:tcW w:w="2514" w:type="dxa"/>
          </w:tcPr>
          <w:p w14:paraId="178FB4BF" w14:textId="77777777" w:rsidR="00D21D75" w:rsidRDefault="00D21D75">
            <w:pPr>
              <w:jc w:val="both"/>
              <w:rPr>
                <w:rFonts w:ascii="Calibri" w:eastAsia="Calibri" w:hAnsi="Calibri" w:cs="Calibri"/>
              </w:rPr>
            </w:pPr>
          </w:p>
        </w:tc>
      </w:tr>
      <w:tr w:rsidR="00D21D75" w14:paraId="73C32886" w14:textId="77777777">
        <w:tc>
          <w:tcPr>
            <w:tcW w:w="2513" w:type="dxa"/>
          </w:tcPr>
          <w:p w14:paraId="003760E6" w14:textId="77777777" w:rsidR="00D21D75" w:rsidRDefault="002D142A">
            <w:pPr>
              <w:jc w:val="both"/>
              <w:rPr>
                <w:rFonts w:ascii="Calibri" w:eastAsia="Calibri" w:hAnsi="Calibri" w:cs="Calibri"/>
              </w:rPr>
            </w:pPr>
            <w:r>
              <w:rPr>
                <w:rFonts w:ascii="Calibri" w:eastAsia="Calibri" w:hAnsi="Calibri" w:cs="Calibri"/>
              </w:rPr>
              <w:t xml:space="preserve">Experiencia Especifica </w:t>
            </w:r>
          </w:p>
        </w:tc>
        <w:tc>
          <w:tcPr>
            <w:tcW w:w="2514" w:type="dxa"/>
          </w:tcPr>
          <w:p w14:paraId="678D106C" w14:textId="77777777" w:rsidR="00D21D75" w:rsidRDefault="00D21D75">
            <w:pPr>
              <w:jc w:val="both"/>
              <w:rPr>
                <w:rFonts w:ascii="Calibri" w:eastAsia="Calibri" w:hAnsi="Calibri" w:cs="Calibri"/>
              </w:rPr>
            </w:pPr>
          </w:p>
        </w:tc>
        <w:tc>
          <w:tcPr>
            <w:tcW w:w="2514" w:type="dxa"/>
          </w:tcPr>
          <w:p w14:paraId="29BBFA45" w14:textId="77777777" w:rsidR="00D21D75" w:rsidRDefault="00D21D75">
            <w:pPr>
              <w:jc w:val="both"/>
              <w:rPr>
                <w:rFonts w:ascii="Calibri" w:eastAsia="Calibri" w:hAnsi="Calibri" w:cs="Calibri"/>
              </w:rPr>
            </w:pPr>
          </w:p>
        </w:tc>
        <w:tc>
          <w:tcPr>
            <w:tcW w:w="2514" w:type="dxa"/>
          </w:tcPr>
          <w:p w14:paraId="2B7CF4AC" w14:textId="77777777" w:rsidR="00D21D75" w:rsidRDefault="00D21D75">
            <w:pPr>
              <w:jc w:val="both"/>
              <w:rPr>
                <w:rFonts w:ascii="Calibri" w:eastAsia="Calibri" w:hAnsi="Calibri" w:cs="Calibri"/>
              </w:rPr>
            </w:pPr>
          </w:p>
        </w:tc>
      </w:tr>
      <w:tr w:rsidR="00D21D75" w14:paraId="09D283C3" w14:textId="77777777">
        <w:tc>
          <w:tcPr>
            <w:tcW w:w="2513" w:type="dxa"/>
          </w:tcPr>
          <w:p w14:paraId="20F685CE" w14:textId="77777777" w:rsidR="00D21D75" w:rsidRDefault="002D142A">
            <w:pPr>
              <w:jc w:val="both"/>
              <w:rPr>
                <w:rFonts w:ascii="Calibri" w:eastAsia="Calibri" w:hAnsi="Calibri" w:cs="Calibri"/>
              </w:rPr>
            </w:pPr>
            <w:r>
              <w:rPr>
                <w:rFonts w:ascii="Calibri" w:eastAsia="Calibri" w:hAnsi="Calibri" w:cs="Calibri"/>
              </w:rPr>
              <w:t xml:space="preserve">Porcentaje de Participación Ecuatoriana Mínimo (Desagregación Tecnológica) </w:t>
            </w:r>
          </w:p>
        </w:tc>
        <w:tc>
          <w:tcPr>
            <w:tcW w:w="2514" w:type="dxa"/>
          </w:tcPr>
          <w:p w14:paraId="2C7803AF" w14:textId="77777777" w:rsidR="00D21D75" w:rsidRDefault="00D21D75">
            <w:pPr>
              <w:jc w:val="both"/>
              <w:rPr>
                <w:rFonts w:ascii="Calibri" w:eastAsia="Calibri" w:hAnsi="Calibri" w:cs="Calibri"/>
              </w:rPr>
            </w:pPr>
          </w:p>
        </w:tc>
        <w:tc>
          <w:tcPr>
            <w:tcW w:w="2514" w:type="dxa"/>
          </w:tcPr>
          <w:p w14:paraId="13320DDE" w14:textId="77777777" w:rsidR="00D21D75" w:rsidRDefault="00D21D75">
            <w:pPr>
              <w:jc w:val="both"/>
              <w:rPr>
                <w:rFonts w:ascii="Calibri" w:eastAsia="Calibri" w:hAnsi="Calibri" w:cs="Calibri"/>
              </w:rPr>
            </w:pPr>
          </w:p>
        </w:tc>
        <w:tc>
          <w:tcPr>
            <w:tcW w:w="2514" w:type="dxa"/>
          </w:tcPr>
          <w:p w14:paraId="024AC775" w14:textId="77777777" w:rsidR="00D21D75" w:rsidRDefault="00D21D75">
            <w:pPr>
              <w:jc w:val="both"/>
              <w:rPr>
                <w:rFonts w:ascii="Calibri" w:eastAsia="Calibri" w:hAnsi="Calibri" w:cs="Calibri"/>
              </w:rPr>
            </w:pPr>
          </w:p>
        </w:tc>
      </w:tr>
      <w:tr w:rsidR="00D21D75" w14:paraId="49D6A8CE" w14:textId="77777777">
        <w:tc>
          <w:tcPr>
            <w:tcW w:w="2513" w:type="dxa"/>
          </w:tcPr>
          <w:p w14:paraId="6C15826B" w14:textId="77777777" w:rsidR="00D21D75" w:rsidRDefault="002D142A">
            <w:pPr>
              <w:jc w:val="both"/>
              <w:rPr>
                <w:rFonts w:ascii="Calibri" w:eastAsia="Calibri" w:hAnsi="Calibri" w:cs="Calibri"/>
              </w:rPr>
            </w:pPr>
            <w:r>
              <w:rPr>
                <w:rFonts w:ascii="Calibri" w:eastAsia="Calibri" w:hAnsi="Calibri" w:cs="Calibri"/>
              </w:rPr>
              <w:t xml:space="preserve">Metodología de ejecución de la obra </w:t>
            </w:r>
          </w:p>
        </w:tc>
        <w:tc>
          <w:tcPr>
            <w:tcW w:w="2514" w:type="dxa"/>
          </w:tcPr>
          <w:p w14:paraId="103924A5" w14:textId="77777777" w:rsidR="00D21D75" w:rsidRDefault="00D21D75">
            <w:pPr>
              <w:jc w:val="both"/>
              <w:rPr>
                <w:rFonts w:ascii="Calibri" w:eastAsia="Calibri" w:hAnsi="Calibri" w:cs="Calibri"/>
              </w:rPr>
            </w:pPr>
          </w:p>
        </w:tc>
        <w:tc>
          <w:tcPr>
            <w:tcW w:w="2514" w:type="dxa"/>
          </w:tcPr>
          <w:p w14:paraId="7B3F9A24" w14:textId="77777777" w:rsidR="00D21D75" w:rsidRDefault="00D21D75">
            <w:pPr>
              <w:jc w:val="both"/>
              <w:rPr>
                <w:rFonts w:ascii="Calibri" w:eastAsia="Calibri" w:hAnsi="Calibri" w:cs="Calibri"/>
              </w:rPr>
            </w:pPr>
          </w:p>
        </w:tc>
        <w:tc>
          <w:tcPr>
            <w:tcW w:w="2514" w:type="dxa"/>
          </w:tcPr>
          <w:p w14:paraId="52094CDD" w14:textId="77777777" w:rsidR="00D21D75" w:rsidRDefault="002D142A">
            <w:pPr>
              <w:jc w:val="both"/>
              <w:rPr>
                <w:rFonts w:ascii="Calibri" w:eastAsia="Calibri" w:hAnsi="Calibri" w:cs="Calibri"/>
              </w:rPr>
            </w:pPr>
            <w:r>
              <w:rPr>
                <w:rFonts w:ascii="Calibri" w:eastAsia="Calibri" w:hAnsi="Calibri" w:cs="Calibri"/>
              </w:rPr>
              <w:t>Este parámetro se considerará cumplido con la sola presentación del Formulario de compromiso de cumplimiento de parámetros en etapa contractual.</w:t>
            </w:r>
          </w:p>
        </w:tc>
      </w:tr>
      <w:tr w:rsidR="00D21D75" w14:paraId="29CAB8CF" w14:textId="77777777">
        <w:tc>
          <w:tcPr>
            <w:tcW w:w="2513" w:type="dxa"/>
          </w:tcPr>
          <w:p w14:paraId="4B16BD9A" w14:textId="77777777" w:rsidR="00D21D75" w:rsidRDefault="002D142A">
            <w:pPr>
              <w:jc w:val="both"/>
              <w:rPr>
                <w:rFonts w:ascii="Calibri" w:eastAsia="Calibri" w:hAnsi="Calibri" w:cs="Calibri"/>
              </w:rPr>
            </w:pPr>
            <w:r>
              <w:rPr>
                <w:rFonts w:ascii="Calibri" w:eastAsia="Calibri" w:hAnsi="Calibri" w:cs="Calibri"/>
              </w:rPr>
              <w:t xml:space="preserve">Cronograma de ejecución de la obra </w:t>
            </w:r>
          </w:p>
        </w:tc>
        <w:tc>
          <w:tcPr>
            <w:tcW w:w="2514" w:type="dxa"/>
          </w:tcPr>
          <w:p w14:paraId="4274A3D2" w14:textId="77777777" w:rsidR="00D21D75" w:rsidRDefault="00D21D75">
            <w:pPr>
              <w:jc w:val="both"/>
              <w:rPr>
                <w:rFonts w:ascii="Calibri" w:eastAsia="Calibri" w:hAnsi="Calibri" w:cs="Calibri"/>
              </w:rPr>
            </w:pPr>
          </w:p>
        </w:tc>
        <w:tc>
          <w:tcPr>
            <w:tcW w:w="2514" w:type="dxa"/>
          </w:tcPr>
          <w:p w14:paraId="0FBD9831" w14:textId="77777777" w:rsidR="00D21D75" w:rsidRDefault="00D21D75">
            <w:pPr>
              <w:jc w:val="both"/>
              <w:rPr>
                <w:rFonts w:ascii="Calibri" w:eastAsia="Calibri" w:hAnsi="Calibri" w:cs="Calibri"/>
              </w:rPr>
            </w:pPr>
          </w:p>
        </w:tc>
        <w:tc>
          <w:tcPr>
            <w:tcW w:w="2514" w:type="dxa"/>
          </w:tcPr>
          <w:p w14:paraId="77844EAA" w14:textId="77777777" w:rsidR="00D21D75" w:rsidRDefault="002D142A">
            <w:pPr>
              <w:jc w:val="both"/>
              <w:rPr>
                <w:rFonts w:ascii="Calibri" w:eastAsia="Calibri" w:hAnsi="Calibri" w:cs="Calibri"/>
              </w:rPr>
            </w:pPr>
            <w:r>
              <w:rPr>
                <w:rFonts w:ascii="Calibri" w:eastAsia="Calibri" w:hAnsi="Calibri" w:cs="Calibri"/>
              </w:rPr>
              <w:t>Este parámetro se considerará cumplido con la sola presentación del Formulario de compromiso de cumplimiento de parámetros en etapa contractual.</w:t>
            </w:r>
          </w:p>
        </w:tc>
      </w:tr>
      <w:tr w:rsidR="00D21D75" w14:paraId="77DE1064" w14:textId="77777777">
        <w:tc>
          <w:tcPr>
            <w:tcW w:w="2513" w:type="dxa"/>
          </w:tcPr>
          <w:p w14:paraId="6120AA26" w14:textId="77777777" w:rsidR="00D21D75" w:rsidRDefault="002D142A">
            <w:pPr>
              <w:jc w:val="both"/>
              <w:rPr>
                <w:rFonts w:ascii="Calibri" w:eastAsia="Calibri" w:hAnsi="Calibri" w:cs="Calibri"/>
              </w:rPr>
            </w:pPr>
            <w:r>
              <w:rPr>
                <w:rFonts w:ascii="Calibri" w:eastAsia="Calibri" w:hAnsi="Calibri" w:cs="Calibri"/>
              </w:rPr>
              <w:t xml:space="preserve">Patrimonio (Personas </w:t>
            </w:r>
            <w:proofErr w:type="gramStart"/>
            <w:r>
              <w:rPr>
                <w:rFonts w:ascii="Calibri" w:eastAsia="Calibri" w:hAnsi="Calibri" w:cs="Calibri"/>
              </w:rPr>
              <w:t>Jurídicas)*</w:t>
            </w:r>
            <w:proofErr w:type="gramEnd"/>
          </w:p>
        </w:tc>
        <w:tc>
          <w:tcPr>
            <w:tcW w:w="2514" w:type="dxa"/>
          </w:tcPr>
          <w:p w14:paraId="3D2C628D" w14:textId="77777777" w:rsidR="00D21D75" w:rsidRDefault="00D21D75">
            <w:pPr>
              <w:jc w:val="both"/>
              <w:rPr>
                <w:rFonts w:ascii="Calibri" w:eastAsia="Calibri" w:hAnsi="Calibri" w:cs="Calibri"/>
              </w:rPr>
            </w:pPr>
          </w:p>
        </w:tc>
        <w:tc>
          <w:tcPr>
            <w:tcW w:w="2514" w:type="dxa"/>
          </w:tcPr>
          <w:p w14:paraId="6ACD8087" w14:textId="77777777" w:rsidR="00D21D75" w:rsidRDefault="00D21D75">
            <w:pPr>
              <w:jc w:val="both"/>
              <w:rPr>
                <w:rFonts w:ascii="Calibri" w:eastAsia="Calibri" w:hAnsi="Calibri" w:cs="Calibri"/>
              </w:rPr>
            </w:pPr>
          </w:p>
        </w:tc>
        <w:tc>
          <w:tcPr>
            <w:tcW w:w="2514" w:type="dxa"/>
          </w:tcPr>
          <w:p w14:paraId="68C8BBEB" w14:textId="77777777" w:rsidR="00D21D75" w:rsidRDefault="00D21D75">
            <w:pPr>
              <w:jc w:val="both"/>
              <w:rPr>
                <w:rFonts w:ascii="Calibri" w:eastAsia="Calibri" w:hAnsi="Calibri" w:cs="Calibri"/>
              </w:rPr>
            </w:pPr>
          </w:p>
        </w:tc>
      </w:tr>
    </w:tbl>
    <w:p w14:paraId="1D27CD5B" w14:textId="77777777" w:rsidR="00D21D75" w:rsidRDefault="00D21D75">
      <w:pPr>
        <w:pBdr>
          <w:top w:val="nil"/>
          <w:left w:val="nil"/>
          <w:bottom w:val="nil"/>
          <w:right w:val="nil"/>
          <w:between w:val="nil"/>
        </w:pBdr>
        <w:ind w:left="1080"/>
        <w:jc w:val="both"/>
        <w:rPr>
          <w:rFonts w:ascii="Calibri" w:eastAsia="Calibri" w:hAnsi="Calibri" w:cs="Calibri"/>
          <w:color w:val="000000"/>
          <w:sz w:val="22"/>
          <w:szCs w:val="22"/>
        </w:rPr>
      </w:pPr>
    </w:p>
    <w:p w14:paraId="1AFDEDCF" w14:textId="77777777" w:rsidR="00D21D75" w:rsidRDefault="002D142A">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Índices financieros</w:t>
      </w:r>
    </w:p>
    <w:p w14:paraId="1A98D832" w14:textId="77777777" w:rsidR="00D21D75" w:rsidRDefault="00D21D75">
      <w:pPr>
        <w:pBdr>
          <w:top w:val="nil"/>
          <w:left w:val="nil"/>
          <w:bottom w:val="nil"/>
          <w:right w:val="nil"/>
          <w:between w:val="nil"/>
        </w:pBdr>
        <w:ind w:left="1130"/>
        <w:jc w:val="both"/>
        <w:rPr>
          <w:rFonts w:ascii="Calibri" w:eastAsia="Calibri" w:hAnsi="Calibri" w:cs="Calibri"/>
          <w:b/>
          <w:bCs/>
          <w:color w:val="000000"/>
          <w:sz w:val="22"/>
          <w:szCs w:val="22"/>
        </w:rPr>
      </w:pPr>
    </w:p>
    <w:p w14:paraId="74AAC044" w14:textId="77777777" w:rsidR="00D21D75" w:rsidRDefault="002D142A">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14:paraId="559EE331" w14:textId="77777777" w:rsidR="00D21D75" w:rsidRDefault="00D21D75">
      <w:pPr>
        <w:ind w:left="720" w:hanging="294"/>
        <w:jc w:val="both"/>
        <w:rPr>
          <w:rFonts w:ascii="Calibri" w:eastAsia="Calibri" w:hAnsi="Calibri" w:cs="Calibri"/>
          <w:sz w:val="22"/>
          <w:szCs w:val="22"/>
        </w:rPr>
      </w:pPr>
    </w:p>
    <w:p w14:paraId="4B7EBD9F" w14:textId="77777777" w:rsidR="00D21D75" w:rsidRDefault="002D142A">
      <w:pPr>
        <w:ind w:left="426"/>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14:paraId="583D490A" w14:textId="77777777" w:rsidR="00D21D75" w:rsidRDefault="00D21D75">
      <w:pPr>
        <w:tabs>
          <w:tab w:val="left" w:pos="142"/>
          <w:tab w:val="left" w:pos="709"/>
        </w:tabs>
        <w:ind w:left="709"/>
        <w:jc w:val="both"/>
        <w:rPr>
          <w:rFonts w:ascii="Calibri" w:eastAsia="Calibri" w:hAnsi="Calibri" w:cs="Calibri"/>
          <w:sz w:val="22"/>
          <w:szCs w:val="22"/>
        </w:rPr>
      </w:pPr>
    </w:p>
    <w:tbl>
      <w:tblPr>
        <w:tblStyle w:val="af4"/>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1277"/>
        <w:gridCol w:w="6797"/>
      </w:tblGrid>
      <w:tr w:rsidR="00D21D75" w14:paraId="38C7B2A3" w14:textId="77777777">
        <w:trPr>
          <w:trHeight w:val="397"/>
        </w:trPr>
        <w:tc>
          <w:tcPr>
            <w:tcW w:w="1981"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227DB06" w14:textId="77777777" w:rsidR="00D21D75" w:rsidRDefault="002D142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27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E0A5F95" w14:textId="77777777" w:rsidR="00D21D75" w:rsidRDefault="002D142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679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F0187E8" w14:textId="77777777" w:rsidR="00D21D75" w:rsidRDefault="002D142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D21D75" w14:paraId="358BB1DF" w14:textId="77777777">
        <w:trPr>
          <w:trHeight w:val="397"/>
        </w:trPr>
        <w:tc>
          <w:tcPr>
            <w:tcW w:w="1981" w:type="dxa"/>
            <w:tcBorders>
              <w:top w:val="single" w:sz="4" w:space="0" w:color="000000"/>
              <w:left w:val="single" w:sz="4" w:space="0" w:color="000000"/>
              <w:bottom w:val="single" w:sz="4" w:space="0" w:color="000000"/>
              <w:right w:val="single" w:sz="4" w:space="0" w:color="000000"/>
            </w:tcBorders>
          </w:tcPr>
          <w:p w14:paraId="601CEB82" w14:textId="77777777" w:rsidR="00D21D75" w:rsidRDefault="002D142A">
            <w:pPr>
              <w:tabs>
                <w:tab w:val="left" w:pos="142"/>
                <w:tab w:val="left" w:pos="709"/>
              </w:tabs>
              <w:jc w:val="both"/>
              <w:rPr>
                <w:rFonts w:ascii="Calibri" w:eastAsia="Calibri" w:hAnsi="Calibri" w:cs="Calibri"/>
                <w:color w:val="000000"/>
              </w:rPr>
            </w:pPr>
            <w:r>
              <w:rPr>
                <w:rFonts w:ascii="Calibri" w:eastAsia="Calibri" w:hAnsi="Calibri" w:cs="Calibri"/>
                <w:color w:val="000000"/>
              </w:rPr>
              <w:t>Solvencia*</w:t>
            </w:r>
          </w:p>
        </w:tc>
        <w:tc>
          <w:tcPr>
            <w:tcW w:w="1277" w:type="dxa"/>
            <w:tcBorders>
              <w:top w:val="single" w:sz="4" w:space="0" w:color="000000"/>
              <w:left w:val="single" w:sz="4" w:space="0" w:color="000000"/>
              <w:bottom w:val="single" w:sz="4" w:space="0" w:color="000000"/>
              <w:right w:val="single" w:sz="4" w:space="0" w:color="000000"/>
            </w:tcBorders>
          </w:tcPr>
          <w:p w14:paraId="5083C154" w14:textId="77777777" w:rsidR="00D21D75" w:rsidRDefault="002D142A">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797" w:type="dxa"/>
            <w:tcBorders>
              <w:top w:val="single" w:sz="4" w:space="0" w:color="000000"/>
              <w:left w:val="single" w:sz="4" w:space="0" w:color="000000"/>
              <w:bottom w:val="single" w:sz="4" w:space="0" w:color="000000"/>
              <w:right w:val="single" w:sz="4" w:space="0" w:color="000000"/>
            </w:tcBorders>
          </w:tcPr>
          <w:p w14:paraId="699C8AF4" w14:textId="77777777" w:rsidR="00D21D75" w:rsidRDefault="002D142A">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D21D75" w14:paraId="3D2B493F" w14:textId="77777777">
        <w:trPr>
          <w:trHeight w:val="397"/>
        </w:trPr>
        <w:tc>
          <w:tcPr>
            <w:tcW w:w="1981" w:type="dxa"/>
            <w:tcBorders>
              <w:top w:val="single" w:sz="4" w:space="0" w:color="000000"/>
              <w:left w:val="single" w:sz="4" w:space="0" w:color="000000"/>
              <w:bottom w:val="single" w:sz="4" w:space="0" w:color="000000"/>
              <w:right w:val="single" w:sz="4" w:space="0" w:color="000000"/>
            </w:tcBorders>
          </w:tcPr>
          <w:p w14:paraId="4B337BD2" w14:textId="77777777" w:rsidR="00D21D75" w:rsidRDefault="002D142A">
            <w:pPr>
              <w:tabs>
                <w:tab w:val="left" w:pos="142"/>
                <w:tab w:val="left" w:pos="709"/>
              </w:tabs>
              <w:jc w:val="both"/>
              <w:rPr>
                <w:rFonts w:ascii="Calibri" w:eastAsia="Calibri" w:hAnsi="Calibri" w:cs="Calibri"/>
                <w:color w:val="000000"/>
              </w:rPr>
            </w:pPr>
            <w:r>
              <w:rPr>
                <w:rFonts w:ascii="Calibri" w:eastAsia="Calibri" w:hAnsi="Calibri" w:cs="Calibri"/>
                <w:color w:val="000000"/>
              </w:rPr>
              <w:t>Endeudamiento*</w:t>
            </w:r>
          </w:p>
        </w:tc>
        <w:tc>
          <w:tcPr>
            <w:tcW w:w="1277" w:type="dxa"/>
            <w:tcBorders>
              <w:top w:val="single" w:sz="4" w:space="0" w:color="000000"/>
              <w:left w:val="single" w:sz="4" w:space="0" w:color="000000"/>
              <w:bottom w:val="single" w:sz="4" w:space="0" w:color="000000"/>
              <w:right w:val="single" w:sz="4" w:space="0" w:color="000000"/>
            </w:tcBorders>
          </w:tcPr>
          <w:p w14:paraId="11220FE4" w14:textId="77777777" w:rsidR="00D21D75" w:rsidRDefault="002D142A">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797" w:type="dxa"/>
            <w:tcBorders>
              <w:top w:val="single" w:sz="4" w:space="0" w:color="000000"/>
              <w:left w:val="single" w:sz="4" w:space="0" w:color="000000"/>
              <w:bottom w:val="single" w:sz="4" w:space="0" w:color="000000"/>
              <w:right w:val="single" w:sz="4" w:space="0" w:color="000000"/>
            </w:tcBorders>
          </w:tcPr>
          <w:p w14:paraId="62C8672E" w14:textId="77777777" w:rsidR="00D21D75" w:rsidRDefault="002D142A">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14:paraId="40A5C131" w14:textId="77777777" w:rsidR="00D21D75" w:rsidRDefault="00D21D75">
      <w:pPr>
        <w:jc w:val="both"/>
        <w:rPr>
          <w:rFonts w:ascii="Calibri" w:eastAsia="Calibri" w:hAnsi="Calibri" w:cs="Calibri"/>
          <w:b/>
          <w:bCs/>
          <w:sz w:val="22"/>
          <w:szCs w:val="22"/>
        </w:rPr>
      </w:pPr>
    </w:p>
    <w:p w14:paraId="31F13D55" w14:textId="77777777" w:rsidR="00D21D75" w:rsidRDefault="002D142A">
      <w:pP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Superintendencia de Compañías, Valores y Seguros. Podrá presentar la impresión electrónica del balance ingresado en el portal web de dichas entidades de control. </w:t>
      </w:r>
    </w:p>
    <w:p w14:paraId="0ECAB921" w14:textId="77777777" w:rsidR="00D21D75" w:rsidRDefault="00D21D75">
      <w:pPr>
        <w:pBdr>
          <w:top w:val="nil"/>
          <w:left w:val="nil"/>
          <w:bottom w:val="nil"/>
          <w:right w:val="nil"/>
          <w:between w:val="nil"/>
        </w:pBdr>
        <w:ind w:left="1166"/>
        <w:jc w:val="both"/>
        <w:rPr>
          <w:rFonts w:ascii="Calibri" w:eastAsia="Calibri" w:hAnsi="Calibri" w:cs="Calibri"/>
          <w:b/>
          <w:bCs/>
          <w:color w:val="000000"/>
          <w:sz w:val="22"/>
          <w:szCs w:val="22"/>
        </w:rPr>
      </w:pPr>
    </w:p>
    <w:p w14:paraId="122CD2E6"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 xml:space="preserve">18.2 Evaluación por puntaje: </w:t>
      </w:r>
    </w:p>
    <w:p w14:paraId="5CA385F6" w14:textId="77777777" w:rsidR="00D21D75" w:rsidRDefault="002D142A">
      <w:pPr>
        <w:jc w:val="both"/>
        <w:rPr>
          <w:rFonts w:ascii="Calibri" w:eastAsia="Calibri" w:hAnsi="Calibri" w:cs="Calibri"/>
          <w:color w:val="000000"/>
          <w:sz w:val="22"/>
          <w:szCs w:val="22"/>
        </w:rPr>
      </w:pPr>
      <w:r>
        <w:rPr>
          <w:rFonts w:ascii="Calibri" w:eastAsia="Calibri" w:hAnsi="Calibri" w:cs="Calibri"/>
          <w:color w:val="000000"/>
          <w:sz w:val="22"/>
          <w:szCs w:val="22"/>
        </w:rPr>
        <w:t>Solo las ofertas que cumplan con los requisitos mínimos serán objeto de evaluación por puntaje. Página 9/13 Para la valoración se observarán los siguientes criterios:</w:t>
      </w:r>
    </w:p>
    <w:p w14:paraId="0857285B" w14:textId="77777777" w:rsidR="00D21D75" w:rsidRDefault="00D21D75">
      <w:pPr>
        <w:pBdr>
          <w:top w:val="nil"/>
          <w:left w:val="nil"/>
          <w:bottom w:val="nil"/>
          <w:right w:val="nil"/>
          <w:between w:val="nil"/>
        </w:pBdr>
        <w:ind w:left="1166"/>
        <w:jc w:val="both"/>
        <w:rPr>
          <w:rFonts w:ascii="Calibri" w:eastAsia="Calibri" w:hAnsi="Calibri" w:cs="Calibri"/>
          <w:color w:val="000000"/>
          <w:sz w:val="22"/>
          <w:szCs w:val="22"/>
        </w:rPr>
      </w:pPr>
    </w:p>
    <w:tbl>
      <w:tblPr>
        <w:tblStyle w:val="af5"/>
        <w:tblW w:w="880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304"/>
        <w:gridCol w:w="5520"/>
      </w:tblGrid>
      <w:tr w:rsidR="00D21D75" w14:paraId="28583E45" w14:textId="77777777">
        <w:trPr>
          <w:trHeight w:val="300"/>
        </w:trPr>
        <w:tc>
          <w:tcPr>
            <w:tcW w:w="1980" w:type="dxa"/>
            <w:shd w:val="clear" w:color="auto" w:fill="B4C6E7"/>
            <w:vAlign w:val="center"/>
          </w:tcPr>
          <w:p w14:paraId="12B3D373" w14:textId="77777777" w:rsidR="00D21D75" w:rsidRDefault="002D142A">
            <w:pPr>
              <w:jc w:val="center"/>
              <w:rPr>
                <w:rFonts w:ascii="Calibri" w:eastAsia="Calibri" w:hAnsi="Calibri" w:cs="Calibri"/>
                <w:b/>
                <w:bCs/>
                <w:color w:val="000000"/>
              </w:rPr>
            </w:pPr>
            <w:r>
              <w:rPr>
                <w:rFonts w:ascii="Calibri" w:eastAsia="Calibri" w:hAnsi="Calibri" w:cs="Calibri"/>
                <w:b/>
                <w:bCs/>
                <w:color w:val="000000"/>
              </w:rPr>
              <w:t>PARÁMETRO</w:t>
            </w:r>
          </w:p>
        </w:tc>
        <w:tc>
          <w:tcPr>
            <w:tcW w:w="1304" w:type="dxa"/>
            <w:shd w:val="clear" w:color="auto" w:fill="B4C6E7"/>
            <w:vAlign w:val="center"/>
          </w:tcPr>
          <w:p w14:paraId="17C39296" w14:textId="77777777" w:rsidR="00D21D75" w:rsidRDefault="002D142A">
            <w:pPr>
              <w:jc w:val="center"/>
              <w:rPr>
                <w:rFonts w:ascii="Calibri" w:eastAsia="Calibri" w:hAnsi="Calibri" w:cs="Calibri"/>
                <w:b/>
                <w:bCs/>
                <w:color w:val="000000"/>
              </w:rPr>
            </w:pPr>
            <w:r>
              <w:rPr>
                <w:rFonts w:ascii="Calibri" w:eastAsia="Calibri" w:hAnsi="Calibri" w:cs="Calibri"/>
                <w:b/>
                <w:bCs/>
                <w:color w:val="000000"/>
              </w:rPr>
              <w:t>VALORACIÓN</w:t>
            </w:r>
          </w:p>
        </w:tc>
        <w:tc>
          <w:tcPr>
            <w:tcW w:w="5520" w:type="dxa"/>
            <w:tcBorders>
              <w:bottom w:val="single" w:sz="4" w:space="0" w:color="000000"/>
            </w:tcBorders>
            <w:shd w:val="clear" w:color="auto" w:fill="B4C6E7"/>
            <w:vAlign w:val="center"/>
          </w:tcPr>
          <w:p w14:paraId="44DB339F" w14:textId="77777777" w:rsidR="00D21D75" w:rsidRDefault="002D142A">
            <w:pPr>
              <w:jc w:val="center"/>
              <w:rPr>
                <w:rFonts w:ascii="Calibri" w:eastAsia="Calibri" w:hAnsi="Calibri" w:cs="Calibri"/>
                <w:b/>
                <w:bCs/>
                <w:color w:val="000000"/>
              </w:rPr>
            </w:pPr>
            <w:r>
              <w:rPr>
                <w:rFonts w:ascii="Calibri" w:eastAsia="Calibri" w:hAnsi="Calibri" w:cs="Calibri"/>
                <w:b/>
                <w:bCs/>
                <w:color w:val="000000"/>
              </w:rPr>
              <w:t>CRITERIO DE ASIGNACIÓN DE PUNTOS</w:t>
            </w:r>
          </w:p>
        </w:tc>
      </w:tr>
      <w:tr w:rsidR="00D21D75" w14:paraId="34CDBD1A" w14:textId="77777777">
        <w:trPr>
          <w:trHeight w:val="900"/>
        </w:trPr>
        <w:tc>
          <w:tcPr>
            <w:tcW w:w="1980" w:type="dxa"/>
            <w:vMerge w:val="restart"/>
            <w:vAlign w:val="center"/>
          </w:tcPr>
          <w:p w14:paraId="5C5998EF" w14:textId="77777777" w:rsidR="00D21D75" w:rsidRDefault="002D142A">
            <w:pPr>
              <w:rPr>
                <w:rFonts w:ascii="Calibri" w:eastAsia="Calibri" w:hAnsi="Calibri" w:cs="Calibri"/>
                <w:color w:val="000000"/>
              </w:rPr>
            </w:pPr>
            <w:r>
              <w:rPr>
                <w:rFonts w:ascii="Calibri" w:eastAsia="Calibri" w:hAnsi="Calibri" w:cs="Calibri"/>
                <w:color w:val="000000"/>
              </w:rPr>
              <w:t>Experiencia general</w:t>
            </w:r>
          </w:p>
        </w:tc>
        <w:tc>
          <w:tcPr>
            <w:tcW w:w="1304" w:type="dxa"/>
            <w:vMerge w:val="restart"/>
            <w:tcBorders>
              <w:right w:val="single" w:sz="4" w:space="0" w:color="000000"/>
            </w:tcBorders>
            <w:vAlign w:val="center"/>
          </w:tcPr>
          <w:p w14:paraId="744CE7AE" w14:textId="77777777" w:rsidR="00D21D75" w:rsidRDefault="002D142A">
            <w:pPr>
              <w:jc w:val="center"/>
              <w:rPr>
                <w:rFonts w:ascii="Calibri" w:eastAsia="Calibri" w:hAnsi="Calibri" w:cs="Calibri"/>
                <w:color w:val="000000"/>
              </w:rPr>
            </w:pPr>
            <w:proofErr w:type="spellStart"/>
            <w:r>
              <w:rPr>
                <w:rFonts w:ascii="Calibri" w:eastAsia="Calibri" w:hAnsi="Calibri" w:cs="Calibri"/>
                <w:color w:val="000000"/>
                <w:highlight w:val="green"/>
              </w:rPr>
              <w:t>xx</w:t>
            </w:r>
            <w:proofErr w:type="spellEnd"/>
          </w:p>
        </w:tc>
        <w:tc>
          <w:tcPr>
            <w:tcW w:w="5520" w:type="dxa"/>
            <w:tcBorders>
              <w:left w:val="single" w:sz="4" w:space="0" w:color="000000"/>
              <w:bottom w:val="nil"/>
              <w:right w:val="single" w:sz="4" w:space="0" w:color="000000"/>
            </w:tcBorders>
            <w:vAlign w:val="center"/>
          </w:tcPr>
          <w:p w14:paraId="4560FCC4" w14:textId="77777777" w:rsidR="00D21D75" w:rsidRDefault="002D142A">
            <w:pPr>
              <w:jc w:val="both"/>
              <w:rPr>
                <w:rFonts w:ascii="Calibri" w:eastAsia="Calibri" w:hAnsi="Calibri" w:cs="Calibri"/>
                <w:color w:val="000000"/>
              </w:rPr>
            </w:pPr>
            <w:r>
              <w:rPr>
                <w:rFonts w:ascii="Calibri" w:eastAsia="Calibri" w:hAnsi="Calibri" w:cs="Calibri"/>
                <w:color w:val="000000"/>
              </w:rPr>
              <w:t xml:space="preserve">Se otorgará </w:t>
            </w:r>
            <w:proofErr w:type="spellStart"/>
            <w:r>
              <w:rPr>
                <w:rFonts w:ascii="Calibri" w:eastAsia="Calibri" w:hAnsi="Calibri" w:cs="Calibri"/>
                <w:color w:val="000000"/>
                <w:highlight w:val="green"/>
              </w:rPr>
              <w:t>xxx</w:t>
            </w:r>
            <w:proofErr w:type="spellEnd"/>
            <w:r>
              <w:rPr>
                <w:rFonts w:ascii="Calibri" w:eastAsia="Calibri" w:hAnsi="Calibri" w:cs="Calibri"/>
                <w:color w:val="000000"/>
              </w:rPr>
              <w:t xml:space="preserve"> puntos a la oferta que demuestre el mayor monto en experiencia general dentro de los 20 años solicitados.  </w:t>
            </w:r>
          </w:p>
        </w:tc>
      </w:tr>
      <w:tr w:rsidR="00D21D75" w14:paraId="76E06C90" w14:textId="77777777">
        <w:trPr>
          <w:trHeight w:val="600"/>
        </w:trPr>
        <w:tc>
          <w:tcPr>
            <w:tcW w:w="1980" w:type="dxa"/>
            <w:vMerge/>
            <w:vAlign w:val="center"/>
          </w:tcPr>
          <w:p w14:paraId="53DC5660"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14:paraId="46EA891A"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nil"/>
              <w:right w:val="single" w:sz="4" w:space="0" w:color="000000"/>
            </w:tcBorders>
            <w:vAlign w:val="center"/>
          </w:tcPr>
          <w:p w14:paraId="2E9A7753" w14:textId="77777777" w:rsidR="00D21D75" w:rsidRDefault="002D142A">
            <w:pPr>
              <w:jc w:val="both"/>
              <w:rPr>
                <w:rFonts w:ascii="Calibri" w:eastAsia="Calibri" w:hAnsi="Calibri" w:cs="Calibri"/>
                <w:color w:val="000000"/>
              </w:rPr>
            </w:pPr>
            <w:r>
              <w:rPr>
                <w:rFonts w:ascii="Calibri" w:eastAsia="Calibri" w:hAnsi="Calibri" w:cs="Calibri"/>
                <w:color w:val="000000"/>
              </w:rPr>
              <w:t xml:space="preserve">Para las demás ofertas se aplicará un criterio directamente proporcional </w:t>
            </w:r>
          </w:p>
        </w:tc>
      </w:tr>
      <w:tr w:rsidR="00D21D75" w14:paraId="0110D1C7" w14:textId="77777777">
        <w:trPr>
          <w:trHeight w:val="300"/>
        </w:trPr>
        <w:tc>
          <w:tcPr>
            <w:tcW w:w="1980" w:type="dxa"/>
            <w:vMerge/>
            <w:vAlign w:val="center"/>
          </w:tcPr>
          <w:p w14:paraId="1AB1C01C"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14:paraId="3023A5F3"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nil"/>
              <w:right w:val="single" w:sz="4" w:space="0" w:color="000000"/>
            </w:tcBorders>
            <w:vAlign w:val="center"/>
          </w:tcPr>
          <w:p w14:paraId="62A22275" w14:textId="77777777" w:rsidR="00D21D75" w:rsidRDefault="002D142A">
            <w:pPr>
              <w:jc w:val="both"/>
              <w:rPr>
                <w:rFonts w:ascii="Calibri" w:eastAsia="Calibri" w:hAnsi="Calibri" w:cs="Calibri"/>
                <w:color w:val="000000"/>
              </w:rPr>
            </w:pPr>
            <w:r>
              <w:rPr>
                <w:rFonts w:ascii="Calibri" w:eastAsia="Calibri" w:hAnsi="Calibri" w:cs="Calibri"/>
                <w:color w:val="000000"/>
              </w:rPr>
              <w:t>Experiencia general a puntuar = ƩMCEG – MMEG</w:t>
            </w:r>
          </w:p>
        </w:tc>
      </w:tr>
      <w:tr w:rsidR="00D21D75" w14:paraId="1B33A21B" w14:textId="77777777">
        <w:trPr>
          <w:trHeight w:val="600"/>
        </w:trPr>
        <w:tc>
          <w:tcPr>
            <w:tcW w:w="1980" w:type="dxa"/>
            <w:vMerge/>
            <w:vAlign w:val="center"/>
          </w:tcPr>
          <w:p w14:paraId="7D4C68A6"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14:paraId="7757B2B2"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nil"/>
              <w:right w:val="single" w:sz="4" w:space="0" w:color="000000"/>
            </w:tcBorders>
            <w:vAlign w:val="center"/>
          </w:tcPr>
          <w:p w14:paraId="7A6F4EEC" w14:textId="77777777" w:rsidR="00D21D75" w:rsidRDefault="002D142A">
            <w:pPr>
              <w:jc w:val="both"/>
              <w:rPr>
                <w:rFonts w:ascii="Calibri" w:eastAsia="Calibri" w:hAnsi="Calibri" w:cs="Calibri"/>
                <w:color w:val="000000"/>
              </w:rPr>
            </w:pPr>
            <w:r>
              <w:rPr>
                <w:rFonts w:ascii="Calibri" w:eastAsia="Calibri" w:hAnsi="Calibri" w:cs="Calibri"/>
                <w:color w:val="000000"/>
              </w:rPr>
              <w:t>ΣMCEG= Sumatoria de Montos de contratos de experiencia general, presentados por cada oferente</w:t>
            </w:r>
          </w:p>
        </w:tc>
      </w:tr>
      <w:tr w:rsidR="00D21D75" w14:paraId="72B3DC04" w14:textId="77777777">
        <w:trPr>
          <w:trHeight w:val="300"/>
        </w:trPr>
        <w:tc>
          <w:tcPr>
            <w:tcW w:w="1980" w:type="dxa"/>
            <w:vMerge/>
            <w:vAlign w:val="center"/>
          </w:tcPr>
          <w:p w14:paraId="26DEAEB7"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14:paraId="47E17234"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nil"/>
              <w:right w:val="single" w:sz="4" w:space="0" w:color="000000"/>
            </w:tcBorders>
            <w:vAlign w:val="center"/>
          </w:tcPr>
          <w:p w14:paraId="2EE718EC" w14:textId="77777777" w:rsidR="00D21D75" w:rsidRDefault="002D142A">
            <w:pPr>
              <w:jc w:val="both"/>
              <w:rPr>
                <w:rFonts w:ascii="Calibri" w:eastAsia="Calibri" w:hAnsi="Calibri" w:cs="Calibri"/>
                <w:color w:val="000000"/>
              </w:rPr>
            </w:pPr>
            <w:r>
              <w:rPr>
                <w:rFonts w:ascii="Calibri" w:eastAsia="Calibri" w:hAnsi="Calibri" w:cs="Calibri"/>
                <w:color w:val="000000"/>
              </w:rPr>
              <w:t>MMEG= Monto mínimo de experiencia general</w:t>
            </w:r>
          </w:p>
        </w:tc>
      </w:tr>
      <w:tr w:rsidR="00D21D75" w14:paraId="5ACCC13D" w14:textId="77777777">
        <w:trPr>
          <w:trHeight w:val="1200"/>
        </w:trPr>
        <w:tc>
          <w:tcPr>
            <w:tcW w:w="1980" w:type="dxa"/>
            <w:vMerge/>
            <w:vAlign w:val="center"/>
          </w:tcPr>
          <w:p w14:paraId="790C6DD3"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tcBorders>
              <w:right w:val="single" w:sz="4" w:space="0" w:color="000000"/>
            </w:tcBorders>
            <w:vAlign w:val="center"/>
          </w:tcPr>
          <w:p w14:paraId="6CDE38E7"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left w:val="single" w:sz="4" w:space="0" w:color="000000"/>
              <w:bottom w:val="single" w:sz="4" w:space="0" w:color="000000"/>
              <w:right w:val="single" w:sz="4" w:space="0" w:color="000000"/>
            </w:tcBorders>
            <w:vAlign w:val="center"/>
          </w:tcPr>
          <w:p w14:paraId="2439DC7F" w14:textId="77777777" w:rsidR="00D21D75" w:rsidRDefault="002D142A">
            <w:pPr>
              <w:jc w:val="both"/>
              <w:rPr>
                <w:rFonts w:ascii="Calibri" w:eastAsia="Calibri" w:hAnsi="Calibri" w:cs="Calibri"/>
                <w:color w:val="000000"/>
              </w:rPr>
            </w:pPr>
            <w:r>
              <w:rPr>
                <w:rFonts w:ascii="Calibri" w:eastAsia="Calibri" w:hAnsi="Calibri" w:cs="Calibri"/>
                <w:color w:val="000000"/>
              </w:rPr>
              <w:t xml:space="preserve">El valor máximo a ser puntuado, no podrá superar el valor del presupuesto referencial del procedimiento de contratación multiplicado por un factor de 1,25, esto es </w:t>
            </w:r>
            <w:r>
              <w:rPr>
                <w:rFonts w:ascii="Calibri" w:eastAsia="Calibri" w:hAnsi="Calibri" w:cs="Calibri"/>
                <w:color w:val="000000"/>
              </w:rPr>
              <w:br/>
            </w:r>
            <w:r>
              <w:rPr>
                <w:rFonts w:ascii="Calibri" w:eastAsia="Calibri" w:hAnsi="Calibri" w:cs="Calibri"/>
                <w:highlight w:val="green"/>
              </w:rPr>
              <w:t>$</w:t>
            </w:r>
            <w:proofErr w:type="spellStart"/>
            <w:r>
              <w:rPr>
                <w:rFonts w:ascii="Calibri" w:eastAsia="Calibri" w:hAnsi="Calibri" w:cs="Calibri"/>
                <w:highlight w:val="green"/>
              </w:rPr>
              <w:t>xxxxx</w:t>
            </w:r>
            <w:proofErr w:type="spellEnd"/>
          </w:p>
        </w:tc>
      </w:tr>
      <w:tr w:rsidR="00D21D75" w14:paraId="6DDBE8F0" w14:textId="77777777">
        <w:trPr>
          <w:trHeight w:val="900"/>
        </w:trPr>
        <w:tc>
          <w:tcPr>
            <w:tcW w:w="1980" w:type="dxa"/>
            <w:vMerge w:val="restart"/>
            <w:vAlign w:val="center"/>
          </w:tcPr>
          <w:p w14:paraId="7C1E1779" w14:textId="77777777" w:rsidR="00D21D75" w:rsidRDefault="002D142A">
            <w:pPr>
              <w:rPr>
                <w:rFonts w:ascii="Calibri" w:eastAsia="Calibri" w:hAnsi="Calibri" w:cs="Calibri"/>
                <w:color w:val="000000"/>
              </w:rPr>
            </w:pPr>
            <w:r>
              <w:rPr>
                <w:rFonts w:ascii="Calibri" w:eastAsia="Calibri" w:hAnsi="Calibri" w:cs="Calibri"/>
                <w:color w:val="000000"/>
              </w:rPr>
              <w:t>Experiencia específica</w:t>
            </w:r>
          </w:p>
        </w:tc>
        <w:tc>
          <w:tcPr>
            <w:tcW w:w="1304" w:type="dxa"/>
            <w:vMerge w:val="restart"/>
            <w:vAlign w:val="center"/>
          </w:tcPr>
          <w:p w14:paraId="297786C0" w14:textId="77777777" w:rsidR="00D21D75" w:rsidRDefault="002D142A">
            <w:pPr>
              <w:jc w:val="center"/>
              <w:rPr>
                <w:rFonts w:ascii="Calibri" w:eastAsia="Calibri" w:hAnsi="Calibri" w:cs="Calibri"/>
                <w:color w:val="000000"/>
              </w:rPr>
            </w:pPr>
            <w:proofErr w:type="spellStart"/>
            <w:r>
              <w:rPr>
                <w:rFonts w:ascii="Calibri" w:eastAsia="Calibri" w:hAnsi="Calibri" w:cs="Calibri"/>
                <w:highlight w:val="green"/>
              </w:rPr>
              <w:t>xxx</w:t>
            </w:r>
            <w:proofErr w:type="spellEnd"/>
          </w:p>
        </w:tc>
        <w:tc>
          <w:tcPr>
            <w:tcW w:w="5520" w:type="dxa"/>
            <w:tcBorders>
              <w:bottom w:val="nil"/>
            </w:tcBorders>
            <w:vAlign w:val="center"/>
          </w:tcPr>
          <w:p w14:paraId="69794F16" w14:textId="77777777" w:rsidR="00D21D75" w:rsidRDefault="002D142A">
            <w:pPr>
              <w:jc w:val="both"/>
              <w:rPr>
                <w:rFonts w:ascii="Calibri" w:eastAsia="Calibri" w:hAnsi="Calibri" w:cs="Calibri"/>
                <w:color w:val="000000"/>
              </w:rPr>
            </w:pPr>
            <w:r>
              <w:rPr>
                <w:rFonts w:ascii="Calibri" w:eastAsia="Calibri" w:hAnsi="Calibri" w:cs="Calibri"/>
                <w:color w:val="000000"/>
              </w:rPr>
              <w:t xml:space="preserve">Se otorgará </w:t>
            </w:r>
            <w:proofErr w:type="spellStart"/>
            <w:r>
              <w:rPr>
                <w:rFonts w:ascii="Calibri" w:eastAsia="Calibri" w:hAnsi="Calibri" w:cs="Calibri"/>
                <w:highlight w:val="green"/>
              </w:rPr>
              <w:t>xxx</w:t>
            </w:r>
            <w:proofErr w:type="spellEnd"/>
            <w:r>
              <w:rPr>
                <w:rFonts w:ascii="Calibri" w:eastAsia="Calibri" w:hAnsi="Calibri" w:cs="Calibri"/>
                <w:color w:val="000000"/>
              </w:rPr>
              <w:t xml:space="preserve"> puntos a la oferta que demuestre el mayor monto en experiencia específica dentro de los 20 años solicitados.  </w:t>
            </w:r>
          </w:p>
        </w:tc>
      </w:tr>
      <w:tr w:rsidR="00D21D75" w14:paraId="418951D1" w14:textId="77777777">
        <w:trPr>
          <w:trHeight w:val="600"/>
        </w:trPr>
        <w:tc>
          <w:tcPr>
            <w:tcW w:w="1980" w:type="dxa"/>
            <w:vMerge/>
            <w:vAlign w:val="center"/>
          </w:tcPr>
          <w:p w14:paraId="2884393F"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14:paraId="7394FBAD"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14:paraId="35881B3A" w14:textId="77777777" w:rsidR="00D21D75" w:rsidRDefault="002D142A">
            <w:pPr>
              <w:jc w:val="both"/>
              <w:rPr>
                <w:rFonts w:ascii="Calibri" w:eastAsia="Calibri" w:hAnsi="Calibri" w:cs="Calibri"/>
                <w:color w:val="000000"/>
              </w:rPr>
            </w:pPr>
            <w:r>
              <w:rPr>
                <w:rFonts w:ascii="Calibri" w:eastAsia="Calibri" w:hAnsi="Calibri" w:cs="Calibri"/>
                <w:color w:val="000000"/>
              </w:rPr>
              <w:t xml:space="preserve">Para las demás ofertas se aplicará un criterio directamente proporcional </w:t>
            </w:r>
          </w:p>
        </w:tc>
      </w:tr>
      <w:tr w:rsidR="00D21D75" w14:paraId="22689912" w14:textId="77777777">
        <w:trPr>
          <w:trHeight w:val="300"/>
        </w:trPr>
        <w:tc>
          <w:tcPr>
            <w:tcW w:w="1980" w:type="dxa"/>
            <w:vMerge/>
            <w:vAlign w:val="center"/>
          </w:tcPr>
          <w:p w14:paraId="4C149F48"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14:paraId="4E2F7DA0"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14:paraId="0EF32F41" w14:textId="77777777" w:rsidR="00D21D75" w:rsidRDefault="002D142A">
            <w:pPr>
              <w:jc w:val="both"/>
              <w:rPr>
                <w:rFonts w:ascii="Calibri" w:eastAsia="Calibri" w:hAnsi="Calibri" w:cs="Calibri"/>
                <w:color w:val="000000"/>
              </w:rPr>
            </w:pPr>
            <w:r>
              <w:rPr>
                <w:rFonts w:ascii="Calibri" w:eastAsia="Calibri" w:hAnsi="Calibri" w:cs="Calibri"/>
                <w:color w:val="000000"/>
              </w:rPr>
              <w:t>Experiencia específica a puntuar = ƩMCEE – MMEE</w:t>
            </w:r>
          </w:p>
        </w:tc>
      </w:tr>
      <w:tr w:rsidR="00D21D75" w14:paraId="3B18F5CB" w14:textId="77777777">
        <w:trPr>
          <w:trHeight w:val="600"/>
        </w:trPr>
        <w:tc>
          <w:tcPr>
            <w:tcW w:w="1980" w:type="dxa"/>
            <w:vMerge/>
            <w:vAlign w:val="center"/>
          </w:tcPr>
          <w:p w14:paraId="21C513D1"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14:paraId="20960F52"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14:paraId="37D680D3" w14:textId="77777777" w:rsidR="00D21D75" w:rsidRDefault="002D142A">
            <w:pPr>
              <w:jc w:val="both"/>
              <w:rPr>
                <w:rFonts w:ascii="Calibri" w:eastAsia="Calibri" w:hAnsi="Calibri" w:cs="Calibri"/>
                <w:color w:val="000000"/>
              </w:rPr>
            </w:pPr>
            <w:r>
              <w:rPr>
                <w:rFonts w:ascii="Calibri" w:eastAsia="Calibri" w:hAnsi="Calibri" w:cs="Calibri"/>
                <w:color w:val="000000"/>
              </w:rPr>
              <w:t>ΣMCEE= Sumatoria de Montos de contratos de experiencia específica, presentados por cada oferente</w:t>
            </w:r>
          </w:p>
        </w:tc>
      </w:tr>
      <w:tr w:rsidR="00D21D75" w14:paraId="1BD39649" w14:textId="77777777">
        <w:trPr>
          <w:trHeight w:val="300"/>
        </w:trPr>
        <w:tc>
          <w:tcPr>
            <w:tcW w:w="1980" w:type="dxa"/>
            <w:vMerge/>
            <w:vAlign w:val="center"/>
          </w:tcPr>
          <w:p w14:paraId="479A501A"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14:paraId="05FFC9BE"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14:paraId="40EB3EC3" w14:textId="77777777" w:rsidR="00D21D75" w:rsidRDefault="002D142A">
            <w:pPr>
              <w:jc w:val="both"/>
              <w:rPr>
                <w:rFonts w:ascii="Calibri" w:eastAsia="Calibri" w:hAnsi="Calibri" w:cs="Calibri"/>
                <w:color w:val="000000"/>
              </w:rPr>
            </w:pPr>
            <w:r>
              <w:rPr>
                <w:rFonts w:ascii="Calibri" w:eastAsia="Calibri" w:hAnsi="Calibri" w:cs="Calibri"/>
                <w:color w:val="000000"/>
              </w:rPr>
              <w:t>MMEE= Monto mínimo de experiencia específica</w:t>
            </w:r>
          </w:p>
        </w:tc>
      </w:tr>
      <w:tr w:rsidR="00D21D75" w14:paraId="63270AF1" w14:textId="77777777">
        <w:trPr>
          <w:trHeight w:val="1200"/>
        </w:trPr>
        <w:tc>
          <w:tcPr>
            <w:tcW w:w="1980" w:type="dxa"/>
            <w:vMerge/>
            <w:vAlign w:val="center"/>
          </w:tcPr>
          <w:p w14:paraId="1F392106"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14:paraId="6DB4A6FD"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tcBorders>
            <w:vAlign w:val="center"/>
          </w:tcPr>
          <w:p w14:paraId="46772083" w14:textId="77777777" w:rsidR="00D21D75" w:rsidRDefault="002D142A">
            <w:pPr>
              <w:jc w:val="both"/>
              <w:rPr>
                <w:rFonts w:ascii="Calibri" w:eastAsia="Calibri" w:hAnsi="Calibri" w:cs="Calibri"/>
                <w:color w:val="000000"/>
              </w:rPr>
            </w:pPr>
            <w:r>
              <w:rPr>
                <w:rFonts w:ascii="Calibri" w:eastAsia="Calibri" w:hAnsi="Calibri" w:cs="Calibri"/>
                <w:color w:val="000000"/>
              </w:rPr>
              <w:t xml:space="preserve">El valor máximo a ser puntuado, no podrá superar el valor del presupuesto referencial del procedimiento de contratación multiplicado por un factor de 1,25, esto es </w:t>
            </w:r>
            <w:r>
              <w:rPr>
                <w:rFonts w:ascii="Calibri" w:eastAsia="Calibri" w:hAnsi="Calibri" w:cs="Calibri"/>
                <w:color w:val="000000"/>
              </w:rPr>
              <w:br/>
            </w:r>
            <w:r>
              <w:rPr>
                <w:rFonts w:ascii="Calibri" w:eastAsia="Calibri" w:hAnsi="Calibri" w:cs="Calibri"/>
                <w:highlight w:val="green"/>
              </w:rPr>
              <w:t>$</w:t>
            </w:r>
            <w:proofErr w:type="spellStart"/>
            <w:r>
              <w:rPr>
                <w:rFonts w:ascii="Calibri" w:eastAsia="Calibri" w:hAnsi="Calibri" w:cs="Calibri"/>
                <w:highlight w:val="green"/>
              </w:rPr>
              <w:t>xxxxx</w:t>
            </w:r>
            <w:proofErr w:type="spellEnd"/>
          </w:p>
        </w:tc>
      </w:tr>
      <w:tr w:rsidR="00D21D75" w14:paraId="11D4C033" w14:textId="77777777">
        <w:trPr>
          <w:trHeight w:val="600"/>
        </w:trPr>
        <w:tc>
          <w:tcPr>
            <w:tcW w:w="1980" w:type="dxa"/>
            <w:vMerge/>
            <w:vAlign w:val="center"/>
          </w:tcPr>
          <w:p w14:paraId="6BDBB915"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14:paraId="67584C4B"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single" w:sz="4" w:space="0" w:color="000000"/>
            </w:tcBorders>
            <w:vAlign w:val="center"/>
          </w:tcPr>
          <w:p w14:paraId="4173C837" w14:textId="77777777" w:rsidR="00D21D75" w:rsidRDefault="002D142A">
            <w:pPr>
              <w:jc w:val="both"/>
              <w:rPr>
                <w:rFonts w:ascii="Calibri" w:eastAsia="Calibri" w:hAnsi="Calibri" w:cs="Calibri"/>
                <w:color w:val="000000"/>
              </w:rPr>
            </w:pPr>
            <w:r>
              <w:rPr>
                <w:rFonts w:ascii="Calibri" w:eastAsia="Calibri" w:hAnsi="Calibri" w:cs="Calibri"/>
                <w:color w:val="000000"/>
              </w:rPr>
              <w:t xml:space="preserve">para las demás ofertas se aplicará un criterio directamente proporcional </w:t>
            </w:r>
          </w:p>
        </w:tc>
      </w:tr>
      <w:tr w:rsidR="00D21D75" w14:paraId="7C969BFC" w14:textId="77777777">
        <w:trPr>
          <w:trHeight w:val="600"/>
        </w:trPr>
        <w:tc>
          <w:tcPr>
            <w:tcW w:w="1980" w:type="dxa"/>
            <w:vMerge w:val="restart"/>
            <w:vAlign w:val="center"/>
          </w:tcPr>
          <w:p w14:paraId="29DE0C51" w14:textId="77777777" w:rsidR="00D21D75" w:rsidRDefault="002D142A">
            <w:pPr>
              <w:rPr>
                <w:rFonts w:ascii="Calibri" w:eastAsia="Calibri" w:hAnsi="Calibri" w:cs="Calibri"/>
                <w:color w:val="000000"/>
              </w:rPr>
            </w:pPr>
            <w:r>
              <w:rPr>
                <w:rFonts w:ascii="Calibri" w:eastAsia="Calibri" w:hAnsi="Calibri" w:cs="Calibri"/>
                <w:color w:val="000000"/>
              </w:rPr>
              <w:t>Oferta económica</w:t>
            </w:r>
          </w:p>
        </w:tc>
        <w:tc>
          <w:tcPr>
            <w:tcW w:w="1304" w:type="dxa"/>
            <w:vMerge w:val="restart"/>
            <w:vAlign w:val="center"/>
          </w:tcPr>
          <w:p w14:paraId="468B4436" w14:textId="77777777" w:rsidR="00D21D75" w:rsidRDefault="002D142A">
            <w:pPr>
              <w:jc w:val="center"/>
              <w:rPr>
                <w:rFonts w:ascii="Calibri" w:eastAsia="Calibri" w:hAnsi="Calibri" w:cs="Calibri"/>
                <w:color w:val="000000"/>
              </w:rPr>
            </w:pPr>
            <w:proofErr w:type="spellStart"/>
            <w:r>
              <w:rPr>
                <w:rFonts w:ascii="Calibri" w:eastAsia="Calibri" w:hAnsi="Calibri" w:cs="Calibri"/>
                <w:highlight w:val="green"/>
              </w:rPr>
              <w:t>xxx</w:t>
            </w:r>
            <w:proofErr w:type="spellEnd"/>
          </w:p>
        </w:tc>
        <w:tc>
          <w:tcPr>
            <w:tcW w:w="5520" w:type="dxa"/>
            <w:tcBorders>
              <w:bottom w:val="nil"/>
            </w:tcBorders>
            <w:vAlign w:val="center"/>
          </w:tcPr>
          <w:p w14:paraId="67C49BB7" w14:textId="77777777" w:rsidR="00D21D75" w:rsidRDefault="002D142A">
            <w:pPr>
              <w:jc w:val="both"/>
              <w:rPr>
                <w:rFonts w:ascii="Calibri" w:eastAsia="Calibri" w:hAnsi="Calibri" w:cs="Calibri"/>
                <w:color w:val="000000"/>
              </w:rPr>
            </w:pPr>
            <w:r>
              <w:rPr>
                <w:rFonts w:ascii="Calibri" w:eastAsia="Calibri" w:hAnsi="Calibri" w:cs="Calibri"/>
                <w:color w:val="000000"/>
              </w:rPr>
              <w:t xml:space="preserve">Se otorgará </w:t>
            </w:r>
            <w:proofErr w:type="spellStart"/>
            <w:r>
              <w:rPr>
                <w:rFonts w:ascii="Calibri" w:eastAsia="Calibri" w:hAnsi="Calibri" w:cs="Calibri"/>
                <w:highlight w:val="green"/>
              </w:rPr>
              <w:t>xxx</w:t>
            </w:r>
            <w:proofErr w:type="spellEnd"/>
            <w:r>
              <w:rPr>
                <w:rFonts w:ascii="Calibri" w:eastAsia="Calibri" w:hAnsi="Calibri" w:cs="Calibri"/>
                <w:color w:val="000000"/>
              </w:rPr>
              <w:t xml:space="preserve"> puntos a la menor oferta económica.</w:t>
            </w:r>
          </w:p>
        </w:tc>
      </w:tr>
      <w:tr w:rsidR="00D21D75" w14:paraId="2CC97E60" w14:textId="77777777">
        <w:trPr>
          <w:trHeight w:val="645"/>
        </w:trPr>
        <w:tc>
          <w:tcPr>
            <w:tcW w:w="1980" w:type="dxa"/>
            <w:vMerge/>
            <w:vAlign w:val="center"/>
          </w:tcPr>
          <w:p w14:paraId="38EB10F4"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14:paraId="2CF6249A"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bottom w:val="nil"/>
            </w:tcBorders>
            <w:vAlign w:val="center"/>
          </w:tcPr>
          <w:p w14:paraId="79E6F81E" w14:textId="77777777" w:rsidR="00D21D75" w:rsidRDefault="002D142A">
            <w:pPr>
              <w:jc w:val="both"/>
              <w:rPr>
                <w:rFonts w:ascii="Calibri" w:eastAsia="Calibri" w:hAnsi="Calibri" w:cs="Calibri"/>
                <w:color w:val="000000"/>
              </w:rPr>
            </w:pPr>
            <w:r>
              <w:rPr>
                <w:rFonts w:ascii="Calibri" w:eastAsia="Calibri" w:hAnsi="Calibri" w:cs="Calibri"/>
                <w:color w:val="000000"/>
              </w:rPr>
              <w:t>Para las demás ofertas se aplicará un criterio inversamente proporcional / a mayor oferta, menor puntaje</w:t>
            </w:r>
          </w:p>
        </w:tc>
      </w:tr>
      <w:tr w:rsidR="00D21D75" w14:paraId="24EAD16F" w14:textId="77777777">
        <w:trPr>
          <w:trHeight w:val="1200"/>
        </w:trPr>
        <w:tc>
          <w:tcPr>
            <w:tcW w:w="1980" w:type="dxa"/>
            <w:vMerge/>
            <w:vAlign w:val="center"/>
          </w:tcPr>
          <w:p w14:paraId="4901FCDF"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1304" w:type="dxa"/>
            <w:vMerge/>
            <w:vAlign w:val="center"/>
          </w:tcPr>
          <w:p w14:paraId="6C4EC23D" w14:textId="77777777" w:rsidR="00D21D75" w:rsidRDefault="00D21D75">
            <w:pPr>
              <w:pBdr>
                <w:top w:val="nil"/>
                <w:left w:val="nil"/>
                <w:bottom w:val="nil"/>
                <w:right w:val="nil"/>
                <w:between w:val="nil"/>
              </w:pBdr>
              <w:spacing w:line="276" w:lineRule="auto"/>
              <w:rPr>
                <w:rFonts w:ascii="Calibri" w:eastAsia="Calibri" w:hAnsi="Calibri" w:cs="Calibri"/>
                <w:color w:val="000000"/>
              </w:rPr>
            </w:pPr>
          </w:p>
        </w:tc>
        <w:tc>
          <w:tcPr>
            <w:tcW w:w="5520" w:type="dxa"/>
            <w:tcBorders>
              <w:top w:val="nil"/>
            </w:tcBorders>
            <w:vAlign w:val="bottom"/>
          </w:tcPr>
          <w:p w14:paraId="247E8616" w14:textId="77777777" w:rsidR="00D21D75" w:rsidRDefault="002D142A">
            <w:pPr>
              <w:rPr>
                <w:rFonts w:ascii="Calibri" w:eastAsia="Calibri" w:hAnsi="Calibri" w:cs="Calibri"/>
                <w:color w:val="000000"/>
              </w:rPr>
            </w:pPr>
            <w:r>
              <w:rPr>
                <w:rFonts w:ascii="Calibri" w:eastAsia="Calibri" w:hAnsi="Calibri" w:cs="Calibri"/>
                <w:color w:val="000000"/>
              </w:rPr>
              <w:t>En caso de que existan errores aritméticos en la oferta económica, la comisión técnica procederá a su corrección conforme lo previsto en la normativa expedida por el SERCOP para el efecto</w:t>
            </w:r>
          </w:p>
        </w:tc>
      </w:tr>
      <w:tr w:rsidR="00D21D75" w14:paraId="484B06C9" w14:textId="77777777">
        <w:trPr>
          <w:trHeight w:val="300"/>
        </w:trPr>
        <w:tc>
          <w:tcPr>
            <w:tcW w:w="1980" w:type="dxa"/>
            <w:vAlign w:val="center"/>
          </w:tcPr>
          <w:p w14:paraId="5F716830" w14:textId="77777777" w:rsidR="00D21D75" w:rsidRDefault="002D142A">
            <w:pPr>
              <w:rPr>
                <w:rFonts w:ascii="Calibri" w:eastAsia="Calibri" w:hAnsi="Calibri" w:cs="Calibri"/>
                <w:color w:val="000000"/>
              </w:rPr>
            </w:pPr>
            <w:r>
              <w:rPr>
                <w:rFonts w:ascii="Calibri" w:eastAsia="Calibri" w:hAnsi="Calibri" w:cs="Calibri"/>
                <w:color w:val="000000"/>
              </w:rPr>
              <w:t xml:space="preserve">Subcontratación </w:t>
            </w:r>
          </w:p>
        </w:tc>
        <w:tc>
          <w:tcPr>
            <w:tcW w:w="1304" w:type="dxa"/>
            <w:vAlign w:val="center"/>
          </w:tcPr>
          <w:p w14:paraId="1CB6E39D" w14:textId="77777777" w:rsidR="00D21D75" w:rsidRDefault="002D142A">
            <w:pPr>
              <w:jc w:val="center"/>
              <w:rPr>
                <w:rFonts w:ascii="Calibri" w:eastAsia="Calibri" w:hAnsi="Calibri" w:cs="Calibri"/>
                <w:color w:val="000000"/>
              </w:rPr>
            </w:pPr>
            <w:r>
              <w:rPr>
                <w:rFonts w:ascii="Calibri" w:eastAsia="Calibri" w:hAnsi="Calibri" w:cs="Calibri"/>
                <w:color w:val="000000"/>
              </w:rPr>
              <w:t>5</w:t>
            </w:r>
          </w:p>
        </w:tc>
        <w:tc>
          <w:tcPr>
            <w:tcW w:w="5520" w:type="dxa"/>
            <w:vAlign w:val="center"/>
          </w:tcPr>
          <w:p w14:paraId="2F46C046" w14:textId="77777777" w:rsidR="00D21D75" w:rsidRDefault="002D142A">
            <w:pPr>
              <w:jc w:val="center"/>
              <w:rPr>
                <w:rFonts w:ascii="Calibri" w:eastAsia="Calibri" w:hAnsi="Calibri" w:cs="Calibri"/>
                <w:color w:val="000000"/>
              </w:rPr>
            </w:pPr>
            <w:r>
              <w:rPr>
                <w:rFonts w:ascii="Calibri" w:eastAsia="Calibri" w:hAnsi="Calibri" w:cs="Calibri"/>
                <w:color w:val="000000"/>
              </w:rPr>
              <w:t>Establecido por el Módulo Facilitador de la Contratación Publica</w:t>
            </w:r>
          </w:p>
        </w:tc>
      </w:tr>
      <w:tr w:rsidR="00D21D75" w14:paraId="2CE60764" w14:textId="77777777">
        <w:trPr>
          <w:trHeight w:val="300"/>
        </w:trPr>
        <w:tc>
          <w:tcPr>
            <w:tcW w:w="1980" w:type="dxa"/>
            <w:vAlign w:val="center"/>
          </w:tcPr>
          <w:p w14:paraId="01502032" w14:textId="77777777" w:rsidR="00D21D75" w:rsidRDefault="002D142A">
            <w:pPr>
              <w:rPr>
                <w:rFonts w:ascii="Calibri" w:eastAsia="Calibri" w:hAnsi="Calibri" w:cs="Calibri"/>
                <w:color w:val="000000"/>
              </w:rPr>
            </w:pPr>
            <w:r>
              <w:rPr>
                <w:rFonts w:ascii="Calibri" w:eastAsia="Calibri" w:hAnsi="Calibri" w:cs="Calibri"/>
                <w:color w:val="000000"/>
              </w:rPr>
              <w:t>Participación ecuatoriana</w:t>
            </w:r>
          </w:p>
        </w:tc>
        <w:tc>
          <w:tcPr>
            <w:tcW w:w="1304" w:type="dxa"/>
            <w:vAlign w:val="center"/>
          </w:tcPr>
          <w:p w14:paraId="79EFC31A" w14:textId="77777777" w:rsidR="00D21D75" w:rsidRDefault="002D142A">
            <w:pPr>
              <w:jc w:val="center"/>
              <w:rPr>
                <w:rFonts w:ascii="Calibri" w:eastAsia="Calibri" w:hAnsi="Calibri" w:cs="Calibri"/>
                <w:color w:val="000000"/>
              </w:rPr>
            </w:pPr>
            <w:r>
              <w:rPr>
                <w:rFonts w:ascii="Calibri" w:eastAsia="Calibri" w:hAnsi="Calibri" w:cs="Calibri"/>
                <w:color w:val="000000"/>
              </w:rPr>
              <w:t>10</w:t>
            </w:r>
          </w:p>
        </w:tc>
        <w:tc>
          <w:tcPr>
            <w:tcW w:w="5520" w:type="dxa"/>
            <w:vAlign w:val="center"/>
          </w:tcPr>
          <w:p w14:paraId="7E1CAB56" w14:textId="77777777" w:rsidR="00D21D75" w:rsidRDefault="002D142A">
            <w:pPr>
              <w:jc w:val="center"/>
              <w:rPr>
                <w:rFonts w:ascii="Calibri" w:eastAsia="Calibri" w:hAnsi="Calibri" w:cs="Calibri"/>
                <w:b/>
                <w:bCs/>
                <w:color w:val="000000"/>
              </w:rPr>
            </w:pPr>
            <w:r>
              <w:rPr>
                <w:rFonts w:ascii="Calibri" w:eastAsia="Calibri" w:hAnsi="Calibri" w:cs="Calibri"/>
                <w:color w:val="000000"/>
              </w:rPr>
              <w:t>Establecido por el Módulo Facilitador de la Contratación Publica</w:t>
            </w:r>
          </w:p>
        </w:tc>
      </w:tr>
      <w:tr w:rsidR="00D21D75" w14:paraId="431C0253" w14:textId="77777777">
        <w:trPr>
          <w:trHeight w:val="300"/>
        </w:trPr>
        <w:tc>
          <w:tcPr>
            <w:tcW w:w="1980" w:type="dxa"/>
            <w:shd w:val="clear" w:color="auto" w:fill="B4C6E7"/>
            <w:vAlign w:val="center"/>
          </w:tcPr>
          <w:p w14:paraId="0FB658A1" w14:textId="77777777" w:rsidR="00D21D75" w:rsidRDefault="002D142A">
            <w:pPr>
              <w:jc w:val="center"/>
              <w:rPr>
                <w:rFonts w:ascii="Calibri" w:eastAsia="Calibri" w:hAnsi="Calibri" w:cs="Calibri"/>
                <w:b/>
                <w:bCs/>
                <w:color w:val="000000"/>
              </w:rPr>
            </w:pPr>
            <w:r>
              <w:rPr>
                <w:rFonts w:ascii="Calibri" w:eastAsia="Calibri" w:hAnsi="Calibri" w:cs="Calibri"/>
                <w:b/>
                <w:bCs/>
                <w:color w:val="000000"/>
              </w:rPr>
              <w:t>TOTAL</w:t>
            </w:r>
          </w:p>
        </w:tc>
        <w:tc>
          <w:tcPr>
            <w:tcW w:w="1304" w:type="dxa"/>
            <w:shd w:val="clear" w:color="auto" w:fill="B4C6E7"/>
            <w:vAlign w:val="center"/>
          </w:tcPr>
          <w:p w14:paraId="6172CF09" w14:textId="77777777" w:rsidR="00D21D75" w:rsidRDefault="002D142A">
            <w:pPr>
              <w:jc w:val="center"/>
              <w:rPr>
                <w:rFonts w:ascii="Calibri" w:eastAsia="Calibri" w:hAnsi="Calibri" w:cs="Calibri"/>
                <w:b/>
                <w:bCs/>
                <w:color w:val="000000"/>
              </w:rPr>
            </w:pPr>
            <w:r>
              <w:rPr>
                <w:rFonts w:ascii="Calibri" w:eastAsia="Calibri" w:hAnsi="Calibri" w:cs="Calibri"/>
                <w:b/>
                <w:bCs/>
                <w:color w:val="000000"/>
              </w:rPr>
              <w:t>100</w:t>
            </w:r>
          </w:p>
        </w:tc>
        <w:tc>
          <w:tcPr>
            <w:tcW w:w="5520" w:type="dxa"/>
            <w:vAlign w:val="center"/>
          </w:tcPr>
          <w:p w14:paraId="0C7D6F1A" w14:textId="77777777" w:rsidR="00D21D75" w:rsidRDefault="00D21D75">
            <w:pPr>
              <w:jc w:val="center"/>
              <w:rPr>
                <w:rFonts w:ascii="Calibri" w:eastAsia="Calibri" w:hAnsi="Calibri" w:cs="Calibri"/>
                <w:b/>
                <w:bCs/>
                <w:color w:val="000000"/>
              </w:rPr>
            </w:pPr>
          </w:p>
        </w:tc>
      </w:tr>
    </w:tbl>
    <w:p w14:paraId="249207BD" w14:textId="77777777" w:rsidR="00D21D75" w:rsidRDefault="00D21D75">
      <w:pPr>
        <w:pBdr>
          <w:top w:val="nil"/>
          <w:left w:val="nil"/>
          <w:bottom w:val="nil"/>
          <w:right w:val="nil"/>
          <w:between w:val="nil"/>
        </w:pBdr>
        <w:ind w:left="1166"/>
        <w:jc w:val="both"/>
        <w:rPr>
          <w:rFonts w:ascii="Calibri" w:eastAsia="Calibri" w:hAnsi="Calibri" w:cs="Calibri"/>
          <w:color w:val="000000"/>
          <w:sz w:val="22"/>
          <w:szCs w:val="22"/>
        </w:rPr>
      </w:pPr>
    </w:p>
    <w:p w14:paraId="113FB27B" w14:textId="77777777" w:rsidR="00D21D75" w:rsidRDefault="00D21D75">
      <w:pPr>
        <w:pBdr>
          <w:top w:val="nil"/>
          <w:left w:val="nil"/>
          <w:bottom w:val="nil"/>
          <w:right w:val="nil"/>
          <w:between w:val="nil"/>
        </w:pBdr>
        <w:ind w:left="1166"/>
        <w:jc w:val="both"/>
        <w:rPr>
          <w:rFonts w:ascii="Calibri" w:eastAsia="Calibri" w:hAnsi="Calibri" w:cs="Calibri"/>
          <w:color w:val="000000"/>
          <w:sz w:val="22"/>
          <w:szCs w:val="22"/>
        </w:rPr>
      </w:pPr>
    </w:p>
    <w:p w14:paraId="53AEE3D6"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DISTRIBUCIÓN DE LA OBRA </w:t>
      </w:r>
    </w:p>
    <w:p w14:paraId="776769B2" w14:textId="77777777" w:rsidR="00D21D75" w:rsidRDefault="002D142A">
      <w:pPr>
        <w:jc w:val="both"/>
        <w:rPr>
          <w:rFonts w:ascii="Calibri" w:eastAsia="Calibri" w:hAnsi="Calibri" w:cs="Calibri"/>
          <w:sz w:val="22"/>
          <w:szCs w:val="22"/>
          <w:highlight w:val="green"/>
        </w:rPr>
      </w:pPr>
      <w:bookmarkStart w:id="7" w:name="_heading=h.p9of0uan44s1" w:colFirst="0" w:colLast="0"/>
      <w:bookmarkEnd w:id="7"/>
      <w:r>
        <w:rPr>
          <w:rFonts w:ascii="Calibri" w:eastAsia="Calibri" w:hAnsi="Calibri" w:cs="Calibri"/>
          <w:sz w:val="22"/>
          <w:szCs w:val="22"/>
          <w:highlight w:val="green"/>
        </w:rPr>
        <w:t>Si/No aplica</w:t>
      </w:r>
    </w:p>
    <w:p w14:paraId="554ED384" w14:textId="77777777" w:rsidR="00D21D75" w:rsidRDefault="00D21D75">
      <w:pPr>
        <w:jc w:val="both"/>
        <w:rPr>
          <w:rFonts w:ascii="Calibri" w:eastAsia="Calibri" w:hAnsi="Calibri" w:cs="Calibri"/>
          <w:sz w:val="22"/>
          <w:szCs w:val="22"/>
        </w:rPr>
      </w:pPr>
    </w:p>
    <w:p w14:paraId="4C15408D"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Si aplica Indicar el cuadro con la distribución de la obra objeto de la contratación.</w:t>
      </w:r>
    </w:p>
    <w:p w14:paraId="665A33A4" w14:textId="77777777" w:rsidR="00D21D75" w:rsidRDefault="00D21D75">
      <w:pPr>
        <w:jc w:val="both"/>
        <w:rPr>
          <w:rFonts w:ascii="Calibri" w:eastAsia="Calibri" w:hAnsi="Calibri" w:cs="Calibri"/>
          <w:sz w:val="22"/>
          <w:szCs w:val="22"/>
        </w:rPr>
      </w:pPr>
    </w:p>
    <w:tbl>
      <w:tblPr>
        <w:tblStyle w:val="af6"/>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D21D75" w14:paraId="578EAD3B" w14:textId="77777777">
        <w:tc>
          <w:tcPr>
            <w:tcW w:w="1275" w:type="dxa"/>
          </w:tcPr>
          <w:p w14:paraId="2D7C134A" w14:textId="77777777" w:rsidR="00D21D75" w:rsidRDefault="002D142A">
            <w:pPr>
              <w:jc w:val="center"/>
              <w:rPr>
                <w:rFonts w:ascii="Calibri" w:eastAsia="Calibri" w:hAnsi="Calibri" w:cs="Calibri"/>
                <w:b/>
                <w:bCs/>
                <w:highlight w:val="yellow"/>
              </w:rPr>
            </w:pPr>
            <w:r>
              <w:rPr>
                <w:rFonts w:ascii="Calibri" w:eastAsia="Calibri" w:hAnsi="Calibri" w:cs="Calibri"/>
                <w:b/>
                <w:bCs/>
                <w:highlight w:val="yellow"/>
              </w:rPr>
              <w:t>Cantidad</w:t>
            </w:r>
          </w:p>
        </w:tc>
        <w:tc>
          <w:tcPr>
            <w:tcW w:w="1560" w:type="dxa"/>
          </w:tcPr>
          <w:p w14:paraId="0BFCC944" w14:textId="77777777" w:rsidR="00D21D75" w:rsidRDefault="002D142A">
            <w:pPr>
              <w:jc w:val="center"/>
              <w:rPr>
                <w:rFonts w:ascii="Calibri" w:eastAsia="Calibri" w:hAnsi="Calibri" w:cs="Calibri"/>
                <w:b/>
                <w:bCs/>
                <w:highlight w:val="yellow"/>
              </w:rPr>
            </w:pPr>
            <w:r>
              <w:rPr>
                <w:rFonts w:ascii="Calibri" w:eastAsia="Calibri" w:hAnsi="Calibri" w:cs="Calibri"/>
                <w:b/>
                <w:bCs/>
                <w:highlight w:val="yellow"/>
              </w:rPr>
              <w:t>Rubro</w:t>
            </w:r>
          </w:p>
        </w:tc>
        <w:tc>
          <w:tcPr>
            <w:tcW w:w="2976" w:type="dxa"/>
          </w:tcPr>
          <w:p w14:paraId="7BC1DED6" w14:textId="77777777" w:rsidR="00D21D75" w:rsidRDefault="002D142A">
            <w:pPr>
              <w:jc w:val="center"/>
              <w:rPr>
                <w:rFonts w:ascii="Calibri" w:eastAsia="Calibri" w:hAnsi="Calibri" w:cs="Calibri"/>
                <w:b/>
                <w:bCs/>
                <w:highlight w:val="yellow"/>
              </w:rPr>
            </w:pPr>
            <w:r>
              <w:rPr>
                <w:rFonts w:ascii="Calibri" w:eastAsia="Calibri" w:hAnsi="Calibri" w:cs="Calibri"/>
                <w:b/>
                <w:bCs/>
                <w:highlight w:val="yellow"/>
              </w:rPr>
              <w:t>ubicación</w:t>
            </w:r>
          </w:p>
        </w:tc>
      </w:tr>
      <w:tr w:rsidR="00D21D75" w14:paraId="7B428B80" w14:textId="77777777">
        <w:tc>
          <w:tcPr>
            <w:tcW w:w="1275" w:type="dxa"/>
          </w:tcPr>
          <w:p w14:paraId="17988315" w14:textId="77777777" w:rsidR="00D21D75" w:rsidRDefault="00D21D75">
            <w:pPr>
              <w:jc w:val="center"/>
              <w:rPr>
                <w:rFonts w:ascii="Calibri" w:eastAsia="Calibri" w:hAnsi="Calibri" w:cs="Calibri"/>
                <w:highlight w:val="yellow"/>
              </w:rPr>
            </w:pPr>
          </w:p>
        </w:tc>
        <w:tc>
          <w:tcPr>
            <w:tcW w:w="1560" w:type="dxa"/>
          </w:tcPr>
          <w:p w14:paraId="50E97D84" w14:textId="77777777" w:rsidR="00D21D75" w:rsidRDefault="00D21D75">
            <w:pPr>
              <w:jc w:val="both"/>
              <w:rPr>
                <w:rFonts w:ascii="Calibri" w:eastAsia="Calibri" w:hAnsi="Calibri" w:cs="Calibri"/>
                <w:highlight w:val="yellow"/>
              </w:rPr>
            </w:pPr>
          </w:p>
        </w:tc>
        <w:tc>
          <w:tcPr>
            <w:tcW w:w="2976" w:type="dxa"/>
          </w:tcPr>
          <w:p w14:paraId="28811655" w14:textId="77777777" w:rsidR="00D21D75" w:rsidRDefault="00D21D75">
            <w:pPr>
              <w:jc w:val="both"/>
              <w:rPr>
                <w:rFonts w:ascii="Calibri" w:eastAsia="Calibri" w:hAnsi="Calibri" w:cs="Calibri"/>
                <w:highlight w:val="yellow"/>
              </w:rPr>
            </w:pPr>
          </w:p>
        </w:tc>
      </w:tr>
      <w:tr w:rsidR="00D21D75" w14:paraId="7D84B06B" w14:textId="77777777">
        <w:tc>
          <w:tcPr>
            <w:tcW w:w="1275" w:type="dxa"/>
          </w:tcPr>
          <w:p w14:paraId="42EE986C" w14:textId="77777777" w:rsidR="00D21D75" w:rsidRDefault="00D21D75">
            <w:pPr>
              <w:jc w:val="center"/>
              <w:rPr>
                <w:rFonts w:ascii="Calibri" w:eastAsia="Calibri" w:hAnsi="Calibri" w:cs="Calibri"/>
                <w:highlight w:val="yellow"/>
              </w:rPr>
            </w:pPr>
          </w:p>
        </w:tc>
        <w:tc>
          <w:tcPr>
            <w:tcW w:w="1560" w:type="dxa"/>
          </w:tcPr>
          <w:p w14:paraId="565A48DD" w14:textId="77777777" w:rsidR="00D21D75" w:rsidRDefault="00D21D75">
            <w:pPr>
              <w:jc w:val="both"/>
              <w:rPr>
                <w:rFonts w:ascii="Calibri" w:eastAsia="Calibri" w:hAnsi="Calibri" w:cs="Calibri"/>
                <w:highlight w:val="yellow"/>
              </w:rPr>
            </w:pPr>
          </w:p>
        </w:tc>
        <w:tc>
          <w:tcPr>
            <w:tcW w:w="2976" w:type="dxa"/>
          </w:tcPr>
          <w:p w14:paraId="60AA3A1F" w14:textId="77777777" w:rsidR="00D21D75" w:rsidRDefault="00D21D75">
            <w:pPr>
              <w:jc w:val="both"/>
              <w:rPr>
                <w:rFonts w:ascii="Calibri" w:eastAsia="Calibri" w:hAnsi="Calibri" w:cs="Calibri"/>
                <w:highlight w:val="yellow"/>
              </w:rPr>
            </w:pPr>
          </w:p>
        </w:tc>
      </w:tr>
    </w:tbl>
    <w:p w14:paraId="6670EE0F" w14:textId="77777777" w:rsidR="00D21D75" w:rsidRDefault="00D21D75">
      <w:pPr>
        <w:ind w:firstLine="410"/>
        <w:jc w:val="both"/>
        <w:rPr>
          <w:rFonts w:ascii="Calibri" w:eastAsia="Calibri" w:hAnsi="Calibri" w:cs="Calibri"/>
          <w:sz w:val="22"/>
          <w:szCs w:val="22"/>
        </w:rPr>
      </w:pPr>
    </w:p>
    <w:p w14:paraId="15699297"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PERIODICIDAD DEL PLANILLAJE: </w:t>
      </w:r>
      <w:r>
        <w:rPr>
          <w:rFonts w:ascii="Calibri" w:eastAsia="Calibri" w:hAnsi="Calibri" w:cs="Calibri"/>
          <w:color w:val="000000"/>
          <w:sz w:val="22"/>
          <w:szCs w:val="22"/>
        </w:rPr>
        <w:t>(Mensual, bimensual, trimestral, única)</w:t>
      </w:r>
    </w:p>
    <w:p w14:paraId="0E2955DE" w14:textId="77777777" w:rsidR="00D21D75" w:rsidRDefault="00D21D75">
      <w:pPr>
        <w:pBdr>
          <w:top w:val="nil"/>
          <w:left w:val="nil"/>
          <w:bottom w:val="nil"/>
          <w:right w:val="nil"/>
          <w:between w:val="nil"/>
        </w:pBdr>
        <w:ind w:left="770"/>
        <w:jc w:val="both"/>
        <w:rPr>
          <w:rFonts w:ascii="Calibri" w:eastAsia="Calibri" w:hAnsi="Calibri" w:cs="Calibri"/>
          <w:b/>
          <w:bCs/>
          <w:color w:val="000000"/>
          <w:sz w:val="22"/>
          <w:szCs w:val="22"/>
        </w:rPr>
      </w:pPr>
    </w:p>
    <w:p w14:paraId="62CFE32A"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OBLIGACIONES DEL CONTRATISTA</w:t>
      </w:r>
    </w:p>
    <w:p w14:paraId="5C4AA0F7" w14:textId="77777777" w:rsidR="00D21D75" w:rsidRDefault="00D21D75">
      <w:pPr>
        <w:pBdr>
          <w:top w:val="nil"/>
          <w:left w:val="nil"/>
          <w:bottom w:val="nil"/>
          <w:right w:val="nil"/>
          <w:between w:val="nil"/>
        </w:pBdr>
        <w:ind w:left="1490"/>
        <w:jc w:val="both"/>
        <w:rPr>
          <w:rFonts w:ascii="Calibri" w:eastAsia="Calibri" w:hAnsi="Calibri" w:cs="Calibri"/>
          <w:color w:val="000000"/>
          <w:sz w:val="22"/>
          <w:szCs w:val="22"/>
        </w:rPr>
      </w:pPr>
    </w:p>
    <w:p w14:paraId="360E1459" w14:textId="77777777"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14:paraId="552F7465" w14:textId="77777777"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14:paraId="18912D45" w14:textId="77777777"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especificaciones técnicas y la oferta presentada, en el lugar de entrega establecido en este documento.</w:t>
      </w:r>
    </w:p>
    <w:p w14:paraId="14827D18" w14:textId="77777777"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14:paraId="6D05D111" w14:textId="77777777"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bookmarkStart w:id="8" w:name="_heading=h.m0j52lyu9q54" w:colFirst="0" w:colLast="0"/>
      <w:bookmarkEnd w:id="8"/>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133260BB" w14:textId="77777777"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14:paraId="0EB59A9D" w14:textId="77777777"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14:paraId="67F920BF"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14:paraId="5B6A2391" w14:textId="77777777" w:rsidR="00D21D75" w:rsidRDefault="002D142A">
      <w:pPr>
        <w:numPr>
          <w:ilvl w:val="0"/>
          <w:numId w:val="2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14:paraId="11E345E6"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Presentar el formulario de garantía técnica con el reconocimiento de firmas ante un Notario Público, previo a la suscripción del contrato, de ser el caso.</w:t>
      </w:r>
    </w:p>
    <w:p w14:paraId="56FD4253"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14:paraId="4CE645B7"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390D55F9"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según las leyes, normas y reglamentos relativos a la seguridad social</w:t>
      </w:r>
    </w:p>
    <w:p w14:paraId="4FA7F8CA"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9" w:name="_heading=h.y3imziqtq0am" w:colFirst="0" w:colLast="0"/>
      <w:bookmarkEnd w:id="9"/>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14:paraId="7A003439"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w:t>
      </w:r>
    </w:p>
    <w:p w14:paraId="74E05C8D"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14:paraId="5E4B7226"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14:paraId="0F670F6C" w14:textId="77777777" w:rsidR="00D21D75" w:rsidRDefault="002D142A">
      <w:pPr>
        <w:numPr>
          <w:ilvl w:val="0"/>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adjudicada, tal como consta en el “Anexo - DESGLOSE DE LA OFERTA ECONÓMICA”.</w:t>
      </w:r>
    </w:p>
    <w:p w14:paraId="7FC7601F" w14:textId="77777777" w:rsidR="00D21D75" w:rsidRDefault="002D142A">
      <w:pPr>
        <w:numPr>
          <w:ilvl w:val="0"/>
          <w:numId w:val="28"/>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DE SUSCRIPCIÓN Y FASE CONTRACTUAL O EJECUCIÓN CONTRACTUAL del RGLOSNCP. </w:t>
      </w:r>
    </w:p>
    <w:p w14:paraId="1EBF86D1" w14:textId="77777777" w:rsidR="00D21D75" w:rsidRDefault="002D142A">
      <w:pPr>
        <w:numPr>
          <w:ilvl w:val="0"/>
          <w:numId w:val="28"/>
        </w:numPr>
        <w:jc w:val="both"/>
        <w:rPr>
          <w:rFonts w:ascii="Calibri" w:eastAsia="Calibri" w:hAnsi="Calibri" w:cs="Calibri"/>
          <w:sz w:val="22"/>
          <w:szCs w:val="22"/>
        </w:rPr>
      </w:pPr>
      <w:r>
        <w:rPr>
          <w:rFonts w:ascii="Calibri" w:eastAsia="Calibri" w:hAnsi="Calibri" w:cs="Calibri"/>
          <w:sz w:val="22"/>
          <w:szCs w:val="22"/>
        </w:rPr>
        <w:t>Entregar los estados de cuenta mensuales emitidos por la institución financiera/bancaria en donde consten los movimientos financieros o bancarios de la cuenta en la que recibió los pagos producto del contrato. Esta documentación se entregará al Administrador del Contrato de manera mensual. La documentación será entregada desde el primer mes en el que se realizó el primer pago o anticipo, y hasta los seis meses posteriores al último pago efectuado en el contrato (de ser el caso). Este requerimiento se lo realiza de acuerdo a lo señalado en el artículo 378 del RGLOSNCP.</w:t>
      </w:r>
    </w:p>
    <w:p w14:paraId="34A3B5A6" w14:textId="77777777" w:rsidR="00D21D75" w:rsidRDefault="002D142A">
      <w:pPr>
        <w:numPr>
          <w:ilvl w:val="0"/>
          <w:numId w:val="28"/>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14:paraId="077C8437" w14:textId="77777777" w:rsidR="00D21D75" w:rsidRDefault="002D142A">
      <w:pPr>
        <w:numPr>
          <w:ilvl w:val="0"/>
          <w:numId w:val="28"/>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14:paraId="4EE8DC77" w14:textId="77777777" w:rsidR="00F82A9F" w:rsidRPr="00F82A9F" w:rsidRDefault="00F82A9F" w:rsidP="00F82A9F">
      <w:pPr>
        <w:numPr>
          <w:ilvl w:val="0"/>
          <w:numId w:val="28"/>
        </w:numPr>
        <w:tabs>
          <w:tab w:val="left" w:pos="-540"/>
        </w:tabs>
        <w:jc w:val="both"/>
        <w:rPr>
          <w:rFonts w:ascii="Calibri" w:eastAsia="Calibri" w:hAnsi="Calibri" w:cs="Calibri"/>
          <w:sz w:val="22"/>
          <w:szCs w:val="22"/>
        </w:rPr>
      </w:pPr>
      <w:r w:rsidRPr="00F82A9F">
        <w:rPr>
          <w:rFonts w:ascii="Calibri" w:eastAsia="Calibri" w:hAnsi="Calibri" w:cs="Calibri"/>
          <w:sz w:val="22"/>
          <w:szCs w:val="22"/>
        </w:rP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565E9AB2" w14:textId="77777777" w:rsidR="00F82A9F" w:rsidRPr="00F82A9F" w:rsidRDefault="00F82A9F" w:rsidP="00F82A9F">
      <w:pPr>
        <w:tabs>
          <w:tab w:val="left" w:pos="-540"/>
        </w:tabs>
        <w:ind w:left="360"/>
        <w:jc w:val="both"/>
        <w:rPr>
          <w:rFonts w:ascii="Calibri" w:eastAsia="Calibri" w:hAnsi="Calibri" w:cs="Calibri"/>
          <w:sz w:val="22"/>
          <w:szCs w:val="22"/>
        </w:rPr>
      </w:pPr>
    </w:p>
    <w:p w14:paraId="066173DD" w14:textId="77777777" w:rsidR="00F82A9F" w:rsidRPr="00F82A9F" w:rsidRDefault="00F82A9F" w:rsidP="00F82A9F">
      <w:pPr>
        <w:pStyle w:val="Prrafodelista"/>
        <w:numPr>
          <w:ilvl w:val="1"/>
          <w:numId w:val="42"/>
        </w:numPr>
        <w:tabs>
          <w:tab w:val="left" w:pos="-540"/>
        </w:tabs>
        <w:jc w:val="both"/>
        <w:rPr>
          <w:rFonts w:ascii="Calibri" w:eastAsia="Calibri" w:hAnsi="Calibri" w:cs="Calibri"/>
          <w:sz w:val="22"/>
          <w:szCs w:val="22"/>
        </w:rPr>
      </w:pPr>
      <w:r w:rsidRPr="00F82A9F">
        <w:rPr>
          <w:rFonts w:ascii="Calibri" w:eastAsia="Calibri" w:hAnsi="Calibri" w:cs="Calibri"/>
          <w:sz w:val="22"/>
          <w:szCs w:val="22"/>
        </w:rPr>
        <w:t xml:space="preserve"> 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63A6868D" w14:textId="77777777" w:rsidR="00F82A9F" w:rsidRPr="00F82A9F" w:rsidRDefault="00F82A9F" w:rsidP="00F82A9F">
      <w:pPr>
        <w:tabs>
          <w:tab w:val="left" w:pos="-540"/>
        </w:tabs>
        <w:ind w:left="360"/>
        <w:jc w:val="both"/>
        <w:rPr>
          <w:rFonts w:ascii="Calibri" w:eastAsia="Calibri" w:hAnsi="Calibri" w:cs="Calibri"/>
          <w:sz w:val="22"/>
          <w:szCs w:val="22"/>
        </w:rPr>
      </w:pPr>
    </w:p>
    <w:p w14:paraId="0684C1F1" w14:textId="4A8DBCC0" w:rsidR="00F82A9F" w:rsidRPr="00F82A9F" w:rsidRDefault="00F82A9F" w:rsidP="00F82A9F">
      <w:pPr>
        <w:tabs>
          <w:tab w:val="left" w:pos="-540"/>
        </w:tabs>
        <w:ind w:left="360"/>
        <w:jc w:val="both"/>
        <w:rPr>
          <w:rFonts w:ascii="Calibri" w:eastAsia="Calibri" w:hAnsi="Calibri" w:cs="Calibri"/>
          <w:sz w:val="22"/>
          <w:szCs w:val="22"/>
        </w:rPr>
      </w:pPr>
      <w:r>
        <w:rPr>
          <w:rFonts w:ascii="Calibri" w:eastAsia="Calibri" w:hAnsi="Calibri" w:cs="Calibri"/>
          <w:sz w:val="22"/>
          <w:szCs w:val="22"/>
        </w:rPr>
        <w:t xml:space="preserve">23.2 </w:t>
      </w:r>
      <w:r w:rsidR="008B65A7">
        <w:rPr>
          <w:rFonts w:ascii="Calibri" w:eastAsia="Calibri" w:hAnsi="Calibri" w:cs="Calibri"/>
          <w:sz w:val="22"/>
          <w:szCs w:val="22"/>
        </w:rPr>
        <w:tab/>
      </w:r>
      <w:r w:rsidRPr="00F82A9F">
        <w:rPr>
          <w:rFonts w:ascii="Calibri" w:eastAsia="Calibri" w:hAnsi="Calibri" w:cs="Calibri"/>
          <w:sz w:val="22"/>
          <w:szCs w:val="22"/>
        </w:rPr>
        <w:t>Permitir y facilitar la supervisión, control y verificación por parte de la Dirección de Seguridad y Salud Ocupacional y/o del Administrador del Contrato respecto al cumplimiento de las obligaciones señaladas.</w:t>
      </w:r>
    </w:p>
    <w:p w14:paraId="2E10F18D" w14:textId="77777777" w:rsidR="00F82A9F" w:rsidRPr="00F82A9F" w:rsidRDefault="00F82A9F" w:rsidP="00F82A9F">
      <w:pPr>
        <w:tabs>
          <w:tab w:val="left" w:pos="-540"/>
        </w:tabs>
        <w:ind w:left="360"/>
        <w:jc w:val="both"/>
        <w:rPr>
          <w:rFonts w:ascii="Calibri" w:eastAsia="Calibri" w:hAnsi="Calibri" w:cs="Calibri"/>
          <w:sz w:val="22"/>
          <w:szCs w:val="22"/>
        </w:rPr>
      </w:pPr>
    </w:p>
    <w:p w14:paraId="5B0F6E23" w14:textId="77777777" w:rsidR="00F82A9F" w:rsidRDefault="00F82A9F" w:rsidP="00F82A9F">
      <w:pPr>
        <w:tabs>
          <w:tab w:val="left" w:pos="-540"/>
        </w:tabs>
        <w:jc w:val="both"/>
        <w:rPr>
          <w:rFonts w:ascii="Calibri" w:eastAsia="Calibri" w:hAnsi="Calibri" w:cs="Calibri"/>
          <w:sz w:val="22"/>
          <w:szCs w:val="22"/>
        </w:rPr>
      </w:pPr>
      <w:r w:rsidRPr="00F82A9F">
        <w:rPr>
          <w:rFonts w:ascii="Calibri" w:eastAsia="Calibri" w:hAnsi="Calibri" w:cs="Calibri"/>
          <w:sz w:val="22"/>
          <w:szCs w:val="22"/>
        </w:rPr>
        <w:t>El incumplimiento de estas obligaciones constituirá causal para la aplicación de las medidas contractuales correspondientes, de conformidad con la normativa vigente y con lo estipulado en el contrato u orden de compra.</w:t>
      </w:r>
    </w:p>
    <w:p w14:paraId="7A010C3A" w14:textId="77777777" w:rsidR="00D21D75" w:rsidRDefault="002D142A">
      <w:pPr>
        <w:spacing w:before="160" w:after="160" w:line="276" w:lineRule="auto"/>
        <w:jc w:val="both"/>
        <w:rPr>
          <w:rFonts w:ascii="Calibri" w:eastAsia="Calibri" w:hAnsi="Calibri" w:cs="Calibri"/>
          <w:sz w:val="22"/>
          <w:szCs w:val="22"/>
        </w:rPr>
      </w:pPr>
      <w:r>
        <w:rPr>
          <w:rFonts w:ascii="Calibri" w:eastAsia="Calibri" w:hAnsi="Calibri" w:cs="Calibri"/>
          <w:sz w:val="22"/>
          <w:szCs w:val="22"/>
        </w:rPr>
        <w:t>Además:</w:t>
      </w:r>
    </w:p>
    <w:p w14:paraId="153F1345"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en un plazo máximo de cinco (5) días de finalizado el mes, la(s) planilla(s), la(s) cual(es) se pondrá(n) a consideración de la fiscalización y será(n) aprobada(s) por ella en el término de (5) días, luego de lo cual, en forma inmediata, se continuará el trámite de autorización del administrador del contrato y solo con dicha autorización se procederá al pago.</w:t>
      </w:r>
    </w:p>
    <w:p w14:paraId="2FD2FDD5"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el contratista presentará con las planillas el estado de avance del proyecto y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 elaborarán según el modelo preparado por la fiscalización y serán requisito indispensable para tramitar la planilla correspondiente.</w:t>
      </w:r>
    </w:p>
    <w:p w14:paraId="4C609DF5"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Acatar el CÓDIGO DE ÉTICA DE LA ESPOL.</w:t>
      </w:r>
    </w:p>
    <w:p w14:paraId="3198A815"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el REGLAMENTO DE SEGURIDAD Y SALUD PARA LA CONSTRUCCIÓN Y OBRAS PUBLICAS, su Reglamento de Seguridad Laboral y demás normativa aplicable a obras.</w:t>
      </w:r>
    </w:p>
    <w:p w14:paraId="4874EC92"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Presentar al fiscalizador para su aprobación los documentos señalados en el numeral 18 del presente documento relacionado al personal técnico mínimo, la experiencia mínima del personal técnico, el equipo mínimo, la metodología y cronograma. </w:t>
      </w:r>
    </w:p>
    <w:p w14:paraId="48A466B2"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Parámetros que serán utilizados a lo largo de la ejecución de la obra, y que, en caso de existir algún cambio o modificación, serán revisados y valorados por el fiscalizador y administrador del contrato, respectivamente.</w:t>
      </w:r>
    </w:p>
    <w:p w14:paraId="66048358"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Contar con todos los permisos y autorizaciones que se necesiten para la ejecución adecuada y legal de la obra, especialmente, pero sin limitarse al cumplimiento de legislación ambiental, seguridad industrial y salud ocupacional, legislación laboral, y aquellos términos o condiciones adicionales que se hayan establecidos en el contrato.  Asimismo, deberá realizar y/o efectuar, colocar o dar todos los avisos y advertencias requeridos por el contrato o las leyes vigentes (señalética, letreros de peligro, precaución, etc.), para la debida protección del público, personal de la fiscalización y del contratista, fundamentalmente si los trabajos afectan las instalaciones de servicios o vías, públicas.</w:t>
      </w:r>
    </w:p>
    <w:p w14:paraId="562FA826"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las dimensiones dispuestas en los planos previo al inicio de la obra.</w:t>
      </w:r>
    </w:p>
    <w:p w14:paraId="7D52AA32"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Comprometerse a no contratar a personas menores de edad para realizar actividad alguna durante la ejecución contractual; en caso de que las autoridades del ramo determinaren o descubrieren tal práctica, se someterá y aceptará las sanciones que de aquella puedan derivarse, incluso la terminación unilateral y anticipada del contrato, con las consecuencias legales y reglamentarias pertinentes.</w:t>
      </w:r>
    </w:p>
    <w:p w14:paraId="67582BAF"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previo a la presentación de las planillas correspondientes, a la fiscalización de la obra, los documentos que contiene la información relacionada con el cumplimiento del origen de los rubros y el detalle de su ejecución por parte del subcontratista, de acuerdo con los términos constantes en la oferta evaluada.</w:t>
      </w:r>
    </w:p>
    <w:p w14:paraId="3C90CB97"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Suministrar a nombre de la Escuela Superior Politécnica del Litoral las Garantías técnicas por provisión de bienes y la Garantía técnica de instalación de bienes.</w:t>
      </w:r>
    </w:p>
    <w:p w14:paraId="19DF32BB"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por provisión de bienes con los plazos establecidos en el numeral 15.3 del TDR y que entrarán en vigor a partir de la suscripción del acta definitiva.</w:t>
      </w:r>
    </w:p>
    <w:p w14:paraId="22A9DF5E"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la Garantía técnica de instalación de bienes posterior a la instalación de bienes y en el periodo de planillaje correspondiente con una vigencia a partir de la suscripción del acta de entrega -recepción provisional hasta la suscripción del acta entrega – recepción definitiva.</w:t>
      </w:r>
    </w:p>
    <w:p w14:paraId="69EACBCC"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Mantener vigente la póliza de Fiel Cumplimiento del contrato, en caso de accidente de trabajo del personal de la obra, hasta obtener una resolución del caso emitida por la autoridad competente, de no cumplir esta obligación, la contratante se reserva el derecho de ejecutar la póliza.</w:t>
      </w:r>
    </w:p>
    <w:p w14:paraId="6F994938"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Satisfacer el porcentaje ofertado de subcontratación de rubros íntegros de la construcción, correspondientes al presupuesto de la obra; para el efecto, en cada informe de aprobación de planilla de la fiscalización se verificará el cumplimiento por parte del contratista, y adjuntará copias de los contratos o facturas que acrediten la efectiva subcontratación incluyendo el origen nacional.</w:t>
      </w:r>
    </w:p>
    <w:p w14:paraId="669AC9B3"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Suscribir con los actores pertenecientes al sector de la economía popular y solidaria (EPS) o micro y pequeñas empresas (MYPES) subcontratistas, los contratos que correspondan, en los porcentajes ofertados y evaluados, copia de los cuales deberá ser entregada a la entidad contratante para conocimiento y seguimiento por parte de fiscalización y administración del contrato.  En el transcurso de la ejecución de la obra el contratista podrá solicitar a la entidad contratante la sustitución del o los subcontratistas, únicamente en el caso de incumplimiento o retraso en la ejecución de los rubros subcontratados que afecte el avance de obra programado y que conste en el cronograma vigente aprobado por el fiscalizador.</w:t>
      </w:r>
    </w:p>
    <w:p w14:paraId="5B38C8A5"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Comunicar a la entidad contratante cualquier situación que le justifique la sustitución, reemplazo o cambio de su(s) subcontratista(s).</w:t>
      </w:r>
    </w:p>
    <w:p w14:paraId="2C763C02"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contratista tiene la obligación durante la ejecución contractual, de proporcionar la seguridad correspondiente a la obra; así mismo entre la recepción provisional y definitiva, en caso de subsanar correcciones dispuestas por el administrador del contrato. </w:t>
      </w:r>
    </w:p>
    <w:p w14:paraId="4EE8D8F1"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contratista deberá entregar los Planos de registro (As-</w:t>
      </w:r>
      <w:proofErr w:type="spellStart"/>
      <w:r>
        <w:rPr>
          <w:rFonts w:ascii="Calibri" w:eastAsia="Calibri" w:hAnsi="Calibri" w:cs="Calibri"/>
          <w:color w:val="000000"/>
          <w:sz w:val="22"/>
          <w:szCs w:val="22"/>
        </w:rPr>
        <w:t>Built</w:t>
      </w:r>
      <w:proofErr w:type="spellEnd"/>
      <w:r>
        <w:rPr>
          <w:rFonts w:ascii="Calibri" w:eastAsia="Calibri" w:hAnsi="Calibri" w:cs="Calibri"/>
          <w:color w:val="000000"/>
          <w:sz w:val="22"/>
          <w:szCs w:val="22"/>
        </w:rPr>
        <w:t xml:space="preserve">) en AutoCAD y PDF firmados electrónicamente con el aplicativo </w:t>
      </w:r>
      <w:proofErr w:type="spellStart"/>
      <w:r>
        <w:rPr>
          <w:rFonts w:ascii="Calibri" w:eastAsia="Calibri" w:hAnsi="Calibri" w:cs="Calibri"/>
          <w:color w:val="000000"/>
          <w:sz w:val="22"/>
          <w:szCs w:val="22"/>
        </w:rPr>
        <w:t>FirmaEC</w:t>
      </w:r>
      <w:proofErr w:type="spellEnd"/>
      <w:r>
        <w:rPr>
          <w:rFonts w:ascii="Calibri" w:eastAsia="Calibri" w:hAnsi="Calibri" w:cs="Calibri"/>
          <w:color w:val="000000"/>
          <w:sz w:val="22"/>
          <w:szCs w:val="22"/>
        </w:rPr>
        <w:t>, los cuales serán aprobados por la Fiscalización de la obra, estos planos deberán ser elaborados de acuerdo a los requerimientos de la entidad contratante; y, un manual de mantenimiento de lo instalado.</w:t>
      </w:r>
    </w:p>
    <w:p w14:paraId="55D76293"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Responsabilizarse por mantener vigente la firma electrónica, renovándola a su debido tiempo. </w:t>
      </w:r>
    </w:p>
    <w:p w14:paraId="42ED971D" w14:textId="77777777" w:rsidR="00D21D75" w:rsidRDefault="002D142A">
      <w:pPr>
        <w:numPr>
          <w:ilvl w:val="0"/>
          <w:numId w:val="19"/>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entregar u ofrecer beneficios económicos, materiales u otro favor, de orden material o inmaterial, a los servidores o trabajadores de la entidad contratante, a cambio de ser favorecido en la etapa contractual.</w:t>
      </w:r>
    </w:p>
    <w:p w14:paraId="2FCB1B16" w14:textId="77777777" w:rsidR="00D21D75" w:rsidRDefault="00D21D75">
      <w:pPr>
        <w:pBdr>
          <w:top w:val="nil"/>
          <w:left w:val="nil"/>
          <w:bottom w:val="nil"/>
          <w:right w:val="nil"/>
          <w:between w:val="nil"/>
        </w:pBdr>
        <w:tabs>
          <w:tab w:val="left" w:pos="-540"/>
        </w:tabs>
        <w:jc w:val="both"/>
        <w:rPr>
          <w:rFonts w:ascii="Calibri" w:eastAsia="Calibri" w:hAnsi="Calibri" w:cs="Calibri"/>
          <w:color w:val="000000"/>
          <w:sz w:val="22"/>
          <w:szCs w:val="22"/>
        </w:rPr>
      </w:pPr>
    </w:p>
    <w:p w14:paraId="1DDAF5E2"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OBLIGACIONES DEL CONTRATANTE</w:t>
      </w:r>
    </w:p>
    <w:p w14:paraId="74179F3D" w14:textId="77777777" w:rsidR="00D21D75" w:rsidRDefault="00D21D75">
      <w:pPr>
        <w:jc w:val="both"/>
        <w:rPr>
          <w:rFonts w:ascii="Calibri" w:eastAsia="Calibri" w:hAnsi="Calibri" w:cs="Calibri"/>
          <w:sz w:val="22"/>
          <w:szCs w:val="22"/>
        </w:rPr>
      </w:pPr>
    </w:p>
    <w:p w14:paraId="4944D395" w14:textId="77777777"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14:paraId="7075CEAC" w14:textId="77777777"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no mayor a </w:t>
      </w:r>
      <w:r>
        <w:rPr>
          <w:rFonts w:ascii="Calibri" w:eastAsia="Calibri" w:hAnsi="Calibri" w:cs="Calibri"/>
          <w:b/>
          <w:bCs/>
          <w:color w:val="000000"/>
          <w:sz w:val="22"/>
          <w:szCs w:val="22"/>
          <w:highlight w:val="green"/>
        </w:rPr>
        <w:t>10</w:t>
      </w:r>
      <w:r>
        <w:rPr>
          <w:rFonts w:ascii="Calibri" w:eastAsia="Calibri" w:hAnsi="Calibri" w:cs="Calibri"/>
          <w:color w:val="000000"/>
          <w:sz w:val="22"/>
          <w:szCs w:val="22"/>
        </w:rPr>
        <w:t xml:space="preserve"> días contados a partir de la petición escrita formulada por el contratista.</w:t>
      </w:r>
    </w:p>
    <w:p w14:paraId="72868AA0" w14:textId="77777777" w:rsidR="00D21D75" w:rsidRDefault="002D142A">
      <w:pPr>
        <w:numPr>
          <w:ilvl w:val="0"/>
          <w:numId w:val="29"/>
        </w:numPr>
        <w:pBdr>
          <w:top w:val="nil"/>
          <w:left w:val="nil"/>
          <w:bottom w:val="nil"/>
          <w:right w:val="nil"/>
          <w:between w:val="nil"/>
        </w:pBdr>
        <w:tabs>
          <w:tab w:val="left" w:pos="1134"/>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Proporcionar al contratista los documentos, permisos y autorizaciones que se necesiten para la ejecución correcta y legal de la obra, y realizar las gestiones que le corresponda efectuar al contratante, ante los distintos organismos públicos, en un plazo de </w:t>
      </w:r>
      <w:r>
        <w:rPr>
          <w:rFonts w:ascii="Calibri" w:eastAsia="Calibri" w:hAnsi="Calibri" w:cs="Calibri"/>
          <w:color w:val="000000"/>
          <w:sz w:val="22"/>
          <w:szCs w:val="22"/>
          <w:highlight w:val="green"/>
        </w:rPr>
        <w:t>15</w:t>
      </w:r>
      <w:r>
        <w:rPr>
          <w:rFonts w:ascii="Calibri" w:eastAsia="Calibri" w:hAnsi="Calibri" w:cs="Calibri"/>
          <w:color w:val="000000"/>
          <w:sz w:val="22"/>
          <w:szCs w:val="22"/>
        </w:rPr>
        <w:t xml:space="preserve"> días contados a partir de la petición escrita formulada por el contratista.</w:t>
      </w:r>
    </w:p>
    <w:p w14:paraId="2E811CEE" w14:textId="77777777"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Entregar oportunamente y antes del inicio de las obras </w:t>
      </w:r>
      <w:r>
        <w:rPr>
          <w:rFonts w:ascii="Calibri" w:eastAsia="Calibri" w:hAnsi="Calibri" w:cs="Calibri"/>
          <w:color w:val="000000"/>
          <w:sz w:val="22"/>
          <w:szCs w:val="22"/>
          <w:highlight w:val="green"/>
        </w:rPr>
        <w:t>(Descripción de terrenos, materiales, equipos u otros)</w:t>
      </w:r>
      <w:r>
        <w:rPr>
          <w:rFonts w:ascii="Calibri" w:eastAsia="Calibri" w:hAnsi="Calibri" w:cs="Calibri"/>
          <w:color w:val="000000"/>
          <w:sz w:val="22"/>
          <w:szCs w:val="22"/>
        </w:rPr>
        <w:t xml:space="preserve"> previstos en el contrato, en tales condiciones que el contratista pueda iniciar inmediatamente el desarrollo normal de sus trabajos; siendo correspondientes a la entidad los costos de expropiaciones, indemnizaciones, derechos de paso y otros conceptos similares.</w:t>
      </w:r>
    </w:p>
    <w:p w14:paraId="2A3F933B" w14:textId="77777777"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siempre que se haya cumplido con lo previsto en la ley para la entrega recepción; y, en general, cumplir con las obligaciones derivadas del contrato.</w:t>
      </w:r>
    </w:p>
    <w:p w14:paraId="63FFFDD2" w14:textId="77777777"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para realizar los pagos, establecidos en la Ley Orgánica de pagos en plazos justos, en caso que el contratista sea una micro y pequeña empresa o una organización que integra la economía popular y solidaria o la agricultura familiar campesina.</w:t>
      </w:r>
    </w:p>
    <w:p w14:paraId="6EB954C0" w14:textId="77777777"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Retener el equivalente al 0,4% del importe de cada factura o planilla de obra, deducidos los impuestos correspondientes, que presenten a cobro los proveedores, consultores y/o contratistas, en los contratos cuya </w:t>
      </w:r>
      <w:r>
        <w:rPr>
          <w:rFonts w:ascii="Calibri" w:eastAsia="Calibri" w:hAnsi="Calibri" w:cs="Calibri"/>
          <w:color w:val="000000"/>
          <w:sz w:val="22"/>
          <w:szCs w:val="22"/>
        </w:rPr>
        <w:lastRenderedPageBreak/>
        <w:t>cuantía sea igual o superior a un millón de dólares. (de ser el caso). De acuerdo a lo señalado en el artículo 15 del RGLOSNCP.</w:t>
      </w:r>
    </w:p>
    <w:p w14:paraId="56F5466E" w14:textId="77777777" w:rsidR="00D21D75" w:rsidRDefault="002D142A">
      <w:pPr>
        <w:numPr>
          <w:ilvl w:val="0"/>
          <w:numId w:val="29"/>
        </w:numPr>
        <w:pBdr>
          <w:top w:val="nil"/>
          <w:left w:val="nil"/>
          <w:bottom w:val="nil"/>
          <w:right w:val="nil"/>
          <w:between w:val="nil"/>
        </w:pBdr>
        <w:tabs>
          <w:tab w:val="left" w:pos="-540"/>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14:paraId="1A9BCD65" w14:textId="77777777" w:rsidR="00D21D75" w:rsidRDefault="00D21D75">
      <w:pPr>
        <w:pBdr>
          <w:top w:val="nil"/>
          <w:left w:val="nil"/>
          <w:bottom w:val="nil"/>
          <w:right w:val="nil"/>
          <w:between w:val="nil"/>
        </w:pBdr>
        <w:tabs>
          <w:tab w:val="left" w:pos="-540"/>
        </w:tabs>
        <w:ind w:left="360"/>
        <w:jc w:val="both"/>
        <w:rPr>
          <w:rFonts w:ascii="Calibri" w:eastAsia="Calibri" w:hAnsi="Calibri" w:cs="Calibri"/>
          <w:color w:val="000000"/>
          <w:sz w:val="22"/>
          <w:szCs w:val="22"/>
        </w:rPr>
      </w:pPr>
    </w:p>
    <w:p w14:paraId="66235097" w14:textId="77777777" w:rsidR="00D21D75" w:rsidRDefault="00D21D75">
      <w:pPr>
        <w:pBdr>
          <w:top w:val="nil"/>
          <w:left w:val="nil"/>
          <w:bottom w:val="nil"/>
          <w:right w:val="nil"/>
          <w:between w:val="nil"/>
        </w:pBdr>
        <w:tabs>
          <w:tab w:val="left" w:pos="-540"/>
        </w:tabs>
        <w:jc w:val="both"/>
        <w:rPr>
          <w:rFonts w:ascii="Calibri" w:eastAsia="Calibri" w:hAnsi="Calibri" w:cs="Calibri"/>
          <w:color w:val="000000"/>
          <w:sz w:val="22"/>
          <w:szCs w:val="22"/>
        </w:rPr>
      </w:pPr>
    </w:p>
    <w:p w14:paraId="73D793D5" w14:textId="77777777" w:rsidR="00D21D75" w:rsidRDefault="002D142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Además:</w:t>
      </w:r>
    </w:p>
    <w:p w14:paraId="304F508F" w14:textId="77777777" w:rsidR="00D21D75" w:rsidRDefault="00D21D75">
      <w:pPr>
        <w:pBdr>
          <w:top w:val="nil"/>
          <w:left w:val="nil"/>
          <w:bottom w:val="nil"/>
          <w:right w:val="nil"/>
          <w:between w:val="nil"/>
        </w:pBdr>
        <w:spacing w:line="257" w:lineRule="auto"/>
        <w:ind w:left="720"/>
        <w:jc w:val="both"/>
        <w:rPr>
          <w:rFonts w:ascii="Calibri" w:eastAsia="Calibri" w:hAnsi="Calibri" w:cs="Calibri"/>
          <w:color w:val="000000"/>
          <w:sz w:val="22"/>
          <w:szCs w:val="22"/>
        </w:rPr>
      </w:pPr>
    </w:p>
    <w:p w14:paraId="6DD2534A" w14:textId="77777777" w:rsidR="00D21D75" w:rsidRDefault="002D142A">
      <w:pPr>
        <w:numPr>
          <w:ilvl w:val="0"/>
          <w:numId w:val="20"/>
        </w:numPr>
        <w:pBdr>
          <w:top w:val="nil"/>
          <w:left w:val="nil"/>
          <w:bottom w:val="nil"/>
          <w:right w:val="nil"/>
          <w:between w:val="nil"/>
        </w:pBdr>
        <w:tabs>
          <w:tab w:val="left" w:pos="1134"/>
        </w:tabs>
        <w:spacing w:line="257"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Designar el o (los) administrador (es) de la (s) garantía (s) técnica (s), custodio(s) de equipos; y, custodio del edificio, para que entren en funciones acorde a lo siguiente: </w:t>
      </w:r>
    </w:p>
    <w:p w14:paraId="38D239D1" w14:textId="77777777"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Administrador (es) de la (s) garantía (s) técnica (s), una vez que concluya la administración del contrato; es decir, al día siguiente de suscrita el Acta de Entrega Recepción Definitiva del contrato de obra.</w:t>
      </w:r>
    </w:p>
    <w:p w14:paraId="7400CB2F" w14:textId="77777777"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 (s) de los equipos, a la entrega de la planilla correspondiente en el periodo en que se los haya instalado o previo a la suscripción del Acta de Entrega Recepción Provisional del contrato de obra.</w:t>
      </w:r>
    </w:p>
    <w:p w14:paraId="5D7FB61F" w14:textId="77777777"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Custodio/administrador del edificio, al día siguiente de suscrita el Acta de Entrega recepción provisional del contrato de obra.</w:t>
      </w:r>
    </w:p>
    <w:p w14:paraId="077A9A68" w14:textId="77777777"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Entregar oportunamente y antes del inicio de las obras lo señalado en el numeral 11 del presente documento, previstos en el contrato, en tales condiciones que el contratista pueda iniciar inmediatamente el desarrollo normal de sus trabajos; correspondiéndole a la entidad los costos de expropiaciones, indemnizaciones, derechos de paso y otros conceptos similares.</w:t>
      </w:r>
    </w:p>
    <w:p w14:paraId="058244C7" w14:textId="77777777"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autorizar ordenes de cambio y órdenes de trabajo, a través de las modalidades de costo más porcentaje y aumento de cantidades de obra, respectivamente.</w:t>
      </w:r>
    </w:p>
    <w:p w14:paraId="71953439" w14:textId="77777777" w:rsidR="00D21D75" w:rsidRDefault="002D142A">
      <w:pPr>
        <w:numPr>
          <w:ilvl w:val="0"/>
          <w:numId w:val="20"/>
        </w:numPr>
        <w:pBdr>
          <w:top w:val="nil"/>
          <w:left w:val="nil"/>
          <w:bottom w:val="nil"/>
          <w:right w:val="nil"/>
          <w:between w:val="nil"/>
        </w:pBdr>
        <w:tabs>
          <w:tab w:val="left" w:pos="1134"/>
        </w:tabs>
        <w:spacing w:line="276" w:lineRule="auto"/>
        <w:ind w:left="851" w:hanging="284"/>
        <w:jc w:val="both"/>
        <w:rPr>
          <w:rFonts w:ascii="Calibri" w:eastAsia="Calibri" w:hAnsi="Calibri" w:cs="Calibri"/>
          <w:color w:val="000000"/>
          <w:sz w:val="22"/>
          <w:szCs w:val="22"/>
        </w:rPr>
      </w:pPr>
      <w:r>
        <w:rPr>
          <w:rFonts w:ascii="Calibri" w:eastAsia="Calibri" w:hAnsi="Calibri" w:cs="Calibri"/>
          <w:color w:val="000000"/>
          <w:sz w:val="22"/>
          <w:szCs w:val="22"/>
        </w:rPr>
        <w:t>En caso de ser necesario y previo el trámite legal y administrativo respectivo, se celebrará los contratos complementarios.</w:t>
      </w:r>
    </w:p>
    <w:p w14:paraId="040155D0" w14:textId="77777777" w:rsidR="00D21D75" w:rsidRDefault="00D21D75">
      <w:pPr>
        <w:pBdr>
          <w:top w:val="nil"/>
          <w:left w:val="nil"/>
          <w:bottom w:val="nil"/>
          <w:right w:val="nil"/>
          <w:between w:val="nil"/>
        </w:pBdr>
        <w:tabs>
          <w:tab w:val="left" w:pos="-540"/>
        </w:tabs>
        <w:jc w:val="both"/>
        <w:rPr>
          <w:rFonts w:ascii="Calibri" w:eastAsia="Calibri" w:hAnsi="Calibri" w:cs="Calibri"/>
          <w:color w:val="000000"/>
          <w:sz w:val="22"/>
          <w:szCs w:val="22"/>
        </w:rPr>
      </w:pPr>
    </w:p>
    <w:p w14:paraId="4245BDA4" w14:textId="77777777" w:rsidR="00D21D75" w:rsidRDefault="00D21D75">
      <w:pPr>
        <w:pBdr>
          <w:top w:val="nil"/>
          <w:left w:val="nil"/>
          <w:bottom w:val="nil"/>
          <w:right w:val="nil"/>
          <w:between w:val="nil"/>
        </w:pBdr>
        <w:tabs>
          <w:tab w:val="left" w:pos="-540"/>
        </w:tabs>
        <w:jc w:val="both"/>
        <w:rPr>
          <w:rFonts w:ascii="Calibri" w:eastAsia="Calibri" w:hAnsi="Calibri" w:cs="Calibri"/>
          <w:color w:val="000000"/>
          <w:sz w:val="22"/>
          <w:szCs w:val="22"/>
        </w:rPr>
      </w:pPr>
    </w:p>
    <w:p w14:paraId="08891572" w14:textId="77777777" w:rsidR="00D21D75" w:rsidRDefault="002D142A">
      <w:pPr>
        <w:numPr>
          <w:ilvl w:val="1"/>
          <w:numId w:val="3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14:paraId="0E087A3A"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Coordinar todas las acciones necesarias para garantizar la debida ejecución del contrato;</w:t>
      </w:r>
    </w:p>
    <w:p w14:paraId="7645C54E"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el contrato, para lo cual se deberá respetar el debido</w:t>
      </w:r>
    </w:p>
    <w:p w14:paraId="6DAF310D" w14:textId="77777777" w:rsidR="00D21D75" w:rsidRDefault="002D142A">
      <w:pPr>
        <w:pBdr>
          <w:top w:val="nil"/>
          <w:left w:val="nil"/>
          <w:bottom w:val="nil"/>
          <w:right w:val="nil"/>
          <w:between w:val="nil"/>
        </w:pBdr>
        <w:tabs>
          <w:tab w:val="left" w:pos="-540"/>
        </w:tabs>
        <w:ind w:left="1367"/>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74F9B954"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Reportar a la máxima autoridad de la entidad contratante, cualquier aspecto operativo, técnico, económico y de otra naturaleza que pudieren afectar al cumplimiento del contrato;</w:t>
      </w:r>
    </w:p>
    <w:p w14:paraId="2B47C43A"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14:paraId="7B3FB085"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Notificar la disponibilidad del anticipo cuando sea contemplado en el contrato como forma de pago coordinando con el área financiera de la entidad contratante;</w:t>
      </w:r>
    </w:p>
    <w:p w14:paraId="5563DB25"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14:paraId="72DB0BF4"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del contrato;</w:t>
      </w:r>
    </w:p>
    <w:p w14:paraId="586696F6"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14:paraId="72BA3700"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6CDD00D2"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75756203"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14:paraId="333DF252"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14:paraId="6A85F68C"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14:paraId="305052FE"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14:paraId="148CB6F6"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14:paraId="7553C94A"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14:paraId="2A5E187D"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14:paraId="76DE4FF2" w14:textId="77777777" w:rsidR="00D21D75" w:rsidRDefault="002D142A">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con lo establecido en el TÍTULO IV FASE DE SUSCRIPCIÓN Y FASE CONTRACTUAL O EJECUCIÓN CONTRACTUAL del RGLOSNCP.  </w:t>
      </w:r>
    </w:p>
    <w:p w14:paraId="49ADDD44" w14:textId="77777777" w:rsidR="00F82A9F" w:rsidRDefault="00F82A9F" w:rsidP="00F82A9F">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del contrato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14:paraId="2E0E5857" w14:textId="77777777" w:rsidR="00F82A9F" w:rsidRDefault="00F82A9F" w:rsidP="00F82A9F">
      <w:pPr>
        <w:numPr>
          <w:ilvl w:val="3"/>
          <w:numId w:val="11"/>
        </w:numPr>
        <w:pBdr>
          <w:top w:val="nil"/>
          <w:left w:val="nil"/>
          <w:bottom w:val="nil"/>
          <w:right w:val="nil"/>
          <w:between w:val="nil"/>
        </w:pBdr>
        <w:tabs>
          <w:tab w:val="left" w:pos="-540"/>
        </w:tabs>
        <w:ind w:left="1800"/>
        <w:jc w:val="both"/>
        <w:rPr>
          <w:color w:val="000000"/>
          <w:sz w:val="22"/>
          <w:szCs w:val="22"/>
        </w:rPr>
      </w:pPr>
      <w:r>
        <w:rPr>
          <w:rFonts w:ascii="Calibri" w:eastAsia="Calibri" w:hAnsi="Calibri" w:cs="Calibri"/>
          <w:color w:val="000000"/>
          <w:sz w:val="22"/>
          <w:szCs w:val="22"/>
        </w:rPr>
        <w:t>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w:t>
      </w:r>
    </w:p>
    <w:p w14:paraId="775FC4E3" w14:textId="77777777" w:rsidR="00F82A9F" w:rsidRPr="00F82A9F" w:rsidRDefault="00F82A9F" w:rsidP="00F82A9F">
      <w:pPr>
        <w:numPr>
          <w:ilvl w:val="3"/>
          <w:numId w:val="11"/>
        </w:numPr>
        <w:pBdr>
          <w:top w:val="nil"/>
          <w:left w:val="nil"/>
          <w:bottom w:val="nil"/>
          <w:right w:val="nil"/>
          <w:between w:val="nil"/>
        </w:pBdr>
        <w:tabs>
          <w:tab w:val="left" w:pos="-540"/>
        </w:tabs>
        <w:ind w:left="1800"/>
        <w:jc w:val="both"/>
        <w:rPr>
          <w:color w:val="000000"/>
          <w:sz w:val="22"/>
          <w:szCs w:val="22"/>
        </w:rPr>
      </w:pPr>
      <w:r>
        <w:rPr>
          <w:rFonts w:ascii="Calibri" w:eastAsia="Calibri" w:hAnsi="Calibri" w:cs="Calibri"/>
          <w:color w:val="000000"/>
          <w:sz w:val="22"/>
          <w:szCs w:val="22"/>
        </w:rPr>
        <w:t>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14:paraId="30113D04" w14:textId="77777777" w:rsidR="00F82A9F" w:rsidRPr="00F82A9F" w:rsidRDefault="00F82A9F" w:rsidP="00F82A9F">
      <w:pPr>
        <w:numPr>
          <w:ilvl w:val="3"/>
          <w:numId w:val="11"/>
        </w:numPr>
        <w:pBdr>
          <w:top w:val="nil"/>
          <w:left w:val="nil"/>
          <w:bottom w:val="nil"/>
          <w:right w:val="nil"/>
          <w:between w:val="nil"/>
        </w:pBdr>
        <w:tabs>
          <w:tab w:val="left" w:pos="-540"/>
        </w:tabs>
        <w:ind w:left="1800"/>
        <w:jc w:val="both"/>
        <w:rPr>
          <w:color w:val="000000"/>
          <w:sz w:val="22"/>
          <w:szCs w:val="22"/>
        </w:rPr>
      </w:pPr>
    </w:p>
    <w:p w14:paraId="205E825F" w14:textId="77777777" w:rsidR="00F82A9F" w:rsidRPr="00F82A9F" w:rsidRDefault="00F82A9F" w:rsidP="00F82A9F">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sidRPr="00F82A9F">
        <w:rPr>
          <w:rFonts w:ascii="Calibri" w:eastAsia="Calibri" w:hAnsi="Calibri" w:cs="Calibri"/>
          <w:color w:val="000000"/>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64BC27AA" w14:textId="77777777" w:rsidR="00F82A9F" w:rsidRPr="00F82A9F" w:rsidRDefault="00F82A9F" w:rsidP="00F82A9F">
      <w:pPr>
        <w:pBdr>
          <w:top w:val="nil"/>
          <w:left w:val="nil"/>
          <w:bottom w:val="nil"/>
          <w:right w:val="nil"/>
          <w:between w:val="nil"/>
        </w:pBdr>
        <w:tabs>
          <w:tab w:val="left" w:pos="-540"/>
        </w:tabs>
        <w:ind w:left="400"/>
        <w:jc w:val="both"/>
        <w:rPr>
          <w:rFonts w:ascii="Calibri" w:eastAsia="Calibri" w:hAnsi="Calibri" w:cs="Calibri"/>
          <w:color w:val="000000"/>
          <w:sz w:val="22"/>
          <w:szCs w:val="22"/>
        </w:rPr>
      </w:pPr>
    </w:p>
    <w:p w14:paraId="214A8498" w14:textId="77777777" w:rsidR="00F82A9F" w:rsidRPr="00F82A9F" w:rsidRDefault="00F82A9F" w:rsidP="00F82A9F">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sidRPr="00F82A9F">
        <w:rPr>
          <w:rFonts w:ascii="Calibri" w:eastAsia="Calibri" w:hAnsi="Calibri" w:cs="Calibri"/>
          <w:color w:val="000000"/>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42CD7AE8" w14:textId="77777777" w:rsidR="00F82A9F" w:rsidRPr="00F82A9F" w:rsidRDefault="00F82A9F" w:rsidP="00F82A9F">
      <w:pPr>
        <w:numPr>
          <w:ilvl w:val="0"/>
          <w:numId w:val="33"/>
        </w:numPr>
        <w:pBdr>
          <w:top w:val="nil"/>
          <w:left w:val="nil"/>
          <w:bottom w:val="nil"/>
          <w:right w:val="nil"/>
          <w:between w:val="nil"/>
        </w:pBdr>
        <w:tabs>
          <w:tab w:val="left" w:pos="-540"/>
        </w:tabs>
        <w:jc w:val="both"/>
        <w:rPr>
          <w:rFonts w:ascii="Calibri" w:eastAsia="Calibri" w:hAnsi="Calibri" w:cs="Calibri"/>
          <w:color w:val="000000"/>
          <w:sz w:val="22"/>
          <w:szCs w:val="22"/>
        </w:rPr>
      </w:pPr>
      <w:r w:rsidRPr="00F82A9F">
        <w:rPr>
          <w:rFonts w:ascii="Calibri" w:eastAsia="Calibri" w:hAnsi="Calibri" w:cs="Calibri"/>
          <w:color w:val="000000"/>
          <w:sz w:val="22"/>
          <w:szCs w:val="22"/>
        </w:rPr>
        <w:lastRenderedPageBreak/>
        <w:t>Coordinar con la Dirección de Seguridad y Salud Ocupacional la validación técnica de los requisitos y formatos exigibles, conforme a la naturaleza y nivel de riesgo del contrato u orden de compra.</w:t>
      </w:r>
    </w:p>
    <w:p w14:paraId="5FF0FF41" w14:textId="77777777" w:rsidR="00D21D75" w:rsidRDefault="00D21D75">
      <w:pPr>
        <w:pBdr>
          <w:top w:val="nil"/>
          <w:left w:val="nil"/>
          <w:bottom w:val="nil"/>
          <w:right w:val="nil"/>
          <w:between w:val="nil"/>
        </w:pBdr>
        <w:tabs>
          <w:tab w:val="left" w:pos="-540"/>
        </w:tabs>
        <w:ind w:left="785"/>
        <w:jc w:val="both"/>
        <w:rPr>
          <w:rFonts w:ascii="Calibri" w:eastAsia="Calibri" w:hAnsi="Calibri" w:cs="Calibri"/>
          <w:color w:val="000000"/>
          <w:sz w:val="22"/>
          <w:szCs w:val="22"/>
        </w:rPr>
      </w:pPr>
    </w:p>
    <w:p w14:paraId="3B7D4CCF"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Además:</w:t>
      </w:r>
    </w:p>
    <w:p w14:paraId="50F88620"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 </w:t>
      </w:r>
    </w:p>
    <w:p w14:paraId="693E6D2A" w14:textId="77777777" w:rsidR="00D21D75" w:rsidRDefault="002D142A">
      <w:pPr>
        <w:numPr>
          <w:ilvl w:val="0"/>
          <w:numId w:val="22"/>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Solicitar el cambio definitivo o temporal de administrador del contrato en caso de permisos, licencias o vacaciones planificadas, entregar el expediente técnico y emitir informe motivado a la máxima autoridad;</w:t>
      </w:r>
    </w:p>
    <w:p w14:paraId="1AEEC18C" w14:textId="77777777" w:rsidR="00D21D75" w:rsidRDefault="002D142A">
      <w:pPr>
        <w:numPr>
          <w:ilvl w:val="0"/>
          <w:numId w:val="22"/>
        </w:num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En caso de que la obra tenga equipos: El administrador del contrato gestionará con la Gerencia Administrativa y áreas requirentes la designación del custodio de los equipos. En cada planilla de obra que consten equipos, detallará la información del equipo, la garantía técnica del fabricante, representante, distribuidor o vendedor autorizado y datos de los custodios para que el guardalmacén ingrese la información en el sistema; </w:t>
      </w:r>
    </w:p>
    <w:p w14:paraId="5483D0CE" w14:textId="77777777" w:rsidR="00D21D75" w:rsidRDefault="002D142A">
      <w:pPr>
        <w:numPr>
          <w:ilvl w:val="0"/>
          <w:numId w:val="22"/>
        </w:numPr>
        <w:pBdr>
          <w:top w:val="nil"/>
          <w:left w:val="nil"/>
          <w:bottom w:val="nil"/>
          <w:right w:val="nil"/>
          <w:between w:val="nil"/>
        </w:pBdr>
        <w:spacing w:line="257" w:lineRule="auto"/>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Cualquier otra que de acuerdo con la naturaleza del objeto de contratación sea indispensable para garantizar su debida ejecución.  </w:t>
      </w:r>
    </w:p>
    <w:p w14:paraId="5FEE4A79" w14:textId="77777777"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14:paraId="53ABE36A" w14:textId="77777777"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14:paraId="04404316" w14:textId="77777777"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14:paraId="305A53D9" w14:textId="77777777"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14:paraId="144F6FCC" w14:textId="77777777" w:rsidR="00D21D75" w:rsidRDefault="00D21D75">
      <w:pPr>
        <w:pBdr>
          <w:top w:val="nil"/>
          <w:left w:val="nil"/>
          <w:bottom w:val="nil"/>
          <w:right w:val="nil"/>
          <w:between w:val="nil"/>
        </w:pBdr>
        <w:ind w:left="785"/>
        <w:jc w:val="both"/>
        <w:rPr>
          <w:rFonts w:ascii="Calibri" w:eastAsia="Calibri" w:hAnsi="Calibri" w:cs="Calibri"/>
          <w:color w:val="000000"/>
          <w:sz w:val="22"/>
          <w:szCs w:val="22"/>
        </w:rPr>
      </w:pPr>
    </w:p>
    <w:p w14:paraId="46808EEB"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MULTAS</w:t>
      </w:r>
    </w:p>
    <w:p w14:paraId="4CF7B4D9" w14:textId="77777777" w:rsidR="00D21D75" w:rsidRDefault="00D21D75">
      <w:pPr>
        <w:jc w:val="both"/>
        <w:rPr>
          <w:rFonts w:ascii="Calibri" w:eastAsia="Calibri" w:hAnsi="Calibri" w:cs="Calibri"/>
          <w:sz w:val="22"/>
          <w:szCs w:val="22"/>
        </w:rPr>
      </w:pPr>
    </w:p>
    <w:p w14:paraId="55E1BCC0" w14:textId="77777777" w:rsidR="00D21D75" w:rsidRDefault="002D142A">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14:paraId="5012FC5F" w14:textId="77777777" w:rsidR="00D21D75" w:rsidRDefault="00D21D75">
      <w:pPr>
        <w:tabs>
          <w:tab w:val="left" w:pos="142"/>
        </w:tabs>
        <w:jc w:val="both"/>
        <w:rPr>
          <w:rFonts w:ascii="Calibri" w:eastAsia="Calibri" w:hAnsi="Calibri" w:cs="Calibri"/>
          <w:b/>
          <w:bCs/>
          <w:sz w:val="22"/>
          <w:szCs w:val="22"/>
        </w:rPr>
      </w:pPr>
    </w:p>
    <w:p w14:paraId="0368B490" w14:textId="77777777" w:rsidR="00D21D75" w:rsidRDefault="002D142A">
      <w:pPr>
        <w:rPr>
          <w:rFonts w:ascii="Calibri" w:eastAsia="Calibri" w:hAnsi="Calibri" w:cs="Calibri"/>
          <w:sz w:val="22"/>
          <w:szCs w:val="22"/>
          <w:highlight w:val="green"/>
        </w:rPr>
      </w:pPr>
      <w:bookmarkStart w:id="10" w:name="_heading=h.lt6k0mik5plt" w:colFirst="0" w:colLast="0"/>
      <w:bookmarkEnd w:id="10"/>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14:paraId="62E3A8F0" w14:textId="77777777" w:rsidR="00D21D75" w:rsidRDefault="00D21D75">
      <w:pPr>
        <w:jc w:val="both"/>
        <w:rPr>
          <w:rFonts w:ascii="Calibri" w:eastAsia="Calibri" w:hAnsi="Calibri" w:cs="Calibri"/>
          <w:sz w:val="22"/>
          <w:szCs w:val="22"/>
        </w:rPr>
      </w:pPr>
    </w:p>
    <w:p w14:paraId="52D4FAF8"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MECANISMOS DE RESOLUCIÓN DE CONTROVERSIAS</w:t>
      </w:r>
    </w:p>
    <w:p w14:paraId="4FACD8A1" w14:textId="77777777" w:rsidR="00D21D75" w:rsidRDefault="00D21D75">
      <w:pPr>
        <w:jc w:val="both"/>
        <w:rPr>
          <w:rFonts w:ascii="Calibri" w:eastAsia="Calibri" w:hAnsi="Calibri" w:cs="Calibri"/>
          <w:b/>
          <w:bCs/>
          <w:sz w:val="22"/>
          <w:szCs w:val="22"/>
        </w:rPr>
      </w:pPr>
    </w:p>
    <w:p w14:paraId="34FF7ED7"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14:paraId="48B1DC97" w14:textId="77777777" w:rsidR="00D21D75" w:rsidRDefault="00D21D75">
      <w:pPr>
        <w:jc w:val="both"/>
        <w:rPr>
          <w:rFonts w:ascii="Calibri" w:eastAsia="Calibri" w:hAnsi="Calibri" w:cs="Calibri"/>
          <w:b/>
          <w:bCs/>
          <w:sz w:val="22"/>
          <w:szCs w:val="22"/>
        </w:rPr>
      </w:pPr>
    </w:p>
    <w:p w14:paraId="6A686891" w14:textId="77777777" w:rsidR="00D21D75" w:rsidRDefault="002D142A">
      <w:pPr>
        <w:numPr>
          <w:ilvl w:val="0"/>
          <w:numId w:val="35"/>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OBSERVACIONES:</w:t>
      </w:r>
    </w:p>
    <w:p w14:paraId="4280691A" w14:textId="77777777" w:rsidR="00D21D75" w:rsidRDefault="00D21D75">
      <w:pPr>
        <w:tabs>
          <w:tab w:val="left" w:pos="142"/>
          <w:tab w:val="left" w:pos="709"/>
        </w:tabs>
        <w:jc w:val="both"/>
        <w:rPr>
          <w:rFonts w:ascii="Calibri" w:eastAsia="Calibri" w:hAnsi="Calibri" w:cs="Calibri"/>
          <w:sz w:val="22"/>
          <w:szCs w:val="22"/>
        </w:rPr>
      </w:pPr>
    </w:p>
    <w:p w14:paraId="534CEFE6" w14:textId="77777777" w:rsidR="00D21D75" w:rsidRDefault="002D142A">
      <w:pPr>
        <w:numPr>
          <w:ilvl w:val="0"/>
          <w:numId w:val="23"/>
        </w:numPr>
        <w:pBdr>
          <w:top w:val="nil"/>
          <w:left w:val="nil"/>
          <w:bottom w:val="nil"/>
          <w:right w:val="nil"/>
          <w:between w:val="nil"/>
        </w:pBdr>
        <w:jc w:val="both"/>
        <w:rPr>
          <w:rFonts w:ascii="Calibri" w:eastAsia="Calibri" w:hAnsi="Calibri" w:cs="Calibri"/>
          <w:color w:val="000000"/>
          <w:sz w:val="22"/>
          <w:szCs w:val="22"/>
        </w:rPr>
      </w:pPr>
      <w:bookmarkStart w:id="11" w:name="_heading=h.90gjgktnzbke" w:colFirst="0" w:colLast="0"/>
      <w:bookmarkEnd w:id="11"/>
      <w:r>
        <w:rPr>
          <w:rFonts w:ascii="Calibri" w:eastAsia="Calibri" w:hAnsi="Calibri" w:cs="Calibri"/>
          <w:color w:val="000000"/>
          <w:sz w:val="22"/>
          <w:szCs w:val="22"/>
        </w:rPr>
        <w:t>Los oferentes deberán presentar adicional a los formatos cargados en USHAY el formulario “1.1 PRESENTACIÓN Y COMPROMISO” de acuerdo al modelo de pliegos publicado en el portal institucional del SERCOP con el nombre de “FORMULARIO ÚNICO DE LA OFERTA MODELO DE PLIEGO DE LOS PROCEDIMIENTOS DE LICITACIÓN DE OBRAS” y “NÓMINA DE ACCIONISTAS, PARTÍCIPES O SOCIOS MAYORITARIOS DE PERSONAS JURÍDICAS Y DECLARACIÓN DEL BENEFICIARIO FINAL” de acuerdo a la normativa publicada en el portal institucional del SERCOP.</w:t>
      </w:r>
    </w:p>
    <w:p w14:paraId="499C2225" w14:textId="77777777" w:rsidR="00D21D75" w:rsidRDefault="00D21D75">
      <w:pPr>
        <w:pBdr>
          <w:top w:val="nil"/>
          <w:left w:val="nil"/>
          <w:bottom w:val="nil"/>
          <w:right w:val="nil"/>
          <w:between w:val="nil"/>
        </w:pBdr>
        <w:ind w:left="720"/>
        <w:rPr>
          <w:rFonts w:ascii="Calibri" w:eastAsia="Calibri" w:hAnsi="Calibri" w:cs="Calibri"/>
          <w:color w:val="000000"/>
          <w:sz w:val="22"/>
          <w:szCs w:val="22"/>
        </w:rPr>
      </w:pPr>
    </w:p>
    <w:p w14:paraId="05D6CC3F" w14:textId="77777777" w:rsidR="00D21D75" w:rsidRDefault="002D142A">
      <w:pPr>
        <w:numPr>
          <w:ilvl w:val="0"/>
          <w:numId w:val="23"/>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el adjudicatario previo a la suscripción del contrato deberá entregarlos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14:paraId="1C664875" w14:textId="77777777" w:rsidR="00D21D75" w:rsidRDefault="002D142A">
      <w:pPr>
        <w:numPr>
          <w:ilvl w:val="0"/>
          <w:numId w:val="23"/>
        </w:numPr>
        <w:pBdr>
          <w:top w:val="nil"/>
          <w:left w:val="nil"/>
          <w:bottom w:val="nil"/>
          <w:right w:val="nil"/>
          <w:between w:val="nil"/>
        </w:pBdr>
        <w:spacing w:line="259" w:lineRule="auto"/>
        <w:ind w:left="709" w:hanging="349"/>
        <w:jc w:val="both"/>
        <w:rPr>
          <w:rFonts w:ascii="Calibri" w:eastAsia="Calibri" w:hAnsi="Calibri" w:cs="Calibri"/>
          <w:color w:val="000000"/>
          <w:sz w:val="22"/>
          <w:szCs w:val="22"/>
        </w:rPr>
      </w:pPr>
      <w:r>
        <w:rPr>
          <w:rFonts w:ascii="Calibri" w:eastAsia="Calibri" w:hAnsi="Calibri" w:cs="Calibri"/>
          <w:color w:val="000000"/>
          <w:sz w:val="22"/>
          <w:szCs w:val="22"/>
        </w:rPr>
        <w:t xml:space="preserve">De acuerdo con lo establecido en el artículo 44 del RGLOSNCP, en los casos de los anexos o documentación de respaldo que se adjunte a la oferta, deberá ser digitalizado y bastará con la firma electrónica por el oferente en el último documento que sea parte del archivo digital. Se aplicará también para los casos que </w:t>
      </w:r>
      <w:r>
        <w:rPr>
          <w:rFonts w:ascii="Calibri" w:eastAsia="Calibri" w:hAnsi="Calibri" w:cs="Calibri"/>
          <w:color w:val="000000"/>
          <w:sz w:val="22"/>
          <w:szCs w:val="22"/>
        </w:rPr>
        <w:lastRenderedPageBreak/>
        <w:t>hayan sido suscritos o emitidos por un tercero con firma manuscrita. Esta firma implicará la declaración de que todos los documentos presentados son auténticos, exactos y veraces, y que el oferente se hace responsable de los mismos dentro de los controles posteriores que se pueda realizar.</w:t>
      </w:r>
    </w:p>
    <w:p w14:paraId="1AF6737E" w14:textId="77777777" w:rsidR="00D21D75" w:rsidRDefault="002D142A">
      <w:pPr>
        <w:numPr>
          <w:ilvl w:val="0"/>
          <w:numId w:val="23"/>
        </w:numPr>
        <w:pBdr>
          <w:top w:val="nil"/>
          <w:left w:val="nil"/>
          <w:bottom w:val="nil"/>
          <w:right w:val="nil"/>
          <w:between w:val="nil"/>
        </w:pBdr>
        <w:spacing w:line="259"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Los requisitos mínimos: EQUIPO MÍNIMO, PERSONAL TÉCNICO MÍNIMO, EXPERIENCIA MÍNIMA DEL PERSONAL TÉCNICO, METODOLOGÍA y CRONOGRAMA DE EJECUCIÓN DE LA OBRA, conforme lo establecido por el SERCOP según el Art. 108 del RGLOSNCP, no serán considerados como requisitos mínimos de la oferta, ni serán objeto de evaluación por puntaje; sin embargo, los oferentes deberán presentar el FORMULARIO DE COMPROMISO DE CUMPLIMIENTO DE PARÁMETROS EN ETAPA CONTRACTUAL.</w:t>
      </w:r>
    </w:p>
    <w:p w14:paraId="7BB96B15" w14:textId="77777777" w:rsidR="00D21D75" w:rsidRDefault="002D142A">
      <w:pPr>
        <w:numPr>
          <w:ilvl w:val="0"/>
          <w:numId w:val="23"/>
        </w:numPr>
        <w:spacing w:after="240" w:line="259" w:lineRule="auto"/>
        <w:jc w:val="both"/>
        <w:rPr>
          <w:rFonts w:ascii="Arial" w:eastAsia="Arial" w:hAnsi="Arial" w:cs="Arial"/>
          <w:sz w:val="22"/>
          <w:szCs w:val="22"/>
        </w:rPr>
      </w:pPr>
      <w:r>
        <w:rPr>
          <w:rFonts w:ascii="Calibri" w:eastAsia="Calibri" w:hAnsi="Calibri" w:cs="Calibri"/>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134DFB52" w14:textId="77777777" w:rsidR="00D21D75" w:rsidRDefault="00D21D75">
      <w:pPr>
        <w:pBdr>
          <w:top w:val="nil"/>
          <w:left w:val="nil"/>
          <w:bottom w:val="nil"/>
          <w:right w:val="nil"/>
          <w:between w:val="nil"/>
        </w:pBdr>
        <w:ind w:left="720"/>
        <w:rPr>
          <w:rFonts w:ascii="Calibri" w:eastAsia="Calibri" w:hAnsi="Calibri" w:cs="Calibri"/>
          <w:color w:val="000000"/>
          <w:sz w:val="22"/>
          <w:szCs w:val="22"/>
        </w:rPr>
      </w:pPr>
    </w:p>
    <w:p w14:paraId="31AF217A" w14:textId="77777777" w:rsidR="00D21D75" w:rsidRDefault="00D21D75">
      <w:pPr>
        <w:pBdr>
          <w:top w:val="nil"/>
          <w:left w:val="nil"/>
          <w:bottom w:val="nil"/>
          <w:right w:val="nil"/>
          <w:between w:val="nil"/>
        </w:pBdr>
        <w:ind w:left="720"/>
        <w:rPr>
          <w:rFonts w:ascii="Calibri" w:eastAsia="Calibri" w:hAnsi="Calibri" w:cs="Calibri"/>
          <w:color w:val="000000"/>
          <w:sz w:val="22"/>
          <w:szCs w:val="22"/>
        </w:rPr>
      </w:pPr>
    </w:p>
    <w:tbl>
      <w:tblPr>
        <w:tblStyle w:val="af7"/>
        <w:tblW w:w="9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D21D75" w14:paraId="4576ECB9" w14:textId="77777777">
        <w:trPr>
          <w:trHeight w:val="2117"/>
          <w:jc w:val="center"/>
        </w:trPr>
        <w:tc>
          <w:tcPr>
            <w:tcW w:w="3107" w:type="dxa"/>
          </w:tcPr>
          <w:p w14:paraId="26A41100" w14:textId="77777777"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por:</w:t>
            </w:r>
          </w:p>
          <w:p w14:paraId="7F2CF201"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7A4D1BBA"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7B2DA913"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21BC3D82" w14:textId="77777777" w:rsidR="00D21D75" w:rsidRDefault="002D142A">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3108" w:type="dxa"/>
          </w:tcPr>
          <w:p w14:paraId="4D906497" w14:textId="77777777"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14:paraId="376FCFD2"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57847265"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0F2574FF"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2B06081F" w14:textId="77777777"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3108" w:type="dxa"/>
          </w:tcPr>
          <w:p w14:paraId="21724A8E" w14:textId="77777777"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14:paraId="38A2F364"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5E6019F2"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27D031DB" w14:textId="77777777" w:rsidR="00D21D75" w:rsidRDefault="00D21D75">
            <w:pPr>
              <w:pBdr>
                <w:top w:val="nil"/>
                <w:left w:val="nil"/>
                <w:bottom w:val="nil"/>
                <w:right w:val="nil"/>
                <w:between w:val="nil"/>
              </w:pBdr>
              <w:tabs>
                <w:tab w:val="left" w:pos="142"/>
                <w:tab w:val="left" w:pos="709"/>
              </w:tabs>
              <w:jc w:val="both"/>
              <w:rPr>
                <w:rFonts w:ascii="Calibri" w:eastAsia="Calibri" w:hAnsi="Calibri" w:cs="Calibri"/>
                <w:color w:val="000000"/>
              </w:rPr>
            </w:pPr>
          </w:p>
          <w:p w14:paraId="79156955" w14:textId="77777777" w:rsidR="00D21D75" w:rsidRDefault="002D142A">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14:paraId="7E643F02" w14:textId="77777777" w:rsidR="00D21D75" w:rsidRDefault="00D21D75">
      <w:pPr>
        <w:rPr>
          <w:rFonts w:ascii="Calibri" w:eastAsia="Calibri" w:hAnsi="Calibri" w:cs="Calibri"/>
          <w:sz w:val="22"/>
          <w:szCs w:val="22"/>
        </w:rPr>
      </w:pPr>
    </w:p>
    <w:p w14:paraId="66D22CB4" w14:textId="77777777" w:rsidR="00D21D75" w:rsidRDefault="00D21D75">
      <w:pPr>
        <w:tabs>
          <w:tab w:val="left" w:pos="3041"/>
        </w:tabs>
        <w:jc w:val="center"/>
        <w:rPr>
          <w:rFonts w:ascii="Calibri" w:eastAsia="Calibri" w:hAnsi="Calibri" w:cs="Calibri"/>
          <w:b/>
          <w:bCs/>
          <w:sz w:val="22"/>
          <w:szCs w:val="22"/>
        </w:rPr>
      </w:pPr>
    </w:p>
    <w:p w14:paraId="2809F4B2" w14:textId="77777777" w:rsidR="00D21D75" w:rsidRDefault="00D21D75">
      <w:pPr>
        <w:tabs>
          <w:tab w:val="left" w:pos="3041"/>
        </w:tabs>
        <w:jc w:val="center"/>
        <w:rPr>
          <w:rFonts w:ascii="Calibri" w:eastAsia="Calibri" w:hAnsi="Calibri" w:cs="Calibri"/>
          <w:b/>
          <w:bCs/>
          <w:sz w:val="22"/>
          <w:szCs w:val="22"/>
        </w:rPr>
      </w:pPr>
    </w:p>
    <w:p w14:paraId="20FD1B72" w14:textId="77777777" w:rsidR="00D21D75" w:rsidRDefault="00D21D75">
      <w:pPr>
        <w:tabs>
          <w:tab w:val="left" w:pos="3041"/>
        </w:tabs>
        <w:jc w:val="center"/>
        <w:rPr>
          <w:rFonts w:ascii="Calibri" w:eastAsia="Calibri" w:hAnsi="Calibri" w:cs="Calibri"/>
          <w:b/>
          <w:bCs/>
          <w:sz w:val="22"/>
          <w:szCs w:val="22"/>
        </w:rPr>
      </w:pPr>
    </w:p>
    <w:p w14:paraId="2912A288" w14:textId="77777777" w:rsidR="00D21D75" w:rsidRDefault="00D21D75">
      <w:pPr>
        <w:tabs>
          <w:tab w:val="left" w:pos="3041"/>
        </w:tabs>
        <w:jc w:val="center"/>
        <w:rPr>
          <w:rFonts w:ascii="Calibri" w:eastAsia="Calibri" w:hAnsi="Calibri" w:cs="Calibri"/>
          <w:b/>
          <w:bCs/>
          <w:sz w:val="22"/>
          <w:szCs w:val="22"/>
        </w:rPr>
      </w:pPr>
    </w:p>
    <w:p w14:paraId="4AF20523" w14:textId="77777777" w:rsidR="00D21D75" w:rsidRDefault="00D21D75">
      <w:pPr>
        <w:tabs>
          <w:tab w:val="left" w:pos="3041"/>
        </w:tabs>
        <w:jc w:val="center"/>
        <w:rPr>
          <w:rFonts w:ascii="Calibri" w:eastAsia="Calibri" w:hAnsi="Calibri" w:cs="Calibri"/>
          <w:b/>
          <w:bCs/>
          <w:sz w:val="22"/>
          <w:szCs w:val="22"/>
        </w:rPr>
      </w:pPr>
    </w:p>
    <w:p w14:paraId="41BBDF5D" w14:textId="77777777" w:rsidR="00D21D75" w:rsidRDefault="00D21D75">
      <w:pPr>
        <w:tabs>
          <w:tab w:val="left" w:pos="3041"/>
        </w:tabs>
        <w:jc w:val="center"/>
        <w:rPr>
          <w:rFonts w:ascii="Calibri" w:eastAsia="Calibri" w:hAnsi="Calibri" w:cs="Calibri"/>
          <w:b/>
          <w:bCs/>
          <w:sz w:val="22"/>
          <w:szCs w:val="22"/>
        </w:rPr>
      </w:pPr>
    </w:p>
    <w:p w14:paraId="5F74CFD8" w14:textId="77777777" w:rsidR="00D21D75" w:rsidRDefault="00D21D75">
      <w:pPr>
        <w:tabs>
          <w:tab w:val="left" w:pos="3041"/>
        </w:tabs>
        <w:jc w:val="center"/>
        <w:rPr>
          <w:rFonts w:ascii="Calibri" w:eastAsia="Calibri" w:hAnsi="Calibri" w:cs="Calibri"/>
          <w:b/>
          <w:bCs/>
          <w:sz w:val="22"/>
          <w:szCs w:val="22"/>
        </w:rPr>
      </w:pPr>
    </w:p>
    <w:p w14:paraId="1F56823D" w14:textId="77777777" w:rsidR="00D21D75" w:rsidRDefault="00D21D75">
      <w:pPr>
        <w:tabs>
          <w:tab w:val="left" w:pos="3041"/>
        </w:tabs>
        <w:jc w:val="center"/>
        <w:rPr>
          <w:rFonts w:ascii="Calibri" w:eastAsia="Calibri" w:hAnsi="Calibri" w:cs="Calibri"/>
          <w:b/>
          <w:bCs/>
          <w:sz w:val="22"/>
          <w:szCs w:val="22"/>
        </w:rPr>
      </w:pPr>
    </w:p>
    <w:p w14:paraId="54CF1FCC" w14:textId="77777777" w:rsidR="00D21D75" w:rsidRDefault="00D21D75">
      <w:pPr>
        <w:tabs>
          <w:tab w:val="left" w:pos="3041"/>
        </w:tabs>
        <w:jc w:val="center"/>
        <w:rPr>
          <w:rFonts w:ascii="Calibri" w:eastAsia="Calibri" w:hAnsi="Calibri" w:cs="Calibri"/>
          <w:b/>
          <w:bCs/>
          <w:sz w:val="22"/>
          <w:szCs w:val="22"/>
        </w:rPr>
      </w:pPr>
    </w:p>
    <w:p w14:paraId="2903B372" w14:textId="77777777" w:rsidR="00D21D75" w:rsidRDefault="00D21D75">
      <w:pPr>
        <w:tabs>
          <w:tab w:val="left" w:pos="3041"/>
        </w:tabs>
        <w:jc w:val="center"/>
        <w:rPr>
          <w:rFonts w:ascii="Calibri" w:eastAsia="Calibri" w:hAnsi="Calibri" w:cs="Calibri"/>
          <w:b/>
          <w:bCs/>
          <w:sz w:val="22"/>
          <w:szCs w:val="22"/>
        </w:rPr>
      </w:pPr>
    </w:p>
    <w:p w14:paraId="0E07EA31" w14:textId="77777777" w:rsidR="00D21D75" w:rsidRDefault="00D21D75">
      <w:pPr>
        <w:tabs>
          <w:tab w:val="left" w:pos="3041"/>
        </w:tabs>
        <w:jc w:val="center"/>
        <w:rPr>
          <w:rFonts w:ascii="Calibri" w:eastAsia="Calibri" w:hAnsi="Calibri" w:cs="Calibri"/>
          <w:b/>
          <w:bCs/>
          <w:sz w:val="22"/>
          <w:szCs w:val="22"/>
        </w:rPr>
      </w:pPr>
    </w:p>
    <w:p w14:paraId="60B0221B" w14:textId="77777777" w:rsidR="00D21D75" w:rsidRDefault="00D21D75">
      <w:pPr>
        <w:tabs>
          <w:tab w:val="left" w:pos="3041"/>
        </w:tabs>
        <w:jc w:val="center"/>
        <w:rPr>
          <w:rFonts w:ascii="Calibri" w:eastAsia="Calibri" w:hAnsi="Calibri" w:cs="Calibri"/>
          <w:b/>
          <w:bCs/>
          <w:sz w:val="22"/>
          <w:szCs w:val="22"/>
        </w:rPr>
      </w:pPr>
    </w:p>
    <w:p w14:paraId="60194A83" w14:textId="77777777" w:rsidR="00D21D75" w:rsidRDefault="00D21D75">
      <w:pPr>
        <w:tabs>
          <w:tab w:val="left" w:pos="3041"/>
        </w:tabs>
        <w:jc w:val="center"/>
        <w:rPr>
          <w:rFonts w:ascii="Calibri" w:eastAsia="Calibri" w:hAnsi="Calibri" w:cs="Calibri"/>
          <w:b/>
          <w:bCs/>
          <w:sz w:val="22"/>
          <w:szCs w:val="22"/>
        </w:rPr>
      </w:pPr>
    </w:p>
    <w:p w14:paraId="454C6239" w14:textId="77777777" w:rsidR="00D21D75" w:rsidRDefault="00D21D75">
      <w:pPr>
        <w:tabs>
          <w:tab w:val="left" w:pos="3041"/>
        </w:tabs>
        <w:jc w:val="center"/>
        <w:rPr>
          <w:rFonts w:ascii="Calibri" w:eastAsia="Calibri" w:hAnsi="Calibri" w:cs="Calibri"/>
          <w:b/>
          <w:bCs/>
          <w:sz w:val="22"/>
          <w:szCs w:val="22"/>
        </w:rPr>
      </w:pPr>
    </w:p>
    <w:p w14:paraId="1E610E5C" w14:textId="77777777" w:rsidR="00D21D75" w:rsidRDefault="00D21D75">
      <w:pPr>
        <w:tabs>
          <w:tab w:val="left" w:pos="3041"/>
        </w:tabs>
        <w:jc w:val="center"/>
        <w:rPr>
          <w:rFonts w:ascii="Calibri" w:eastAsia="Calibri" w:hAnsi="Calibri" w:cs="Calibri"/>
          <w:b/>
          <w:bCs/>
          <w:sz w:val="22"/>
          <w:szCs w:val="22"/>
        </w:rPr>
      </w:pPr>
    </w:p>
    <w:p w14:paraId="0C70973F" w14:textId="77777777" w:rsidR="00D21D75" w:rsidRDefault="00D21D75">
      <w:pPr>
        <w:tabs>
          <w:tab w:val="left" w:pos="3041"/>
        </w:tabs>
        <w:jc w:val="center"/>
        <w:rPr>
          <w:rFonts w:ascii="Calibri" w:eastAsia="Calibri" w:hAnsi="Calibri" w:cs="Calibri"/>
          <w:b/>
          <w:bCs/>
          <w:sz w:val="22"/>
          <w:szCs w:val="22"/>
        </w:rPr>
      </w:pPr>
    </w:p>
    <w:p w14:paraId="56670BB9" w14:textId="77777777" w:rsidR="00D21D75" w:rsidRDefault="00D21D75">
      <w:pPr>
        <w:tabs>
          <w:tab w:val="left" w:pos="3041"/>
        </w:tabs>
        <w:jc w:val="center"/>
        <w:rPr>
          <w:rFonts w:ascii="Calibri" w:eastAsia="Calibri" w:hAnsi="Calibri" w:cs="Calibri"/>
          <w:b/>
          <w:bCs/>
          <w:sz w:val="22"/>
          <w:szCs w:val="22"/>
        </w:rPr>
      </w:pPr>
    </w:p>
    <w:p w14:paraId="4A39AF1E" w14:textId="77777777" w:rsidR="00D21D75" w:rsidRDefault="00D21D75">
      <w:pPr>
        <w:tabs>
          <w:tab w:val="left" w:pos="3041"/>
        </w:tabs>
        <w:jc w:val="center"/>
        <w:rPr>
          <w:rFonts w:ascii="Calibri" w:eastAsia="Calibri" w:hAnsi="Calibri" w:cs="Calibri"/>
          <w:b/>
          <w:bCs/>
          <w:sz w:val="22"/>
          <w:szCs w:val="22"/>
        </w:rPr>
      </w:pPr>
    </w:p>
    <w:p w14:paraId="21FFF5DB" w14:textId="77777777" w:rsidR="00D21D75" w:rsidRDefault="00D21D75">
      <w:pPr>
        <w:tabs>
          <w:tab w:val="left" w:pos="3041"/>
        </w:tabs>
        <w:jc w:val="center"/>
        <w:rPr>
          <w:rFonts w:ascii="Calibri" w:eastAsia="Calibri" w:hAnsi="Calibri" w:cs="Calibri"/>
          <w:b/>
          <w:bCs/>
          <w:sz w:val="22"/>
          <w:szCs w:val="22"/>
        </w:rPr>
      </w:pPr>
    </w:p>
    <w:p w14:paraId="738791DF" w14:textId="77777777" w:rsidR="00D21D75" w:rsidRDefault="00D21D75">
      <w:pPr>
        <w:tabs>
          <w:tab w:val="left" w:pos="3041"/>
        </w:tabs>
        <w:jc w:val="center"/>
        <w:rPr>
          <w:rFonts w:ascii="Calibri" w:eastAsia="Calibri" w:hAnsi="Calibri" w:cs="Calibri"/>
          <w:b/>
          <w:bCs/>
          <w:sz w:val="22"/>
          <w:szCs w:val="22"/>
        </w:rPr>
      </w:pPr>
    </w:p>
    <w:p w14:paraId="32F40482" w14:textId="77777777" w:rsidR="00D21D75" w:rsidRDefault="00D21D75">
      <w:pPr>
        <w:tabs>
          <w:tab w:val="left" w:pos="3041"/>
        </w:tabs>
        <w:jc w:val="center"/>
        <w:rPr>
          <w:rFonts w:ascii="Calibri" w:eastAsia="Calibri" w:hAnsi="Calibri" w:cs="Calibri"/>
          <w:b/>
          <w:bCs/>
          <w:sz w:val="22"/>
          <w:szCs w:val="22"/>
        </w:rPr>
      </w:pPr>
    </w:p>
    <w:p w14:paraId="565DC9AA" w14:textId="77777777" w:rsidR="00D21D75" w:rsidRDefault="00D21D75">
      <w:pPr>
        <w:tabs>
          <w:tab w:val="left" w:pos="3041"/>
        </w:tabs>
        <w:jc w:val="center"/>
        <w:rPr>
          <w:rFonts w:ascii="Calibri" w:eastAsia="Calibri" w:hAnsi="Calibri" w:cs="Calibri"/>
          <w:b/>
          <w:bCs/>
          <w:sz w:val="22"/>
          <w:szCs w:val="22"/>
        </w:rPr>
      </w:pPr>
    </w:p>
    <w:p w14:paraId="670E61D0" w14:textId="77777777" w:rsidR="00D21D75" w:rsidRDefault="00D21D75">
      <w:pPr>
        <w:tabs>
          <w:tab w:val="left" w:pos="3041"/>
        </w:tabs>
        <w:jc w:val="center"/>
        <w:rPr>
          <w:rFonts w:ascii="Calibri" w:eastAsia="Calibri" w:hAnsi="Calibri" w:cs="Calibri"/>
          <w:b/>
          <w:bCs/>
          <w:sz w:val="22"/>
          <w:szCs w:val="22"/>
        </w:rPr>
      </w:pPr>
    </w:p>
    <w:p w14:paraId="2DCB4759" w14:textId="77777777" w:rsidR="00D21D75" w:rsidRDefault="00D21D75">
      <w:pPr>
        <w:tabs>
          <w:tab w:val="left" w:pos="3041"/>
        </w:tabs>
        <w:jc w:val="center"/>
        <w:rPr>
          <w:rFonts w:ascii="Calibri" w:eastAsia="Calibri" w:hAnsi="Calibri" w:cs="Calibri"/>
          <w:b/>
          <w:bCs/>
          <w:sz w:val="22"/>
          <w:szCs w:val="22"/>
        </w:rPr>
      </w:pPr>
    </w:p>
    <w:p w14:paraId="6A7CF28D" w14:textId="77777777" w:rsidR="00D21D75" w:rsidRDefault="00D21D75">
      <w:pPr>
        <w:tabs>
          <w:tab w:val="left" w:pos="3041"/>
        </w:tabs>
        <w:jc w:val="center"/>
        <w:rPr>
          <w:rFonts w:ascii="Calibri" w:eastAsia="Calibri" w:hAnsi="Calibri" w:cs="Calibri"/>
          <w:b/>
          <w:bCs/>
          <w:sz w:val="22"/>
          <w:szCs w:val="22"/>
        </w:rPr>
      </w:pPr>
    </w:p>
    <w:p w14:paraId="56720787" w14:textId="77777777" w:rsidR="00D21D75" w:rsidRDefault="00D21D75">
      <w:pPr>
        <w:tabs>
          <w:tab w:val="left" w:pos="3041"/>
        </w:tabs>
        <w:jc w:val="center"/>
        <w:rPr>
          <w:rFonts w:ascii="Calibri" w:eastAsia="Calibri" w:hAnsi="Calibri" w:cs="Calibri"/>
          <w:b/>
          <w:bCs/>
          <w:sz w:val="22"/>
          <w:szCs w:val="22"/>
        </w:rPr>
      </w:pPr>
    </w:p>
    <w:p w14:paraId="6F97ACFE" w14:textId="77777777" w:rsidR="00D21D75" w:rsidRDefault="00D21D75">
      <w:pPr>
        <w:tabs>
          <w:tab w:val="left" w:pos="3041"/>
        </w:tabs>
        <w:jc w:val="center"/>
        <w:rPr>
          <w:rFonts w:ascii="Calibri" w:eastAsia="Calibri" w:hAnsi="Calibri" w:cs="Calibri"/>
          <w:b/>
          <w:bCs/>
          <w:sz w:val="22"/>
          <w:szCs w:val="22"/>
        </w:rPr>
      </w:pPr>
    </w:p>
    <w:p w14:paraId="28D47C25" w14:textId="77777777" w:rsidR="00D21D75" w:rsidRDefault="00D21D75">
      <w:pPr>
        <w:tabs>
          <w:tab w:val="left" w:pos="3041"/>
        </w:tabs>
        <w:jc w:val="center"/>
        <w:rPr>
          <w:rFonts w:ascii="Calibri" w:eastAsia="Calibri" w:hAnsi="Calibri" w:cs="Calibri"/>
          <w:b/>
          <w:bCs/>
          <w:sz w:val="22"/>
          <w:szCs w:val="22"/>
        </w:rPr>
      </w:pPr>
    </w:p>
    <w:p w14:paraId="7AAB5242" w14:textId="77777777" w:rsidR="00D21D75" w:rsidRDefault="00D21D75">
      <w:pPr>
        <w:tabs>
          <w:tab w:val="left" w:pos="3041"/>
        </w:tabs>
        <w:jc w:val="center"/>
        <w:rPr>
          <w:rFonts w:ascii="Calibri" w:eastAsia="Calibri" w:hAnsi="Calibri" w:cs="Calibri"/>
          <w:b/>
          <w:bCs/>
          <w:sz w:val="22"/>
          <w:szCs w:val="22"/>
        </w:rPr>
      </w:pPr>
    </w:p>
    <w:p w14:paraId="197F9E5F" w14:textId="77777777" w:rsidR="00D21D75" w:rsidRDefault="00D21D75">
      <w:pPr>
        <w:tabs>
          <w:tab w:val="left" w:pos="3041"/>
        </w:tabs>
        <w:jc w:val="center"/>
        <w:rPr>
          <w:rFonts w:ascii="Calibri" w:eastAsia="Calibri" w:hAnsi="Calibri" w:cs="Calibri"/>
          <w:b/>
          <w:bCs/>
          <w:sz w:val="22"/>
          <w:szCs w:val="22"/>
        </w:rPr>
      </w:pPr>
    </w:p>
    <w:p w14:paraId="4FEB67AB" w14:textId="77777777" w:rsidR="00D21D75" w:rsidRDefault="00D21D75">
      <w:pPr>
        <w:tabs>
          <w:tab w:val="left" w:pos="3041"/>
        </w:tabs>
        <w:jc w:val="center"/>
        <w:rPr>
          <w:rFonts w:ascii="Calibri" w:eastAsia="Calibri" w:hAnsi="Calibri" w:cs="Calibri"/>
          <w:b/>
          <w:bCs/>
          <w:sz w:val="22"/>
          <w:szCs w:val="22"/>
        </w:rPr>
      </w:pPr>
    </w:p>
    <w:p w14:paraId="14F4FE10" w14:textId="77777777" w:rsidR="00D21D75" w:rsidRDefault="00D21D75">
      <w:pPr>
        <w:tabs>
          <w:tab w:val="left" w:pos="3041"/>
        </w:tabs>
        <w:jc w:val="center"/>
        <w:rPr>
          <w:rFonts w:ascii="Calibri" w:eastAsia="Calibri" w:hAnsi="Calibri" w:cs="Calibri"/>
          <w:b/>
          <w:bCs/>
          <w:sz w:val="22"/>
          <w:szCs w:val="22"/>
        </w:rPr>
      </w:pPr>
    </w:p>
    <w:p w14:paraId="15C377B8" w14:textId="77777777" w:rsidR="00D21D75" w:rsidRDefault="002D142A">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 1</w:t>
      </w:r>
    </w:p>
    <w:p w14:paraId="06D48166" w14:textId="77777777" w:rsidR="00D21D75" w:rsidRDefault="00D21D75">
      <w:pPr>
        <w:tabs>
          <w:tab w:val="left" w:pos="3041"/>
        </w:tabs>
        <w:jc w:val="center"/>
        <w:rPr>
          <w:rFonts w:ascii="Calibri" w:eastAsia="Calibri" w:hAnsi="Calibri" w:cs="Calibri"/>
          <w:b/>
          <w:bCs/>
          <w:sz w:val="22"/>
          <w:szCs w:val="22"/>
        </w:rPr>
      </w:pPr>
    </w:p>
    <w:p w14:paraId="2174D855" w14:textId="77777777" w:rsidR="00D21D75" w:rsidRDefault="002D142A">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1A9C0A26" w14:textId="77777777" w:rsidR="00D21D75" w:rsidRDefault="00D21D75">
      <w:pPr>
        <w:tabs>
          <w:tab w:val="left" w:pos="3041"/>
        </w:tabs>
        <w:jc w:val="both"/>
        <w:rPr>
          <w:rFonts w:ascii="Calibri" w:eastAsia="Calibri" w:hAnsi="Calibri" w:cs="Calibri"/>
          <w:sz w:val="22"/>
          <w:szCs w:val="22"/>
        </w:rPr>
      </w:pPr>
    </w:p>
    <w:p w14:paraId="6F3E2267"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 del Reglamento General a la LOSNCP, que señala: “9. Si el contratista realiza una actividad económica sujeto a reporte a la Unidad de Análisis</w:t>
      </w:r>
    </w:p>
    <w:p w14:paraId="3DBAB803"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14:paraId="3F3228D3" w14:textId="77777777" w:rsidR="00D21D75" w:rsidRDefault="00D21D75">
      <w:pPr>
        <w:jc w:val="both"/>
        <w:rPr>
          <w:rFonts w:ascii="Calibri" w:eastAsia="Calibri" w:hAnsi="Calibri" w:cs="Calibri"/>
          <w:sz w:val="22"/>
          <w:szCs w:val="22"/>
        </w:rPr>
      </w:pPr>
    </w:p>
    <w:p w14:paraId="02550969"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14:paraId="1356C40F" w14:textId="77777777" w:rsidR="00D21D75" w:rsidRDefault="00D21D75">
      <w:pPr>
        <w:jc w:val="both"/>
        <w:rPr>
          <w:rFonts w:ascii="Calibri" w:eastAsia="Calibri" w:hAnsi="Calibri" w:cs="Calibri"/>
          <w:sz w:val="22"/>
          <w:szCs w:val="22"/>
        </w:rPr>
      </w:pPr>
    </w:p>
    <w:p w14:paraId="02AC2ECD"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14:paraId="228C0D32" w14:textId="77777777" w:rsidR="00D21D75" w:rsidRDefault="00D21D75">
      <w:pPr>
        <w:jc w:val="both"/>
        <w:rPr>
          <w:rFonts w:ascii="Calibri" w:eastAsia="Calibri" w:hAnsi="Calibri" w:cs="Calibri"/>
          <w:sz w:val="22"/>
          <w:szCs w:val="22"/>
        </w:rPr>
      </w:pPr>
    </w:p>
    <w:p w14:paraId="71E2FCC6" w14:textId="77777777" w:rsidR="00D21D75" w:rsidRDefault="00D21D75">
      <w:pPr>
        <w:jc w:val="both"/>
        <w:rPr>
          <w:rFonts w:ascii="Calibri" w:eastAsia="Calibri" w:hAnsi="Calibri" w:cs="Calibri"/>
          <w:sz w:val="22"/>
          <w:szCs w:val="22"/>
        </w:rPr>
      </w:pPr>
    </w:p>
    <w:p w14:paraId="2C081EF5"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Atentamente,</w:t>
      </w:r>
    </w:p>
    <w:p w14:paraId="4E986D8D" w14:textId="77777777" w:rsidR="00D21D75" w:rsidRDefault="00D21D75">
      <w:pPr>
        <w:jc w:val="both"/>
        <w:rPr>
          <w:rFonts w:ascii="Calibri" w:eastAsia="Calibri" w:hAnsi="Calibri" w:cs="Calibri"/>
          <w:sz w:val="22"/>
          <w:szCs w:val="22"/>
        </w:rPr>
      </w:pPr>
    </w:p>
    <w:p w14:paraId="48AF9E2D" w14:textId="77777777" w:rsidR="00D21D75" w:rsidRDefault="00D21D75">
      <w:pPr>
        <w:jc w:val="both"/>
        <w:rPr>
          <w:rFonts w:ascii="Calibri" w:eastAsia="Calibri" w:hAnsi="Calibri" w:cs="Calibri"/>
          <w:sz w:val="22"/>
          <w:szCs w:val="22"/>
        </w:rPr>
      </w:pPr>
    </w:p>
    <w:p w14:paraId="14540A07" w14:textId="77777777" w:rsidR="00D21D75" w:rsidRDefault="00D21D75">
      <w:pPr>
        <w:jc w:val="both"/>
        <w:rPr>
          <w:rFonts w:ascii="Calibri" w:eastAsia="Calibri" w:hAnsi="Calibri" w:cs="Calibri"/>
          <w:sz w:val="22"/>
          <w:szCs w:val="22"/>
        </w:rPr>
      </w:pPr>
    </w:p>
    <w:p w14:paraId="771174AC" w14:textId="77777777" w:rsidR="00D21D75" w:rsidRDefault="00D21D75">
      <w:pPr>
        <w:jc w:val="both"/>
        <w:rPr>
          <w:rFonts w:ascii="Calibri" w:eastAsia="Calibri" w:hAnsi="Calibri" w:cs="Calibri"/>
          <w:sz w:val="22"/>
          <w:szCs w:val="22"/>
        </w:rPr>
      </w:pPr>
    </w:p>
    <w:p w14:paraId="73B5EB49" w14:textId="77777777" w:rsidR="00D21D75" w:rsidRDefault="002D142A">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14:paraId="251032A7" w14:textId="77777777" w:rsidR="00D21D75" w:rsidRDefault="00D21D75">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7973F021" w14:textId="77777777" w:rsidR="00D21D75" w:rsidRDefault="00D21D75">
      <w:pPr>
        <w:tabs>
          <w:tab w:val="left" w:pos="-720"/>
          <w:tab w:val="left" w:pos="142"/>
          <w:tab w:val="left" w:pos="709"/>
        </w:tabs>
        <w:ind w:right="120"/>
        <w:jc w:val="both"/>
        <w:rPr>
          <w:rFonts w:ascii="Calibri" w:eastAsia="Calibri" w:hAnsi="Calibri" w:cs="Calibri"/>
          <w:b/>
          <w:bCs/>
          <w:sz w:val="22"/>
          <w:szCs w:val="22"/>
        </w:rPr>
      </w:pPr>
    </w:p>
    <w:p w14:paraId="6FD01C6B" w14:textId="77777777" w:rsidR="00D21D75" w:rsidRDefault="002D142A">
      <w:pPr>
        <w:jc w:val="both"/>
        <w:rPr>
          <w:rFonts w:ascii="Calibri" w:eastAsia="Calibri" w:hAnsi="Calibri" w:cs="Calibri"/>
          <w:b/>
          <w:bCs/>
          <w:sz w:val="22"/>
          <w:szCs w:val="22"/>
        </w:rPr>
        <w:sectPr w:rsidR="00D21D75">
          <w:headerReference w:type="default" r:id="rId13"/>
          <w:footerReference w:type="default" r:id="rId14"/>
          <w:pgSz w:w="11900" w:h="16840"/>
          <w:pgMar w:top="1418" w:right="701" w:bottom="1560" w:left="1134" w:header="386" w:footer="859" w:gutter="0"/>
          <w:pgNumType w:start="1"/>
          <w:cols w:space="720"/>
        </w:sectPr>
      </w:pPr>
      <w:r>
        <w:br w:type="page"/>
      </w:r>
    </w:p>
    <w:p w14:paraId="1DDF2D95" w14:textId="77777777" w:rsidR="00D21D75" w:rsidRDefault="002D142A">
      <w:pPr>
        <w:spacing w:line="276" w:lineRule="auto"/>
        <w:jc w:val="center"/>
        <w:rPr>
          <w:rFonts w:ascii="Calibri" w:eastAsia="Calibri" w:hAnsi="Calibri" w:cs="Calibri"/>
          <w:b/>
          <w:bCs/>
          <w:sz w:val="22"/>
          <w:szCs w:val="22"/>
        </w:rPr>
      </w:pPr>
      <w:bookmarkStart w:id="12" w:name="_heading=h.qos7lufnkh9t" w:colFirst="0" w:colLast="0"/>
      <w:bookmarkEnd w:id="12"/>
      <w:r>
        <w:rPr>
          <w:rFonts w:ascii="Calibri" w:eastAsia="Calibri" w:hAnsi="Calibri" w:cs="Calibri"/>
          <w:b/>
          <w:bCs/>
          <w:sz w:val="22"/>
          <w:szCs w:val="22"/>
        </w:rPr>
        <w:lastRenderedPageBreak/>
        <w:t>ANEXO 2</w:t>
      </w:r>
    </w:p>
    <w:p w14:paraId="15E47896" w14:textId="77777777" w:rsidR="00D21D75" w:rsidRDefault="00D21D75">
      <w:pPr>
        <w:spacing w:line="276" w:lineRule="auto"/>
        <w:jc w:val="center"/>
        <w:rPr>
          <w:rFonts w:ascii="Calibri" w:eastAsia="Calibri" w:hAnsi="Calibri" w:cs="Calibri"/>
          <w:b/>
          <w:bCs/>
          <w:sz w:val="22"/>
          <w:szCs w:val="22"/>
        </w:rPr>
      </w:pPr>
    </w:p>
    <w:p w14:paraId="78F2C298" w14:textId="77777777" w:rsidR="00D21D75" w:rsidRDefault="002D142A">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14203297" w14:textId="77777777" w:rsidR="00D21D75" w:rsidRDefault="00D21D75">
      <w:pPr>
        <w:spacing w:line="276" w:lineRule="auto"/>
        <w:jc w:val="center"/>
        <w:rPr>
          <w:rFonts w:ascii="Calibri" w:eastAsia="Calibri" w:hAnsi="Calibri" w:cs="Calibri"/>
          <w:b/>
          <w:bCs/>
          <w:sz w:val="22"/>
          <w:szCs w:val="22"/>
        </w:rPr>
      </w:pPr>
    </w:p>
    <w:p w14:paraId="32417797" w14:textId="77777777" w:rsidR="00D21D75" w:rsidRDefault="002D142A">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1495A031" w14:textId="77777777" w:rsidR="00D21D75" w:rsidRDefault="00D21D75">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14:paraId="4B2F4474" w14:textId="77777777" w:rsidR="00D21D75" w:rsidRDefault="002D142A">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6F61E902" w14:textId="77777777" w:rsidR="00D21D75" w:rsidRDefault="00D21D75">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14:paraId="1A34EDE3" w14:textId="77777777" w:rsidR="00D21D75" w:rsidRDefault="002D142A">
      <w:pPr>
        <w:numPr>
          <w:ilvl w:val="0"/>
          <w:numId w:val="3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7B96D030" w14:textId="77777777" w:rsidR="00D21D75" w:rsidRDefault="00D21D75">
      <w:pPr>
        <w:spacing w:line="276" w:lineRule="auto"/>
        <w:jc w:val="both"/>
        <w:rPr>
          <w:rFonts w:ascii="Calibri" w:eastAsia="Calibri" w:hAnsi="Calibri" w:cs="Calibri"/>
          <w:color w:val="000000"/>
          <w:sz w:val="22"/>
          <w:szCs w:val="22"/>
        </w:rPr>
      </w:pPr>
    </w:p>
    <w:p w14:paraId="63BDC084" w14:textId="77777777" w:rsidR="00D21D75" w:rsidRDefault="002D142A">
      <w:pPr>
        <w:numPr>
          <w:ilvl w:val="0"/>
          <w:numId w:val="3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018F6432" w14:textId="77777777" w:rsidR="00D21D75" w:rsidRDefault="00D21D75">
      <w:pPr>
        <w:spacing w:line="276" w:lineRule="auto"/>
        <w:jc w:val="both"/>
        <w:rPr>
          <w:rFonts w:ascii="Calibri" w:eastAsia="Calibri" w:hAnsi="Calibri" w:cs="Calibri"/>
          <w:color w:val="000000"/>
          <w:sz w:val="22"/>
          <w:szCs w:val="22"/>
        </w:rPr>
      </w:pPr>
    </w:p>
    <w:p w14:paraId="75037647" w14:textId="77777777" w:rsidR="00D21D75" w:rsidRDefault="002D142A">
      <w:pPr>
        <w:numPr>
          <w:ilvl w:val="0"/>
          <w:numId w:val="3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20DD70C4" w14:textId="77777777" w:rsidR="00D21D75" w:rsidRDefault="00D21D75">
      <w:pPr>
        <w:spacing w:line="276" w:lineRule="auto"/>
        <w:jc w:val="both"/>
        <w:rPr>
          <w:rFonts w:ascii="Calibri" w:eastAsia="Calibri" w:hAnsi="Calibri" w:cs="Calibri"/>
          <w:color w:val="000000"/>
          <w:sz w:val="22"/>
          <w:szCs w:val="22"/>
        </w:rPr>
      </w:pPr>
    </w:p>
    <w:p w14:paraId="6A3BCEAA" w14:textId="77777777" w:rsidR="00D21D75" w:rsidRDefault="002D142A">
      <w:pPr>
        <w:numPr>
          <w:ilvl w:val="0"/>
          <w:numId w:val="3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13744A32" w14:textId="77777777" w:rsidR="00D21D75" w:rsidRDefault="00D21D75">
      <w:pPr>
        <w:spacing w:line="276" w:lineRule="auto"/>
        <w:jc w:val="both"/>
        <w:rPr>
          <w:rFonts w:ascii="Calibri" w:eastAsia="Calibri" w:hAnsi="Calibri" w:cs="Calibri"/>
          <w:color w:val="000000"/>
          <w:sz w:val="22"/>
          <w:szCs w:val="22"/>
        </w:rPr>
      </w:pPr>
    </w:p>
    <w:p w14:paraId="6F4F0BFF"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468C1971"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7B8DBCC"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59D4C91F"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533483F3"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20B6EB61"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2470A382" w14:textId="77777777" w:rsidR="00D21D75" w:rsidRDefault="00D21D7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103D7FB5" w14:textId="77777777" w:rsidR="00D21D75" w:rsidRDefault="002D142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2258EF30" w14:textId="77777777" w:rsidR="00D21D75" w:rsidRDefault="00D21D75">
      <w:pPr>
        <w:spacing w:line="276" w:lineRule="auto"/>
        <w:jc w:val="both"/>
        <w:rPr>
          <w:rFonts w:ascii="Calibri" w:eastAsia="Calibri" w:hAnsi="Calibri" w:cs="Calibri"/>
          <w:color w:val="000000"/>
          <w:sz w:val="22"/>
          <w:szCs w:val="22"/>
        </w:rPr>
      </w:pPr>
    </w:p>
    <w:p w14:paraId="48DCD343" w14:textId="77777777"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5AA18E79" w14:textId="77777777"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02E3AFB2" w14:textId="77777777"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73D7FD2D" w14:textId="77777777"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4018AC6C" w14:textId="77777777" w:rsidR="00D21D75" w:rsidRDefault="00D21D75">
      <w:pPr>
        <w:spacing w:line="276" w:lineRule="auto"/>
        <w:jc w:val="both"/>
        <w:rPr>
          <w:rFonts w:ascii="Calibri" w:eastAsia="Calibri" w:hAnsi="Calibri" w:cs="Calibri"/>
          <w:color w:val="000000"/>
          <w:sz w:val="22"/>
          <w:szCs w:val="22"/>
        </w:rPr>
      </w:pPr>
    </w:p>
    <w:p w14:paraId="0D9B8C92" w14:textId="77777777" w:rsidR="00D21D75" w:rsidRDefault="002D142A">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Nota:</w:t>
      </w:r>
      <w:r>
        <w:rPr>
          <w:rFonts w:ascii="Calibri" w:eastAsia="Calibri" w:hAnsi="Calibri" w:cs="Calibri"/>
          <w:color w:val="000000"/>
          <w:sz w:val="22"/>
          <w:szCs w:val="22"/>
        </w:rPr>
        <w:t xml:space="preserve"> </w:t>
      </w:r>
    </w:p>
    <w:p w14:paraId="236C6EA5" w14:textId="77777777"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11DD6CDC" w14:textId="77777777" w:rsidR="00D21D75" w:rsidRDefault="002D142A">
      <w:pPr>
        <w:numPr>
          <w:ilvl w:val="0"/>
          <w:numId w:val="2"/>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D21D75">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14:paraId="76A6013F" w14:textId="77777777" w:rsidR="00D21D75" w:rsidRDefault="00D21D75">
      <w:pPr>
        <w:rPr>
          <w:rFonts w:ascii="Calibri" w:eastAsia="Calibri" w:hAnsi="Calibri" w:cs="Calibri"/>
          <w:sz w:val="22"/>
          <w:szCs w:val="22"/>
        </w:rPr>
      </w:pPr>
    </w:p>
    <w:p w14:paraId="598AB91C" w14:textId="77777777" w:rsidR="00D21D75" w:rsidRDefault="002D142A">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39EC3E50" w14:textId="77777777" w:rsidR="00D21D75" w:rsidRDefault="00D21D75">
      <w:pPr>
        <w:spacing w:line="276" w:lineRule="auto"/>
        <w:jc w:val="center"/>
        <w:rPr>
          <w:rFonts w:ascii="Calibri" w:eastAsia="Calibri" w:hAnsi="Calibri" w:cs="Calibri"/>
          <w:b/>
          <w:bCs/>
          <w:sz w:val="22"/>
          <w:szCs w:val="22"/>
        </w:rPr>
      </w:pPr>
    </w:p>
    <w:p w14:paraId="371F666B" w14:textId="77777777" w:rsidR="00D21D75" w:rsidRDefault="002D142A">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4AA8EB2A" w14:textId="77777777" w:rsidR="00D21D75" w:rsidRDefault="00D21D75">
      <w:pPr>
        <w:pBdr>
          <w:top w:val="nil"/>
          <w:left w:val="nil"/>
          <w:bottom w:val="nil"/>
          <w:right w:val="nil"/>
          <w:between w:val="nil"/>
        </w:pBdr>
        <w:spacing w:line="276" w:lineRule="auto"/>
        <w:ind w:right="45"/>
        <w:rPr>
          <w:rFonts w:ascii="Calibri" w:eastAsia="Calibri" w:hAnsi="Calibri" w:cs="Calibri"/>
          <w:b/>
          <w:bCs/>
          <w:color w:val="000000"/>
          <w:sz w:val="22"/>
          <w:szCs w:val="22"/>
        </w:rPr>
      </w:pPr>
    </w:p>
    <w:p w14:paraId="4D52915C" w14:textId="77777777" w:rsidR="00D21D75" w:rsidRDefault="002D142A">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739F4DDC" w14:textId="77777777" w:rsidR="00D21D75" w:rsidRDefault="00D21D75">
      <w:pPr>
        <w:spacing w:line="276" w:lineRule="auto"/>
        <w:jc w:val="both"/>
        <w:rPr>
          <w:rFonts w:ascii="Calibri" w:eastAsia="Calibri" w:hAnsi="Calibri" w:cs="Calibri"/>
          <w:color w:val="000000"/>
          <w:sz w:val="22"/>
          <w:szCs w:val="22"/>
        </w:rPr>
      </w:pPr>
    </w:p>
    <w:p w14:paraId="417AF026" w14:textId="77777777" w:rsidR="00D21D75" w:rsidRDefault="002D142A">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245BCC21" w14:textId="77777777" w:rsidR="00D21D75" w:rsidRDefault="00D21D75">
      <w:pPr>
        <w:spacing w:line="276" w:lineRule="auto"/>
        <w:jc w:val="both"/>
        <w:rPr>
          <w:rFonts w:ascii="Calibri" w:eastAsia="Calibri" w:hAnsi="Calibri" w:cs="Calibri"/>
          <w:color w:val="000000"/>
          <w:sz w:val="22"/>
          <w:szCs w:val="22"/>
        </w:rPr>
      </w:pPr>
    </w:p>
    <w:p w14:paraId="70B2DE29" w14:textId="77777777" w:rsidR="00D21D75" w:rsidRDefault="002D142A">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1901B260" w14:textId="77777777" w:rsidR="00D21D75" w:rsidRDefault="00D21D75">
      <w:pPr>
        <w:spacing w:line="276" w:lineRule="auto"/>
        <w:jc w:val="both"/>
        <w:rPr>
          <w:rFonts w:ascii="Calibri" w:eastAsia="Calibri" w:hAnsi="Calibri" w:cs="Calibri"/>
          <w:sz w:val="22"/>
          <w:szCs w:val="22"/>
        </w:rPr>
      </w:pPr>
    </w:p>
    <w:p w14:paraId="7124BA81" w14:textId="77777777" w:rsidR="00D21D75" w:rsidRDefault="002D142A">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2913D875" w14:textId="77777777" w:rsidR="00D21D75" w:rsidRDefault="00D21D75">
      <w:pPr>
        <w:spacing w:line="276" w:lineRule="auto"/>
        <w:jc w:val="both"/>
        <w:rPr>
          <w:rFonts w:ascii="Calibri" w:eastAsia="Calibri" w:hAnsi="Calibri" w:cs="Calibri"/>
          <w:color w:val="000000"/>
          <w:sz w:val="22"/>
          <w:szCs w:val="22"/>
        </w:rPr>
      </w:pPr>
    </w:p>
    <w:p w14:paraId="7963C210" w14:textId="77777777" w:rsidR="00D21D75" w:rsidRDefault="002D142A">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0318DD8C" w14:textId="77777777" w:rsidR="00D21D75" w:rsidRDefault="00D21D75">
      <w:pPr>
        <w:spacing w:line="276" w:lineRule="auto"/>
        <w:jc w:val="both"/>
        <w:rPr>
          <w:rFonts w:ascii="Calibri" w:eastAsia="Calibri" w:hAnsi="Calibri" w:cs="Calibri"/>
          <w:color w:val="000000"/>
          <w:sz w:val="22"/>
          <w:szCs w:val="22"/>
        </w:rPr>
      </w:pPr>
    </w:p>
    <w:p w14:paraId="6BF7EF8A" w14:textId="77777777" w:rsidR="00D21D75" w:rsidRDefault="00D21D75">
      <w:pPr>
        <w:spacing w:line="276" w:lineRule="auto"/>
        <w:jc w:val="both"/>
        <w:rPr>
          <w:rFonts w:ascii="Calibri" w:eastAsia="Calibri" w:hAnsi="Calibri" w:cs="Calibri"/>
          <w:color w:val="000000"/>
          <w:sz w:val="22"/>
          <w:szCs w:val="22"/>
        </w:rPr>
      </w:pPr>
    </w:p>
    <w:p w14:paraId="21AD7D5E"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17AF4FD9"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3B97035C"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2B68BDDC"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6C4867CD"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30C31D3B"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484540B7" w14:textId="77777777" w:rsidR="00D21D75" w:rsidRDefault="00D21D75">
      <w:pPr>
        <w:spacing w:line="276" w:lineRule="auto"/>
        <w:jc w:val="both"/>
        <w:rPr>
          <w:rFonts w:ascii="Calibri" w:eastAsia="Calibri" w:hAnsi="Calibri" w:cs="Calibri"/>
          <w:color w:val="000000"/>
          <w:sz w:val="22"/>
          <w:szCs w:val="22"/>
        </w:rPr>
      </w:pPr>
    </w:p>
    <w:p w14:paraId="23D095FB" w14:textId="77777777" w:rsidR="00D21D75" w:rsidRDefault="002D142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14168E6F" w14:textId="77777777" w:rsidR="00D21D75" w:rsidRDefault="00D21D75">
      <w:pPr>
        <w:spacing w:line="276" w:lineRule="auto"/>
        <w:jc w:val="both"/>
        <w:rPr>
          <w:rFonts w:ascii="Calibri" w:eastAsia="Calibri" w:hAnsi="Calibri" w:cs="Calibri"/>
          <w:color w:val="000000"/>
          <w:sz w:val="22"/>
          <w:szCs w:val="22"/>
        </w:rPr>
      </w:pPr>
    </w:p>
    <w:p w14:paraId="40630068" w14:textId="77777777"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31136595" w14:textId="77777777"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502CC9C3" w14:textId="77777777"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6145265D" w14:textId="77777777" w:rsidR="00D21D75" w:rsidRDefault="002D142A">
      <w:pPr>
        <w:numPr>
          <w:ilvl w:val="0"/>
          <w:numId w:val="3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34DDA689" w14:textId="77777777" w:rsidR="00D21D75" w:rsidRDefault="00D21D75">
      <w:pPr>
        <w:spacing w:line="276" w:lineRule="auto"/>
        <w:jc w:val="both"/>
        <w:rPr>
          <w:rFonts w:ascii="Calibri" w:eastAsia="Calibri" w:hAnsi="Calibri" w:cs="Calibri"/>
          <w:color w:val="000000"/>
          <w:sz w:val="22"/>
          <w:szCs w:val="22"/>
        </w:rPr>
      </w:pPr>
    </w:p>
    <w:p w14:paraId="364AAD10" w14:textId="77777777" w:rsidR="00D21D75" w:rsidRDefault="002D142A">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69DE09BD" w14:textId="77777777" w:rsidR="00D21D75" w:rsidRDefault="002D142A">
      <w:pPr>
        <w:numPr>
          <w:ilvl w:val="0"/>
          <w:numId w:val="4"/>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06288A14" w14:textId="77777777" w:rsidR="00D21D75" w:rsidRDefault="002D142A">
      <w:pPr>
        <w:numPr>
          <w:ilvl w:val="0"/>
          <w:numId w:val="4"/>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D21D75">
          <w:pgSz w:w="11900" w:h="16840"/>
          <w:pgMar w:top="1418" w:right="1127" w:bottom="1560" w:left="1440" w:header="386" w:footer="859" w:gutter="0"/>
          <w:cols w:space="720"/>
        </w:sectPr>
      </w:pPr>
      <w:r>
        <w:rPr>
          <w:rFonts w:ascii="Calibri" w:eastAsia="Calibri" w:hAnsi="Calibri" w:cs="Calibri"/>
          <w:color w:val="000000"/>
          <w:sz w:val="22"/>
          <w:szCs w:val="22"/>
        </w:rPr>
        <w:t>Este anexo deberá presentarse obligatoriamente.</w:t>
      </w:r>
    </w:p>
    <w:p w14:paraId="5C45E2C0"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0018D684" w14:textId="77777777" w:rsidR="00D21D75" w:rsidRDefault="00D21D75">
      <w:pPr>
        <w:jc w:val="center"/>
        <w:rPr>
          <w:rFonts w:ascii="Calibri" w:eastAsia="Calibri" w:hAnsi="Calibri" w:cs="Calibri"/>
          <w:b/>
          <w:bCs/>
          <w:sz w:val="22"/>
          <w:szCs w:val="22"/>
        </w:rPr>
      </w:pPr>
    </w:p>
    <w:p w14:paraId="53EA359B"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14:paraId="5B17693A" w14:textId="77777777" w:rsidR="00D21D75" w:rsidRDefault="00D21D75">
      <w:pPr>
        <w:ind w:left="15" w:right="45"/>
        <w:jc w:val="both"/>
        <w:rPr>
          <w:rFonts w:ascii="Calibri" w:eastAsia="Calibri" w:hAnsi="Calibri" w:cs="Calibri"/>
          <w:color w:val="000000"/>
          <w:sz w:val="22"/>
          <w:szCs w:val="22"/>
        </w:rPr>
      </w:pPr>
    </w:p>
    <w:p w14:paraId="2C2CCF75" w14:textId="77777777" w:rsidR="00D21D75" w:rsidRDefault="002D142A">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14:paraId="4E1F78DF" w14:textId="77777777" w:rsidR="00D21D75" w:rsidRDefault="00D21D75">
      <w:pPr>
        <w:ind w:left="15" w:right="45"/>
        <w:jc w:val="both"/>
        <w:rPr>
          <w:rFonts w:ascii="Calibri" w:eastAsia="Calibri" w:hAnsi="Calibri" w:cs="Calibri"/>
          <w:color w:val="000000"/>
          <w:sz w:val="22"/>
          <w:szCs w:val="22"/>
        </w:rPr>
      </w:pPr>
    </w:p>
    <w:p w14:paraId="286CD3C9" w14:textId="77777777" w:rsidR="00D21D75" w:rsidRDefault="002D142A">
      <w:pPr>
        <w:numPr>
          <w:ilvl w:val="0"/>
          <w:numId w:val="10"/>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14:paraId="72059883" w14:textId="77777777" w:rsidR="00D21D75" w:rsidRDefault="00D21D75">
      <w:pPr>
        <w:jc w:val="both"/>
        <w:rPr>
          <w:rFonts w:ascii="Calibri" w:eastAsia="Calibri" w:hAnsi="Calibri" w:cs="Calibri"/>
          <w:b/>
          <w:bCs/>
          <w:sz w:val="22"/>
          <w:szCs w:val="22"/>
        </w:rPr>
      </w:pPr>
    </w:p>
    <w:p w14:paraId="5BB8D944" w14:textId="77777777"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14:paraId="5D73F352" w14:textId="77777777"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444A8707" w14:textId="77777777"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14:paraId="7A2AE324" w14:textId="77777777" w:rsidR="00D21D75" w:rsidRDefault="00D21D75">
      <w:pPr>
        <w:spacing w:line="259" w:lineRule="auto"/>
        <w:jc w:val="both"/>
        <w:rPr>
          <w:rFonts w:ascii="Calibri" w:eastAsia="Calibri" w:hAnsi="Calibri" w:cs="Calibri"/>
          <w:sz w:val="22"/>
          <w:szCs w:val="22"/>
        </w:rPr>
      </w:pPr>
    </w:p>
    <w:p w14:paraId="5A58E6D8" w14:textId="77777777"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1F9CD598" w14:textId="77777777"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5EBAFBFD" w14:textId="77777777"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14:paraId="4661F599" w14:textId="77777777" w:rsidR="00D21D75" w:rsidRDefault="00D21D75">
      <w:pPr>
        <w:spacing w:line="259" w:lineRule="auto"/>
        <w:jc w:val="both"/>
        <w:rPr>
          <w:rFonts w:ascii="Calibri" w:eastAsia="Calibri" w:hAnsi="Calibri" w:cs="Calibri"/>
          <w:sz w:val="22"/>
          <w:szCs w:val="22"/>
        </w:rPr>
      </w:pPr>
    </w:p>
    <w:p w14:paraId="3717BC82" w14:textId="77777777"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14:paraId="24A79D79" w14:textId="77777777"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4D50E10E" w14:textId="77777777"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32D6B579" w14:textId="77777777"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71FC9F32" w14:textId="77777777" w:rsidR="00D21D75" w:rsidRDefault="002D142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14:paraId="037442DE" w14:textId="77777777" w:rsidR="00D21D75" w:rsidRDefault="00D21D75">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1E360250"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Debe adjuntar:</w:t>
      </w:r>
    </w:p>
    <w:p w14:paraId="19036B5D" w14:textId="77777777"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accionistas, socios o partícipes mayoritarios.</w:t>
      </w:r>
    </w:p>
    <w:p w14:paraId="333AA062" w14:textId="77777777"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14:paraId="6B27A205" w14:textId="77777777"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administradores, representantes, procurador común, accionistas, socios o partícipes de la persona jurídica, compromiso de asociación o consorcio, participante.</w:t>
      </w:r>
    </w:p>
    <w:p w14:paraId="6A7F9286" w14:textId="77777777"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14:paraId="3B25107F" w14:textId="77777777" w:rsidR="00D21D75" w:rsidRDefault="00D21D75">
      <w:pPr>
        <w:jc w:val="both"/>
        <w:rPr>
          <w:rFonts w:ascii="Calibri" w:eastAsia="Calibri" w:hAnsi="Calibri" w:cs="Calibri"/>
          <w:sz w:val="22"/>
          <w:szCs w:val="22"/>
        </w:rPr>
      </w:pPr>
    </w:p>
    <w:p w14:paraId="17F6AE9B" w14:textId="77777777" w:rsidR="00D21D75" w:rsidRDefault="002D142A">
      <w:pPr>
        <w:numPr>
          <w:ilvl w:val="0"/>
          <w:numId w:val="10"/>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14:paraId="6D953B4F" w14:textId="77777777" w:rsidR="00D21D75" w:rsidRDefault="00D21D75">
      <w:pPr>
        <w:pBdr>
          <w:top w:val="nil"/>
          <w:left w:val="nil"/>
          <w:bottom w:val="nil"/>
          <w:right w:val="nil"/>
          <w:between w:val="nil"/>
        </w:pBdr>
        <w:ind w:left="720"/>
        <w:jc w:val="both"/>
        <w:rPr>
          <w:rFonts w:ascii="Calibri" w:eastAsia="Calibri" w:hAnsi="Calibri" w:cs="Calibri"/>
          <w:color w:val="000000"/>
          <w:sz w:val="22"/>
          <w:szCs w:val="22"/>
        </w:rPr>
      </w:pPr>
    </w:p>
    <w:p w14:paraId="11113F16" w14:textId="77777777"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14:paraId="5DADEC5B" w14:textId="77777777"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14:paraId="74515631" w14:textId="77777777"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14:paraId="6F648EA8" w14:textId="77777777"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14:paraId="7FC1C2C8" w14:textId="77777777" w:rsidR="00D21D75" w:rsidRDefault="002D142A">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14:paraId="475A6752" w14:textId="77777777" w:rsidR="00D21D75" w:rsidRDefault="002D142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14:paraId="723A8795" w14:textId="77777777" w:rsidR="00D21D75" w:rsidRDefault="00D21D75">
      <w:pPr>
        <w:jc w:val="both"/>
        <w:rPr>
          <w:rFonts w:ascii="Calibri" w:eastAsia="Calibri" w:hAnsi="Calibri" w:cs="Calibri"/>
          <w:b/>
          <w:bCs/>
          <w:sz w:val="22"/>
          <w:szCs w:val="22"/>
        </w:rPr>
      </w:pPr>
    </w:p>
    <w:p w14:paraId="4A705451" w14:textId="77777777" w:rsidR="00D21D75" w:rsidRDefault="002D142A">
      <w:pPr>
        <w:jc w:val="both"/>
        <w:rPr>
          <w:rFonts w:ascii="Calibri" w:eastAsia="Calibri" w:hAnsi="Calibri" w:cs="Calibri"/>
          <w:b/>
          <w:bCs/>
          <w:sz w:val="22"/>
          <w:szCs w:val="22"/>
        </w:rPr>
      </w:pPr>
      <w:r>
        <w:rPr>
          <w:rFonts w:ascii="Calibri" w:eastAsia="Calibri" w:hAnsi="Calibri" w:cs="Calibri"/>
          <w:b/>
          <w:bCs/>
          <w:sz w:val="22"/>
          <w:szCs w:val="22"/>
        </w:rPr>
        <w:t>Debe adjuntar:</w:t>
      </w:r>
    </w:p>
    <w:p w14:paraId="525F8490" w14:textId="77777777" w:rsidR="00D21D75" w:rsidRDefault="00D21D75">
      <w:pPr>
        <w:jc w:val="both"/>
        <w:rPr>
          <w:rFonts w:ascii="Calibri" w:eastAsia="Calibri" w:hAnsi="Calibri" w:cs="Calibri"/>
          <w:b/>
          <w:bCs/>
          <w:sz w:val="22"/>
          <w:szCs w:val="22"/>
        </w:rPr>
      </w:pPr>
    </w:p>
    <w:p w14:paraId="356D59B0" w14:textId="77777777"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14:paraId="3F167274" w14:textId="77777777"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14:paraId="5B31AAD9" w14:textId="77777777" w:rsidR="00D21D75" w:rsidRDefault="002D142A">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14:paraId="1B743774" w14:textId="77777777" w:rsidR="00D21D75" w:rsidRDefault="00D21D75">
      <w:pPr>
        <w:spacing w:line="276" w:lineRule="auto"/>
        <w:jc w:val="both"/>
        <w:rPr>
          <w:rFonts w:ascii="Calibri" w:eastAsia="Calibri" w:hAnsi="Calibri" w:cs="Calibri"/>
          <w:color w:val="000000"/>
          <w:sz w:val="22"/>
          <w:szCs w:val="22"/>
        </w:rPr>
      </w:pPr>
    </w:p>
    <w:p w14:paraId="548010D7"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5012EEAF"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15B7C9B"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2DC7EF4C" w14:textId="77777777" w:rsidR="00D21D75" w:rsidRDefault="00D21D7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6A33F7CC"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66B6337F" w14:textId="77777777" w:rsidR="00D21D75" w:rsidRDefault="002D142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76E28452" w14:textId="77777777" w:rsidR="00D21D75" w:rsidRDefault="00D21D75">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6AFB4149" w14:textId="77777777" w:rsidR="00D21D75" w:rsidRDefault="002D142A">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14:paraId="44048554" w14:textId="77777777" w:rsidR="00D21D75" w:rsidRDefault="002D142A">
      <w:pPr>
        <w:numPr>
          <w:ilvl w:val="0"/>
          <w:numId w:val="3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14:paraId="7C7BD26F" w14:textId="77777777" w:rsidR="00D21D75" w:rsidRDefault="00D21D75">
      <w:pPr>
        <w:spacing w:line="276" w:lineRule="auto"/>
        <w:jc w:val="both"/>
        <w:rPr>
          <w:rFonts w:ascii="Calibri" w:eastAsia="Calibri" w:hAnsi="Calibri" w:cs="Calibri"/>
          <w:sz w:val="22"/>
          <w:szCs w:val="22"/>
        </w:rPr>
      </w:pPr>
    </w:p>
    <w:p w14:paraId="3544F43F" w14:textId="77777777" w:rsidR="00D21D75" w:rsidRDefault="002D142A">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14:paraId="315ADB8C" w14:textId="77777777" w:rsidR="00D21D75" w:rsidRDefault="002D142A">
      <w:pPr>
        <w:numPr>
          <w:ilvl w:val="0"/>
          <w:numId w:val="2"/>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14:paraId="05A5485A" w14:textId="77777777"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30D56AE8" w14:textId="77777777"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14:paraId="06730154" w14:textId="77777777"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14:paraId="0506AC17" w14:textId="77777777" w:rsidR="00D21D75" w:rsidRDefault="002D142A">
      <w:pPr>
        <w:numPr>
          <w:ilvl w:val="0"/>
          <w:numId w:val="2"/>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14:paraId="6C04A726" w14:textId="77777777" w:rsidR="00D21D75" w:rsidRDefault="00D21D75">
      <w:pPr>
        <w:ind w:left="15" w:right="45"/>
        <w:jc w:val="both"/>
        <w:rPr>
          <w:rFonts w:ascii="Calibri" w:eastAsia="Calibri" w:hAnsi="Calibri" w:cs="Calibri"/>
          <w:color w:val="000000"/>
          <w:sz w:val="22"/>
          <w:szCs w:val="22"/>
        </w:rPr>
      </w:pPr>
    </w:p>
    <w:p w14:paraId="098D50DF" w14:textId="77777777" w:rsidR="00D21D75" w:rsidRDefault="002D142A">
      <w:pPr>
        <w:numPr>
          <w:ilvl w:val="0"/>
          <w:numId w:val="8"/>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14:paraId="0D643C6D" w14:textId="77777777" w:rsidR="00D21D75" w:rsidRDefault="00D21D75">
      <w:pPr>
        <w:ind w:right="45"/>
        <w:jc w:val="both"/>
        <w:rPr>
          <w:rFonts w:ascii="Calibri" w:eastAsia="Calibri" w:hAnsi="Calibri" w:cs="Calibri"/>
          <w:color w:val="000000"/>
          <w:sz w:val="22"/>
          <w:szCs w:val="22"/>
        </w:rPr>
      </w:pPr>
    </w:p>
    <w:p w14:paraId="596EEB07" w14:textId="77777777" w:rsidR="00D21D75" w:rsidRDefault="002D142A">
      <w:pPr>
        <w:numPr>
          <w:ilvl w:val="0"/>
          <w:numId w:val="8"/>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14:paraId="0F3B45AF" w14:textId="77777777" w:rsidR="00D21D75" w:rsidRDefault="00D21D75">
      <w:pPr>
        <w:pBdr>
          <w:top w:val="nil"/>
          <w:left w:val="nil"/>
          <w:bottom w:val="nil"/>
          <w:right w:val="nil"/>
          <w:between w:val="nil"/>
        </w:pBdr>
        <w:shd w:val="clear" w:color="auto" w:fill="FFFFFF"/>
        <w:tabs>
          <w:tab w:val="left" w:pos="2127"/>
        </w:tabs>
        <w:spacing w:line="276" w:lineRule="auto"/>
        <w:ind w:left="720"/>
        <w:jc w:val="both"/>
        <w:rPr>
          <w:rFonts w:ascii="Calibri" w:eastAsia="Calibri" w:hAnsi="Calibri" w:cs="Calibri"/>
          <w:color w:val="000000"/>
          <w:sz w:val="22"/>
          <w:szCs w:val="22"/>
        </w:rPr>
      </w:pPr>
    </w:p>
    <w:p w14:paraId="6FED11C1" w14:textId="77777777" w:rsidR="00D21D75" w:rsidRDefault="00D21D75">
      <w:pPr>
        <w:rPr>
          <w:rFonts w:ascii="Calibri" w:eastAsia="Calibri" w:hAnsi="Calibri" w:cs="Calibri"/>
          <w:sz w:val="22"/>
          <w:szCs w:val="22"/>
        </w:rPr>
      </w:pPr>
    </w:p>
    <w:p w14:paraId="74CF0861" w14:textId="77777777" w:rsidR="00D21D75" w:rsidRDefault="00D21D75">
      <w:pPr>
        <w:rPr>
          <w:rFonts w:ascii="Calibri" w:eastAsia="Calibri" w:hAnsi="Calibri" w:cs="Calibri"/>
          <w:b/>
          <w:bCs/>
          <w:sz w:val="22"/>
          <w:szCs w:val="22"/>
        </w:rPr>
      </w:pPr>
    </w:p>
    <w:p w14:paraId="45816766" w14:textId="77777777" w:rsidR="00D21D75" w:rsidRDefault="00D21D75">
      <w:pPr>
        <w:tabs>
          <w:tab w:val="left" w:pos="-720"/>
          <w:tab w:val="left" w:pos="142"/>
          <w:tab w:val="left" w:pos="709"/>
        </w:tabs>
        <w:ind w:right="120"/>
        <w:jc w:val="both"/>
        <w:rPr>
          <w:rFonts w:ascii="Calibri" w:eastAsia="Calibri" w:hAnsi="Calibri" w:cs="Calibri"/>
          <w:b/>
          <w:bCs/>
          <w:sz w:val="22"/>
          <w:szCs w:val="22"/>
        </w:rPr>
      </w:pPr>
    </w:p>
    <w:p w14:paraId="10689F21" w14:textId="77777777" w:rsidR="00D21D75" w:rsidRDefault="002D142A">
      <w:pPr>
        <w:jc w:val="both"/>
        <w:rPr>
          <w:rFonts w:ascii="Calibri" w:eastAsia="Calibri" w:hAnsi="Calibri" w:cs="Calibri"/>
          <w:b/>
          <w:bCs/>
          <w:sz w:val="22"/>
          <w:szCs w:val="22"/>
        </w:rPr>
      </w:pPr>
      <w:r>
        <w:br w:type="page"/>
      </w:r>
    </w:p>
    <w:p w14:paraId="18AD7E1F" w14:textId="77777777" w:rsidR="00D21D75" w:rsidRDefault="00D21D75">
      <w:pPr>
        <w:tabs>
          <w:tab w:val="left" w:pos="-720"/>
          <w:tab w:val="left" w:pos="142"/>
          <w:tab w:val="left" w:pos="709"/>
        </w:tabs>
        <w:ind w:right="120"/>
        <w:rPr>
          <w:rFonts w:ascii="Calibri" w:eastAsia="Calibri" w:hAnsi="Calibri" w:cs="Calibri"/>
          <w:b/>
          <w:bCs/>
          <w:sz w:val="22"/>
          <w:szCs w:val="22"/>
        </w:rPr>
      </w:pPr>
    </w:p>
    <w:p w14:paraId="52CC2987" w14:textId="77777777" w:rsidR="00D21D75" w:rsidRDefault="002D142A">
      <w:pPr>
        <w:spacing w:after="160" w:line="256" w:lineRule="auto"/>
        <w:jc w:val="center"/>
        <w:rPr>
          <w:rFonts w:ascii="Calibri" w:eastAsia="Calibri" w:hAnsi="Calibri" w:cs="Calibri"/>
          <w:b/>
          <w:bCs/>
          <w:sz w:val="22"/>
          <w:szCs w:val="22"/>
        </w:rPr>
      </w:pPr>
      <w:r>
        <w:rPr>
          <w:rFonts w:ascii="Calibri" w:eastAsia="Calibri" w:hAnsi="Calibri" w:cs="Calibri"/>
          <w:b/>
          <w:bCs/>
          <w:sz w:val="22"/>
          <w:szCs w:val="22"/>
        </w:rPr>
        <w:t xml:space="preserve">ANEXO 3 </w:t>
      </w:r>
      <w:r>
        <w:rPr>
          <w:rFonts w:ascii="Calibri" w:eastAsia="Calibri" w:hAnsi="Calibri" w:cs="Calibri"/>
          <w:b/>
          <w:bCs/>
          <w:sz w:val="22"/>
          <w:szCs w:val="22"/>
          <w:highlight w:val="yellow"/>
        </w:rPr>
        <w:t>(APLICA SOLO PARA PROCESO DE OBRA SEA IGUAL O SUPERIOR A UN MILLÓN DE DÓLARES ($1.000.000,00)</w:t>
      </w:r>
    </w:p>
    <w:p w14:paraId="7D61F7B5"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FORMULARIO DE COMPROMISO DE CUMPLIMIENTO-PORCENTAJE DE PARTICIPACIÓN</w:t>
      </w:r>
    </w:p>
    <w:p w14:paraId="3268C886"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ECUATORIANA MÍNIMO</w:t>
      </w:r>
    </w:p>
    <w:p w14:paraId="78E19A90" w14:textId="77777777" w:rsidR="00D21D75" w:rsidRDefault="002D142A">
      <w:pPr>
        <w:spacing w:after="160" w:line="256" w:lineRule="auto"/>
        <w:jc w:val="center"/>
        <w:rPr>
          <w:rFonts w:ascii="Calibri" w:eastAsia="Calibri" w:hAnsi="Calibri" w:cs="Calibri"/>
          <w:sz w:val="22"/>
          <w:szCs w:val="22"/>
        </w:rPr>
      </w:pPr>
      <w:r>
        <w:rPr>
          <w:rFonts w:ascii="Calibri" w:eastAsia="Calibri" w:hAnsi="Calibri" w:cs="Calibri"/>
          <w:sz w:val="22"/>
          <w:szCs w:val="22"/>
        </w:rPr>
        <w:t xml:space="preserve"> </w:t>
      </w:r>
    </w:p>
    <w:p w14:paraId="01F37702" w14:textId="77777777"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2.1. Compromiso de cumplimiento de parámetros en etapa contractual: Porcentaje de Participación Ecuatoriana Mínimo.</w:t>
      </w:r>
    </w:p>
    <w:p w14:paraId="74294264" w14:textId="77777777"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Yo, ........................................., en mi calidad de oferente como persona natural / Representante Legal de ……………………, de profesión .............................., con número de RUC……</w:t>
      </w:r>
      <w:proofErr w:type="gramStart"/>
      <w:r>
        <w:rPr>
          <w:rFonts w:ascii="Calibri" w:eastAsia="Calibri" w:hAnsi="Calibri" w:cs="Calibri"/>
          <w:sz w:val="22"/>
          <w:szCs w:val="22"/>
        </w:rPr>
        <w:t>…….</w:t>
      </w:r>
      <w:proofErr w:type="gramEnd"/>
      <w:r>
        <w:rPr>
          <w:rFonts w:ascii="Calibri" w:eastAsia="Calibri" w:hAnsi="Calibri" w:cs="Calibri"/>
          <w:sz w:val="22"/>
          <w:szCs w:val="22"/>
        </w:rPr>
        <w:t>, en caso de resultar adjudicatario del contrato, me comprometo a cumplir con el Porcentaje de Participación Ecuatoriana Mínimo resultante del Estudio de Desagregación Tecnológica que la entidad ha realizado.</w:t>
      </w:r>
    </w:p>
    <w:p w14:paraId="6DE4FF26" w14:textId="77777777"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De esta manera, una vez suscrito el contrato, y previo a la autorización de inicio de obra, presentaré al fiscalizador el documento de desagregación tecnológica para su aprobación.</w:t>
      </w:r>
    </w:p>
    <w:p w14:paraId="051D394A" w14:textId="77777777"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14:paraId="4D2B6F53" w14:textId="77777777"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(LUGAR Y FECHA)</w:t>
      </w:r>
    </w:p>
    <w:p w14:paraId="165A99C6" w14:textId="77777777"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w:t>
      </w:r>
    </w:p>
    <w:p w14:paraId="2CC9F382" w14:textId="77777777"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(FIRMA PERSONA NATURAL /</w:t>
      </w:r>
    </w:p>
    <w:p w14:paraId="5A8F8D01" w14:textId="77777777" w:rsidR="00D21D75" w:rsidRDefault="002D142A">
      <w:pPr>
        <w:spacing w:after="160" w:line="256" w:lineRule="auto"/>
        <w:jc w:val="both"/>
        <w:rPr>
          <w:rFonts w:ascii="Calibri" w:eastAsia="Calibri" w:hAnsi="Calibri" w:cs="Calibri"/>
          <w:sz w:val="22"/>
          <w:szCs w:val="22"/>
        </w:rPr>
      </w:pPr>
      <w:r>
        <w:rPr>
          <w:rFonts w:ascii="Calibri" w:eastAsia="Calibri" w:hAnsi="Calibri" w:cs="Calibri"/>
          <w:sz w:val="22"/>
          <w:szCs w:val="22"/>
        </w:rPr>
        <w:t>REPRESENTANTE LEGAL)</w:t>
      </w:r>
    </w:p>
    <w:p w14:paraId="502143D7"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27347F33"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2400972E"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45B47669"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372F648D"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303136DC"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6B127441"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3E02D5C1"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0DCF1593"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5C7B4E51"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01784FD2"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7F9AEF52"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75DC1A4B"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17E99E38"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78677E44"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3563F230"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564EDC19"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2A5EA1EC"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0B76915C"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5EB339DB"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1CBF72AF"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779F5B2B"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37797848" w14:textId="77777777" w:rsidR="00D21D75" w:rsidRDefault="00D21D75">
      <w:pPr>
        <w:tabs>
          <w:tab w:val="left" w:pos="-720"/>
          <w:tab w:val="left" w:pos="142"/>
          <w:tab w:val="left" w:pos="709"/>
        </w:tabs>
        <w:ind w:right="120"/>
        <w:jc w:val="center"/>
        <w:rPr>
          <w:rFonts w:ascii="Calibri" w:eastAsia="Calibri" w:hAnsi="Calibri" w:cs="Calibri"/>
          <w:b/>
          <w:bCs/>
          <w:sz w:val="22"/>
          <w:szCs w:val="22"/>
        </w:rPr>
      </w:pPr>
    </w:p>
    <w:p w14:paraId="4A083F24" w14:textId="77777777" w:rsidR="00D21D75" w:rsidRDefault="002D142A">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396B31E1" w14:textId="77777777" w:rsidR="00D21D75" w:rsidRDefault="00D21D75">
      <w:pPr>
        <w:tabs>
          <w:tab w:val="left" w:pos="-720"/>
          <w:tab w:val="left" w:pos="142"/>
          <w:tab w:val="left" w:pos="709"/>
        </w:tabs>
        <w:ind w:right="-119"/>
        <w:rPr>
          <w:rFonts w:ascii="Calibri" w:eastAsia="Calibri" w:hAnsi="Calibri" w:cs="Calibri"/>
          <w:b/>
          <w:bCs/>
          <w:sz w:val="22"/>
          <w:szCs w:val="22"/>
        </w:rPr>
      </w:pPr>
    </w:p>
    <w:p w14:paraId="60654A7F"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14:paraId="28E7C819" w14:textId="77777777" w:rsidR="00D21D75" w:rsidRDefault="00D21D75">
      <w:pPr>
        <w:rPr>
          <w:rFonts w:ascii="Calibri" w:eastAsia="Calibri" w:hAnsi="Calibri" w:cs="Calibri"/>
          <w:sz w:val="22"/>
          <w:szCs w:val="22"/>
        </w:rPr>
      </w:pPr>
    </w:p>
    <w:p w14:paraId="5EF43861" w14:textId="77777777" w:rsidR="00D21D75" w:rsidRDefault="002D142A">
      <w:pPr>
        <w:ind w:left="1" w:right="14"/>
        <w:jc w:val="both"/>
      </w:pPr>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14:paraId="5A23BE26" w14:textId="77777777" w:rsidR="00D21D75" w:rsidRDefault="002D142A">
      <w:r>
        <w:rPr>
          <w:rFonts w:ascii="Calibri" w:eastAsia="Calibri" w:hAnsi="Calibri" w:cs="Calibri"/>
          <w:sz w:val="22"/>
          <w:szCs w:val="22"/>
        </w:rPr>
        <w:t xml:space="preserve"> </w:t>
      </w:r>
    </w:p>
    <w:p w14:paraId="28429AA3" w14:textId="77777777" w:rsidR="00D21D75" w:rsidRDefault="002D142A">
      <w:pPr>
        <w:ind w:left="1" w:right="13"/>
        <w:jc w:val="both"/>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14:paraId="1E332919" w14:textId="77777777" w:rsidR="00D21D75" w:rsidRDefault="002D142A">
      <w:r>
        <w:rPr>
          <w:rFonts w:ascii="Calibri" w:eastAsia="Calibri" w:hAnsi="Calibri" w:cs="Calibri"/>
          <w:sz w:val="22"/>
          <w:szCs w:val="22"/>
        </w:rPr>
        <w:t xml:space="preserve"> </w:t>
      </w:r>
    </w:p>
    <w:p w14:paraId="2BBC5B4E" w14:textId="77777777" w:rsidR="00D21D75" w:rsidRDefault="002D142A">
      <w:pPr>
        <w:ind w:left="1"/>
      </w:pPr>
      <w:r>
        <w:rPr>
          <w:rFonts w:ascii="Calibri" w:eastAsia="Calibri" w:hAnsi="Calibri" w:cs="Calibri"/>
          <w:sz w:val="22"/>
          <w:szCs w:val="22"/>
        </w:rPr>
        <w:t>Atentamente,</w:t>
      </w:r>
    </w:p>
    <w:p w14:paraId="74079427" w14:textId="77777777" w:rsidR="00D21D75" w:rsidRDefault="002D142A">
      <w:pPr>
        <w:spacing w:before="5"/>
      </w:pPr>
      <w:r>
        <w:rPr>
          <w:rFonts w:ascii="Calibri" w:eastAsia="Calibri" w:hAnsi="Calibri" w:cs="Calibri"/>
          <w:sz w:val="22"/>
          <w:szCs w:val="22"/>
        </w:rPr>
        <w:t xml:space="preserve"> </w:t>
      </w:r>
    </w:p>
    <w:p w14:paraId="61CB8DAF" w14:textId="77777777" w:rsidR="00D21D75" w:rsidRPr="00C216F8" w:rsidRDefault="002D142A">
      <w:pPr>
        <w:pStyle w:val="Ttulo1"/>
        <w:spacing w:before="0" w:after="0"/>
        <w:ind w:left="1" w:right="1834"/>
        <w:rPr>
          <w:rFonts w:ascii="Calibri" w:eastAsia="Calibri" w:hAnsi="Calibri" w:cs="Calibri"/>
          <w:color w:val="auto"/>
          <w:sz w:val="22"/>
          <w:szCs w:val="22"/>
        </w:rPr>
      </w:pPr>
      <w:r w:rsidRPr="00C216F8">
        <w:rPr>
          <w:rFonts w:ascii="Calibri" w:eastAsia="Calibri" w:hAnsi="Calibri" w:cs="Calibri"/>
          <w:color w:val="auto"/>
          <w:sz w:val="22"/>
          <w:szCs w:val="22"/>
        </w:rPr>
        <w:t xml:space="preserve">Firma de la Persona Natural o Representante Legal (Persona Jurídica) </w:t>
      </w:r>
    </w:p>
    <w:p w14:paraId="5907539B" w14:textId="77777777" w:rsidR="00D21D75" w:rsidRPr="00C216F8" w:rsidRDefault="00D21D75">
      <w:pPr>
        <w:pStyle w:val="Ttulo1"/>
        <w:spacing w:before="0" w:after="0"/>
        <w:ind w:left="1" w:right="1834"/>
        <w:rPr>
          <w:rFonts w:ascii="Calibri" w:eastAsia="Calibri" w:hAnsi="Calibri" w:cs="Calibri"/>
          <w:color w:val="auto"/>
          <w:sz w:val="22"/>
          <w:szCs w:val="22"/>
        </w:rPr>
      </w:pPr>
    </w:p>
    <w:p w14:paraId="091F43C5" w14:textId="77777777" w:rsidR="00D21D75" w:rsidRPr="00C216F8" w:rsidRDefault="002D142A">
      <w:pPr>
        <w:pStyle w:val="Ttulo1"/>
        <w:spacing w:before="0" w:after="0"/>
        <w:ind w:left="1" w:right="1834"/>
        <w:rPr>
          <w:color w:val="auto"/>
        </w:rPr>
      </w:pPr>
      <w:r w:rsidRPr="00C216F8">
        <w:rPr>
          <w:rFonts w:ascii="Calibri" w:eastAsia="Calibri" w:hAnsi="Calibri" w:cs="Calibri"/>
          <w:color w:val="auto"/>
          <w:sz w:val="22"/>
          <w:szCs w:val="22"/>
        </w:rPr>
        <w:t>Nota:</w:t>
      </w:r>
    </w:p>
    <w:p w14:paraId="0F77839B" w14:textId="77777777" w:rsidR="00D21D75" w:rsidRDefault="002D142A">
      <w:pPr>
        <w:numPr>
          <w:ilvl w:val="0"/>
          <w:numId w:val="32"/>
        </w:numPr>
        <w:pBdr>
          <w:top w:val="nil"/>
          <w:left w:val="nil"/>
          <w:bottom w:val="nil"/>
          <w:right w:val="nil"/>
          <w:between w:val="nil"/>
        </w:pBdr>
        <w:jc w:val="both"/>
        <w:rPr>
          <w:rFonts w:ascii="Calibri" w:eastAsia="Calibri" w:hAnsi="Calibri" w:cs="Calibri"/>
          <w:color w:val="000000"/>
          <w:sz w:val="22"/>
          <w:szCs w:val="22"/>
        </w:rPr>
      </w:pPr>
      <w:r w:rsidRPr="00C216F8">
        <w:rPr>
          <w:rFonts w:ascii="Calibri" w:eastAsia="Calibri" w:hAnsi="Calibri" w:cs="Calibri"/>
          <w:sz w:val="22"/>
          <w:szCs w:val="22"/>
        </w:rPr>
        <w:t xml:space="preserve">De </w:t>
      </w:r>
      <w:r>
        <w:rPr>
          <w:rFonts w:ascii="Calibri" w:eastAsia="Calibri" w:hAnsi="Calibri" w:cs="Calibri"/>
          <w:color w:val="000000"/>
          <w:sz w:val="22"/>
          <w:szCs w:val="22"/>
        </w:rPr>
        <w:t>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w:t>
      </w:r>
    </w:p>
    <w:p w14:paraId="77009D22" w14:textId="77777777" w:rsidR="00D21D75" w:rsidRDefault="00D21D75">
      <w:pPr>
        <w:jc w:val="center"/>
        <w:rPr>
          <w:rFonts w:ascii="Calibri" w:eastAsia="Calibri" w:hAnsi="Calibri" w:cs="Calibri"/>
          <w:b/>
          <w:bCs/>
          <w:sz w:val="22"/>
          <w:szCs w:val="22"/>
        </w:rPr>
      </w:pPr>
    </w:p>
    <w:p w14:paraId="6D991AA8" w14:textId="77777777" w:rsidR="00D21D75" w:rsidRDefault="00D21D75">
      <w:pPr>
        <w:jc w:val="center"/>
        <w:rPr>
          <w:rFonts w:ascii="Calibri" w:eastAsia="Calibri" w:hAnsi="Calibri" w:cs="Calibri"/>
          <w:b/>
          <w:bCs/>
          <w:sz w:val="22"/>
          <w:szCs w:val="22"/>
        </w:rPr>
      </w:pPr>
    </w:p>
    <w:p w14:paraId="25A0A23C" w14:textId="77777777" w:rsidR="00C216F8" w:rsidRDefault="00C216F8">
      <w:pPr>
        <w:jc w:val="center"/>
        <w:rPr>
          <w:rFonts w:ascii="Calibri" w:eastAsia="Calibri" w:hAnsi="Calibri" w:cs="Calibri"/>
          <w:b/>
          <w:bCs/>
          <w:sz w:val="22"/>
          <w:szCs w:val="22"/>
        </w:rPr>
        <w:sectPr w:rsidR="00C216F8">
          <w:headerReference w:type="default" r:id="rId15"/>
          <w:footerReference w:type="default" r:id="rId16"/>
          <w:pgSz w:w="11900" w:h="16840"/>
          <w:pgMar w:top="1417" w:right="1701" w:bottom="1417" w:left="1701" w:header="708" w:footer="1449" w:gutter="0"/>
          <w:cols w:space="720"/>
        </w:sectPr>
      </w:pPr>
    </w:p>
    <w:p w14:paraId="1E7C8D5F" w14:textId="77777777" w:rsidR="00C216F8" w:rsidRPr="00BD5D84" w:rsidRDefault="00C216F8" w:rsidP="00C216F8">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14:paraId="2B484A7B" w14:textId="77777777" w:rsidR="00C216F8" w:rsidRPr="00BD5D84" w:rsidRDefault="00C216F8" w:rsidP="00C216F8">
      <w:pPr>
        <w:autoSpaceDE w:val="0"/>
        <w:autoSpaceDN w:val="0"/>
        <w:adjustRightInd w:val="0"/>
        <w:jc w:val="center"/>
        <w:rPr>
          <w:rFonts w:ascii="Calibri Light" w:hAnsi="Calibri Light" w:cs="Calibri Light"/>
          <w:b/>
          <w:sz w:val="22"/>
          <w:szCs w:val="22"/>
          <w:highlight w:val="yellow"/>
        </w:rPr>
      </w:pPr>
    </w:p>
    <w:p w14:paraId="0F5E29C7" w14:textId="77777777" w:rsidR="00C216F8" w:rsidRPr="00BD5D84" w:rsidRDefault="00C216F8" w:rsidP="00C216F8">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14:paraId="2A7569A5" w14:textId="77777777" w:rsidR="00C216F8" w:rsidRPr="00BD5D84" w:rsidRDefault="00C216F8" w:rsidP="00C216F8">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14:paraId="7562BB2D" w14:textId="77777777"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14:paraId="67B39E30" w14:textId="77777777" w:rsidR="00C216F8" w:rsidRPr="00BD5D84" w:rsidRDefault="00C216F8" w:rsidP="00C216F8">
      <w:pPr>
        <w:rPr>
          <w:rFonts w:ascii="Calibri Light" w:hAnsi="Calibri Light" w:cs="Calibri Light"/>
          <w:b/>
          <w:sz w:val="22"/>
          <w:szCs w:val="22"/>
        </w:rPr>
      </w:pPr>
      <w:r w:rsidRPr="00BD5D84">
        <w:rPr>
          <w:rFonts w:ascii="Calibri Light" w:hAnsi="Calibri Light" w:cs="Calibri Light"/>
          <w:b/>
          <w:sz w:val="22"/>
          <w:szCs w:val="22"/>
        </w:rPr>
        <w:t>IDENTIFICACIÓN DEL BIEN</w:t>
      </w:r>
    </w:p>
    <w:p w14:paraId="70C8868E" w14:textId="77777777" w:rsidR="00C216F8" w:rsidRPr="00BD5D84" w:rsidRDefault="00C216F8" w:rsidP="00C216F8">
      <w:pPr>
        <w:rPr>
          <w:rFonts w:ascii="Calibri Light" w:hAnsi="Calibri Light" w:cs="Calibri Light"/>
          <w:b/>
          <w:sz w:val="22"/>
          <w:szCs w:val="22"/>
        </w:rPr>
      </w:pPr>
    </w:p>
    <w:p w14:paraId="57DEDDBC" w14:textId="77777777"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14:paraId="1BED61B8" w14:textId="77777777"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14:paraId="7CCAA34F" w14:textId="77777777"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14:paraId="04E81B3E" w14:textId="77777777"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14:paraId="5769D1A5" w14:textId="77777777"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14:paraId="119C82A8" w14:textId="77777777" w:rsidR="00C216F8" w:rsidRPr="00BD5D84" w:rsidRDefault="00C216F8" w:rsidP="00C216F8">
      <w:pPr>
        <w:rPr>
          <w:rFonts w:ascii="Calibri Light" w:hAnsi="Calibri Light" w:cs="Calibri Light"/>
          <w:sz w:val="22"/>
          <w:szCs w:val="22"/>
          <w:highlight w:val="green"/>
        </w:rPr>
      </w:pPr>
    </w:p>
    <w:p w14:paraId="3C4D2718" w14:textId="77777777" w:rsidR="00C216F8" w:rsidRPr="00BD5D84" w:rsidRDefault="00C216F8" w:rsidP="00C216F8">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14:paraId="76E1A92B" w14:textId="77777777" w:rsidR="00C216F8" w:rsidRPr="00BD5D84" w:rsidRDefault="00C216F8" w:rsidP="00C216F8">
      <w:pPr>
        <w:rPr>
          <w:rFonts w:ascii="Calibri Light" w:hAnsi="Calibri Light" w:cs="Calibri Light"/>
          <w:sz w:val="22"/>
          <w:szCs w:val="22"/>
          <w:highlight w:val="green"/>
        </w:rPr>
      </w:pPr>
    </w:p>
    <w:p w14:paraId="4A23D493" w14:textId="77777777"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14:paraId="5B9EF247" w14:textId="77777777" w:rsidR="00C216F8" w:rsidRPr="00BD5D84" w:rsidRDefault="00C216F8" w:rsidP="00C216F8">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14:paraId="7BC176B0" w14:textId="77777777" w:rsidR="00C216F8" w:rsidRPr="00BD5D84" w:rsidRDefault="00C216F8" w:rsidP="00C216F8">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14:paraId="47F34987" w14:textId="77777777" w:rsidR="00C216F8" w:rsidRPr="00BD5D84" w:rsidRDefault="00C216F8" w:rsidP="00C216F8">
      <w:pPr>
        <w:autoSpaceDE w:val="0"/>
        <w:autoSpaceDN w:val="0"/>
        <w:adjustRightInd w:val="0"/>
        <w:jc w:val="both"/>
        <w:rPr>
          <w:rFonts w:ascii="Calibri Light" w:hAnsi="Calibri Light" w:cs="Calibri Light"/>
          <w:sz w:val="22"/>
          <w:szCs w:val="22"/>
        </w:rPr>
      </w:pPr>
    </w:p>
    <w:p w14:paraId="5B58A92B" w14:textId="77777777" w:rsidR="00C216F8" w:rsidRPr="00BD5D84" w:rsidRDefault="00C216F8" w:rsidP="00C216F8">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14:paraId="735EAA63" w14:textId="77777777" w:rsidR="00C216F8" w:rsidRPr="00BD5D84" w:rsidRDefault="00C216F8" w:rsidP="00C216F8">
      <w:pPr>
        <w:autoSpaceDE w:val="0"/>
        <w:autoSpaceDN w:val="0"/>
        <w:adjustRightInd w:val="0"/>
        <w:jc w:val="both"/>
        <w:rPr>
          <w:rFonts w:ascii="Calibri Light" w:hAnsi="Calibri Light" w:cs="Calibri Light"/>
          <w:sz w:val="22"/>
          <w:szCs w:val="22"/>
        </w:rPr>
      </w:pPr>
    </w:p>
    <w:p w14:paraId="11BB9B05" w14:textId="77777777" w:rsidR="00C216F8" w:rsidRPr="00BD5D84" w:rsidRDefault="00C216F8" w:rsidP="00C216F8">
      <w:pPr>
        <w:pStyle w:val="Prrafodelista"/>
        <w:numPr>
          <w:ilvl w:val="0"/>
          <w:numId w:val="40"/>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14:paraId="6536B674" w14:textId="77777777" w:rsidR="00C216F8" w:rsidRPr="00BD5D84" w:rsidRDefault="00C216F8" w:rsidP="00C216F8">
      <w:pPr>
        <w:pStyle w:val="Prrafodelista"/>
        <w:numPr>
          <w:ilvl w:val="0"/>
          <w:numId w:val="40"/>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14:paraId="7F025D59" w14:textId="77777777" w:rsidR="00C216F8" w:rsidRPr="00BD5D84" w:rsidRDefault="00C216F8" w:rsidP="00C216F8">
      <w:pPr>
        <w:pStyle w:val="Prrafodelista"/>
        <w:numPr>
          <w:ilvl w:val="0"/>
          <w:numId w:val="40"/>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14:paraId="18C41E0A" w14:textId="77777777" w:rsidR="00C216F8" w:rsidRPr="00BD5D84" w:rsidRDefault="00C216F8" w:rsidP="00C216F8">
      <w:pPr>
        <w:pStyle w:val="Prrafodelista"/>
        <w:numPr>
          <w:ilvl w:val="0"/>
          <w:numId w:val="40"/>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14:paraId="36C11F1B" w14:textId="77777777" w:rsidR="00C216F8" w:rsidRPr="00BD5D84" w:rsidRDefault="00C216F8" w:rsidP="00C216F8">
      <w:pPr>
        <w:pStyle w:val="Prrafodelista"/>
        <w:autoSpaceDE w:val="0"/>
        <w:autoSpaceDN w:val="0"/>
        <w:adjustRightInd w:val="0"/>
        <w:rPr>
          <w:rFonts w:ascii="Calibri Light" w:hAnsi="Calibri Light" w:cs="Calibri Light"/>
          <w:highlight w:val="green"/>
        </w:rPr>
      </w:pPr>
    </w:p>
    <w:p w14:paraId="29D30E80" w14:textId="77777777" w:rsidR="00C216F8" w:rsidRPr="00BD5D84" w:rsidRDefault="00C216F8" w:rsidP="00C216F8">
      <w:pPr>
        <w:pStyle w:val="Prrafodelista"/>
        <w:numPr>
          <w:ilvl w:val="0"/>
          <w:numId w:val="41"/>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14:paraId="20E0071D" w14:textId="77777777" w:rsidR="00C216F8" w:rsidRPr="00BD5D84" w:rsidRDefault="00C216F8" w:rsidP="00C216F8">
      <w:pPr>
        <w:pStyle w:val="Prrafodelista"/>
        <w:numPr>
          <w:ilvl w:val="0"/>
          <w:numId w:val="41"/>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14:paraId="4D7DA95E" w14:textId="77777777" w:rsidR="00C216F8" w:rsidRPr="00BD5D84" w:rsidRDefault="00C216F8" w:rsidP="00C216F8">
      <w:pPr>
        <w:pStyle w:val="Prrafodelista"/>
        <w:numPr>
          <w:ilvl w:val="0"/>
          <w:numId w:val="41"/>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14:paraId="68D76013" w14:textId="77777777" w:rsidR="00C216F8" w:rsidRPr="00BD5D84" w:rsidRDefault="00C216F8" w:rsidP="00C216F8">
      <w:pPr>
        <w:pStyle w:val="Prrafodelista"/>
        <w:numPr>
          <w:ilvl w:val="0"/>
          <w:numId w:val="41"/>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14:paraId="298DAC72" w14:textId="77777777" w:rsidR="00C216F8" w:rsidRPr="00BD5D84" w:rsidRDefault="00C216F8" w:rsidP="00C216F8">
      <w:pPr>
        <w:pStyle w:val="Prrafodelista"/>
        <w:autoSpaceDE w:val="0"/>
        <w:autoSpaceDN w:val="0"/>
        <w:adjustRightInd w:val="0"/>
        <w:jc w:val="both"/>
        <w:rPr>
          <w:rFonts w:ascii="Calibri Light" w:hAnsi="Calibri Light" w:cs="Calibri Light"/>
          <w:bCs/>
          <w:highlight w:val="green"/>
        </w:rPr>
      </w:pPr>
    </w:p>
    <w:p w14:paraId="3B1D4856" w14:textId="77777777" w:rsidR="00C216F8" w:rsidRPr="00BD5D84" w:rsidRDefault="00C216F8" w:rsidP="00C216F8">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14:paraId="6D6CEA8C" w14:textId="77777777" w:rsidR="00C216F8" w:rsidRPr="00BD5D84" w:rsidRDefault="00C216F8" w:rsidP="00C216F8">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C216F8" w:rsidRPr="00BD5D84" w14:paraId="6B341D74" w14:textId="77777777" w:rsidTr="00EC24A8">
        <w:tc>
          <w:tcPr>
            <w:tcW w:w="6688" w:type="dxa"/>
            <w:gridSpan w:val="4"/>
          </w:tcPr>
          <w:p w14:paraId="066EFEDD" w14:textId="77777777" w:rsidR="00C216F8" w:rsidRPr="00BD5D84" w:rsidRDefault="00C216F8"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C216F8" w:rsidRPr="00BD5D84" w14:paraId="0C87A5D5" w14:textId="77777777" w:rsidTr="00EC24A8">
        <w:tc>
          <w:tcPr>
            <w:tcW w:w="1648" w:type="dxa"/>
          </w:tcPr>
          <w:p w14:paraId="495ADBAF" w14:textId="77777777" w:rsidR="00C216F8" w:rsidRPr="00BD5D84" w:rsidRDefault="00C216F8" w:rsidP="00EC24A8">
            <w:pPr>
              <w:rPr>
                <w:rFonts w:ascii="Calibri Light" w:hAnsi="Calibri Light" w:cs="Calibri Light"/>
                <w:bCs/>
                <w:highlight w:val="green"/>
              </w:rPr>
            </w:pPr>
          </w:p>
        </w:tc>
        <w:tc>
          <w:tcPr>
            <w:tcW w:w="1372" w:type="dxa"/>
          </w:tcPr>
          <w:p w14:paraId="3DAA9BD2"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5528998F"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1197EDBA"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C216F8" w:rsidRPr="00BD5D84" w14:paraId="1C4F5AE2" w14:textId="77777777" w:rsidTr="00EC24A8">
        <w:tc>
          <w:tcPr>
            <w:tcW w:w="1648" w:type="dxa"/>
          </w:tcPr>
          <w:p w14:paraId="4AF184C4"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lastRenderedPageBreak/>
              <w:t>Mano de obra</w:t>
            </w:r>
          </w:p>
        </w:tc>
        <w:tc>
          <w:tcPr>
            <w:tcW w:w="1372" w:type="dxa"/>
          </w:tcPr>
          <w:p w14:paraId="2E7F295F" w14:textId="77777777" w:rsidR="00C216F8" w:rsidRPr="00BD5D84" w:rsidRDefault="00C216F8" w:rsidP="00EC24A8">
            <w:pPr>
              <w:rPr>
                <w:rFonts w:ascii="Calibri Light" w:hAnsi="Calibri Light" w:cs="Calibri Light"/>
                <w:bCs/>
                <w:highlight w:val="green"/>
              </w:rPr>
            </w:pPr>
          </w:p>
        </w:tc>
        <w:tc>
          <w:tcPr>
            <w:tcW w:w="1623" w:type="dxa"/>
          </w:tcPr>
          <w:p w14:paraId="5F62F701" w14:textId="77777777" w:rsidR="00C216F8" w:rsidRPr="00BD5D84" w:rsidRDefault="00C216F8" w:rsidP="00EC24A8">
            <w:pPr>
              <w:rPr>
                <w:rFonts w:ascii="Calibri Light" w:hAnsi="Calibri Light" w:cs="Calibri Light"/>
                <w:bCs/>
                <w:highlight w:val="green"/>
              </w:rPr>
            </w:pPr>
          </w:p>
        </w:tc>
        <w:tc>
          <w:tcPr>
            <w:tcW w:w="2045" w:type="dxa"/>
          </w:tcPr>
          <w:p w14:paraId="72AAC4DE" w14:textId="77777777" w:rsidR="00C216F8" w:rsidRPr="00BD5D84" w:rsidRDefault="00C216F8" w:rsidP="00EC24A8">
            <w:pPr>
              <w:rPr>
                <w:rFonts w:ascii="Calibri Light" w:hAnsi="Calibri Light" w:cs="Calibri Light"/>
                <w:bCs/>
                <w:highlight w:val="green"/>
              </w:rPr>
            </w:pPr>
          </w:p>
        </w:tc>
      </w:tr>
      <w:tr w:rsidR="00C216F8" w:rsidRPr="00BD5D84" w14:paraId="54B33B9E" w14:textId="77777777" w:rsidTr="00EC24A8">
        <w:tc>
          <w:tcPr>
            <w:tcW w:w="1648" w:type="dxa"/>
          </w:tcPr>
          <w:p w14:paraId="2B5E48AD"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5B16CDA4" w14:textId="77777777" w:rsidR="00C216F8" w:rsidRPr="00BD5D84" w:rsidRDefault="00C216F8" w:rsidP="00EC24A8">
            <w:pPr>
              <w:rPr>
                <w:rFonts w:ascii="Calibri Light" w:hAnsi="Calibri Light" w:cs="Calibri Light"/>
                <w:bCs/>
                <w:highlight w:val="green"/>
              </w:rPr>
            </w:pPr>
          </w:p>
        </w:tc>
        <w:tc>
          <w:tcPr>
            <w:tcW w:w="1623" w:type="dxa"/>
          </w:tcPr>
          <w:p w14:paraId="14DC00A5" w14:textId="77777777" w:rsidR="00C216F8" w:rsidRPr="00BD5D84" w:rsidRDefault="00C216F8" w:rsidP="00EC24A8">
            <w:pPr>
              <w:rPr>
                <w:rFonts w:ascii="Calibri Light" w:hAnsi="Calibri Light" w:cs="Calibri Light"/>
                <w:bCs/>
                <w:highlight w:val="green"/>
              </w:rPr>
            </w:pPr>
          </w:p>
        </w:tc>
        <w:tc>
          <w:tcPr>
            <w:tcW w:w="2045" w:type="dxa"/>
          </w:tcPr>
          <w:p w14:paraId="57117B47" w14:textId="77777777" w:rsidR="00C216F8" w:rsidRPr="00BD5D84" w:rsidRDefault="00C216F8" w:rsidP="00EC24A8">
            <w:pPr>
              <w:rPr>
                <w:rFonts w:ascii="Calibri Light" w:hAnsi="Calibri Light" w:cs="Calibri Light"/>
                <w:bCs/>
                <w:highlight w:val="green"/>
              </w:rPr>
            </w:pPr>
          </w:p>
        </w:tc>
      </w:tr>
    </w:tbl>
    <w:p w14:paraId="7B02FAA8" w14:textId="77777777" w:rsidR="00C216F8" w:rsidRPr="00BD5D84" w:rsidRDefault="00C216F8" w:rsidP="00C216F8">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C216F8" w:rsidRPr="00BD5D84" w14:paraId="6DB05364" w14:textId="77777777" w:rsidTr="00EC24A8">
        <w:trPr>
          <w:trHeight w:val="262"/>
        </w:trPr>
        <w:tc>
          <w:tcPr>
            <w:tcW w:w="6688" w:type="dxa"/>
            <w:gridSpan w:val="4"/>
          </w:tcPr>
          <w:p w14:paraId="3C56EC34" w14:textId="77777777" w:rsidR="00C216F8" w:rsidRPr="00BD5D84" w:rsidRDefault="00C216F8"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C216F8" w:rsidRPr="00BD5D84" w14:paraId="53AE50DA" w14:textId="77777777" w:rsidTr="00EC24A8">
        <w:trPr>
          <w:trHeight w:val="247"/>
        </w:trPr>
        <w:tc>
          <w:tcPr>
            <w:tcW w:w="1648" w:type="dxa"/>
          </w:tcPr>
          <w:p w14:paraId="207C0EA1" w14:textId="77777777" w:rsidR="00C216F8" w:rsidRPr="00BD5D84" w:rsidRDefault="00C216F8" w:rsidP="00EC24A8">
            <w:pPr>
              <w:rPr>
                <w:rFonts w:ascii="Calibri Light" w:hAnsi="Calibri Light" w:cs="Calibri Light"/>
                <w:bCs/>
                <w:highlight w:val="green"/>
              </w:rPr>
            </w:pPr>
          </w:p>
        </w:tc>
        <w:tc>
          <w:tcPr>
            <w:tcW w:w="1372" w:type="dxa"/>
          </w:tcPr>
          <w:p w14:paraId="5249EE29"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79427328"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0548C4B0"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C216F8" w:rsidRPr="00BD5D84" w14:paraId="6886D859" w14:textId="77777777" w:rsidTr="00EC24A8">
        <w:trPr>
          <w:trHeight w:val="262"/>
        </w:trPr>
        <w:tc>
          <w:tcPr>
            <w:tcW w:w="1648" w:type="dxa"/>
          </w:tcPr>
          <w:p w14:paraId="6160AEE2"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5521FF53" w14:textId="77777777" w:rsidR="00C216F8" w:rsidRPr="00BD5D84" w:rsidRDefault="00C216F8" w:rsidP="00EC24A8">
            <w:pPr>
              <w:rPr>
                <w:rFonts w:ascii="Calibri Light" w:hAnsi="Calibri Light" w:cs="Calibri Light"/>
                <w:bCs/>
                <w:highlight w:val="green"/>
              </w:rPr>
            </w:pPr>
          </w:p>
        </w:tc>
        <w:tc>
          <w:tcPr>
            <w:tcW w:w="1623" w:type="dxa"/>
          </w:tcPr>
          <w:p w14:paraId="144CEA39" w14:textId="77777777" w:rsidR="00C216F8" w:rsidRPr="00BD5D84" w:rsidRDefault="00C216F8" w:rsidP="00EC24A8">
            <w:pPr>
              <w:rPr>
                <w:rFonts w:ascii="Calibri Light" w:hAnsi="Calibri Light" w:cs="Calibri Light"/>
                <w:bCs/>
                <w:highlight w:val="green"/>
              </w:rPr>
            </w:pPr>
          </w:p>
        </w:tc>
        <w:tc>
          <w:tcPr>
            <w:tcW w:w="2045" w:type="dxa"/>
          </w:tcPr>
          <w:p w14:paraId="65C242BA" w14:textId="77777777" w:rsidR="00C216F8" w:rsidRPr="00BD5D84" w:rsidRDefault="00C216F8" w:rsidP="00EC24A8">
            <w:pPr>
              <w:rPr>
                <w:rFonts w:ascii="Calibri Light" w:hAnsi="Calibri Light" w:cs="Calibri Light"/>
                <w:bCs/>
                <w:highlight w:val="green"/>
              </w:rPr>
            </w:pPr>
          </w:p>
        </w:tc>
      </w:tr>
      <w:tr w:rsidR="00C216F8" w:rsidRPr="00BD5D84" w14:paraId="151E0217" w14:textId="77777777" w:rsidTr="00EC24A8">
        <w:trPr>
          <w:trHeight w:val="247"/>
        </w:trPr>
        <w:tc>
          <w:tcPr>
            <w:tcW w:w="1648" w:type="dxa"/>
          </w:tcPr>
          <w:p w14:paraId="1826B510" w14:textId="77777777" w:rsidR="00C216F8" w:rsidRPr="00BD5D84" w:rsidRDefault="00C216F8"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1FFCDB6A" w14:textId="77777777" w:rsidR="00C216F8" w:rsidRPr="00BD5D84" w:rsidRDefault="00C216F8" w:rsidP="00EC24A8">
            <w:pPr>
              <w:rPr>
                <w:rFonts w:ascii="Calibri Light" w:hAnsi="Calibri Light" w:cs="Calibri Light"/>
                <w:bCs/>
                <w:highlight w:val="green"/>
              </w:rPr>
            </w:pPr>
          </w:p>
        </w:tc>
        <w:tc>
          <w:tcPr>
            <w:tcW w:w="1623" w:type="dxa"/>
          </w:tcPr>
          <w:p w14:paraId="427A389D" w14:textId="77777777" w:rsidR="00C216F8" w:rsidRPr="00BD5D84" w:rsidRDefault="00C216F8" w:rsidP="00EC24A8">
            <w:pPr>
              <w:rPr>
                <w:rFonts w:ascii="Calibri Light" w:hAnsi="Calibri Light" w:cs="Calibri Light"/>
                <w:bCs/>
                <w:highlight w:val="green"/>
              </w:rPr>
            </w:pPr>
          </w:p>
        </w:tc>
        <w:tc>
          <w:tcPr>
            <w:tcW w:w="2045" w:type="dxa"/>
          </w:tcPr>
          <w:p w14:paraId="65DAC755" w14:textId="77777777" w:rsidR="00C216F8" w:rsidRPr="00BD5D84" w:rsidRDefault="00C216F8" w:rsidP="00EC24A8">
            <w:pPr>
              <w:rPr>
                <w:rFonts w:ascii="Calibri Light" w:hAnsi="Calibri Light" w:cs="Calibri Light"/>
                <w:bCs/>
                <w:highlight w:val="green"/>
              </w:rPr>
            </w:pPr>
          </w:p>
        </w:tc>
      </w:tr>
    </w:tbl>
    <w:p w14:paraId="3B42E9A6" w14:textId="77777777" w:rsidR="00C216F8" w:rsidRPr="00BD5D84" w:rsidRDefault="00C216F8" w:rsidP="00C216F8">
      <w:pPr>
        <w:jc w:val="center"/>
        <w:rPr>
          <w:rFonts w:ascii="Calibri Light" w:hAnsi="Calibri Light" w:cs="Calibri Light"/>
          <w:bCs/>
          <w:sz w:val="22"/>
          <w:szCs w:val="22"/>
        </w:rPr>
      </w:pPr>
    </w:p>
    <w:p w14:paraId="110A4F1D" w14:textId="77777777"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14:paraId="5389BBCA" w14:textId="77777777" w:rsidR="00C216F8" w:rsidRPr="00BD5D84" w:rsidRDefault="00C216F8" w:rsidP="00C216F8">
      <w:pPr>
        <w:pStyle w:val="Prrafodelista"/>
        <w:widowControl w:val="0"/>
        <w:numPr>
          <w:ilvl w:val="0"/>
          <w:numId w:val="39"/>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14:paraId="65F60D52" w14:textId="77777777" w:rsidR="00C216F8" w:rsidRPr="00BD5D84" w:rsidRDefault="00C216F8" w:rsidP="00C216F8">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14:paraId="2B69F3EF" w14:textId="77777777" w:rsidR="00C216F8" w:rsidRPr="00BD5D84" w:rsidRDefault="00C216F8" w:rsidP="00C216F8">
      <w:pPr>
        <w:pStyle w:val="Prrafodelista"/>
        <w:widowControl w:val="0"/>
        <w:numPr>
          <w:ilvl w:val="0"/>
          <w:numId w:val="39"/>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14:paraId="1ABFD5F1" w14:textId="77777777"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14:paraId="4C7F4848" w14:textId="77777777"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14:paraId="4A04C1CE" w14:textId="77777777"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14:paraId="338BD8E6" w14:textId="77777777" w:rsidR="00C216F8" w:rsidRPr="00BD5D84" w:rsidRDefault="00C216F8" w:rsidP="00C216F8">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14:paraId="170CB9F6" w14:textId="77777777" w:rsidR="00C216F8" w:rsidRPr="00BD5D84" w:rsidRDefault="00C216F8" w:rsidP="00C216F8">
      <w:pPr>
        <w:pStyle w:val="Prrafodelista"/>
        <w:numPr>
          <w:ilvl w:val="0"/>
          <w:numId w:val="38"/>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5E46D401" w14:textId="77777777" w:rsidR="00C216F8" w:rsidRPr="00BD5D84" w:rsidRDefault="00C216F8" w:rsidP="00C216F8">
      <w:pPr>
        <w:rPr>
          <w:rFonts w:ascii="Calibri Light" w:eastAsia="Calibri" w:hAnsi="Calibri Light" w:cs="Calibri Light"/>
          <w:b/>
          <w:sz w:val="22"/>
          <w:szCs w:val="22"/>
        </w:rPr>
      </w:pPr>
    </w:p>
    <w:p w14:paraId="5E4008B2" w14:textId="77777777" w:rsidR="00C216F8" w:rsidRPr="00BD5D84" w:rsidRDefault="00C216F8" w:rsidP="00C216F8">
      <w:pPr>
        <w:rPr>
          <w:rFonts w:ascii="Calibri Light" w:hAnsi="Calibri Light" w:cs="Calibri Light"/>
          <w:sz w:val="22"/>
          <w:szCs w:val="22"/>
        </w:rPr>
      </w:pPr>
    </w:p>
    <w:p w14:paraId="599A88CD" w14:textId="77777777" w:rsidR="00D21D75" w:rsidRDefault="00D21D75">
      <w:pPr>
        <w:jc w:val="center"/>
        <w:rPr>
          <w:rFonts w:ascii="Calibri" w:eastAsia="Calibri" w:hAnsi="Calibri" w:cs="Calibri"/>
          <w:b/>
          <w:bCs/>
          <w:sz w:val="22"/>
          <w:szCs w:val="22"/>
        </w:rPr>
      </w:pPr>
    </w:p>
    <w:p w14:paraId="187F0F25" w14:textId="77777777" w:rsidR="00D21D75" w:rsidRDefault="00D21D75">
      <w:pPr>
        <w:jc w:val="center"/>
        <w:rPr>
          <w:rFonts w:ascii="Calibri" w:eastAsia="Calibri" w:hAnsi="Calibri" w:cs="Calibri"/>
          <w:b/>
          <w:bCs/>
          <w:sz w:val="22"/>
          <w:szCs w:val="22"/>
        </w:rPr>
      </w:pPr>
    </w:p>
    <w:p w14:paraId="5D74BCC8" w14:textId="77777777" w:rsidR="00D21D75" w:rsidRDefault="00D21D75">
      <w:pPr>
        <w:jc w:val="center"/>
        <w:rPr>
          <w:rFonts w:ascii="Calibri" w:eastAsia="Calibri" w:hAnsi="Calibri" w:cs="Calibri"/>
          <w:b/>
          <w:bCs/>
          <w:sz w:val="22"/>
          <w:szCs w:val="22"/>
        </w:rPr>
      </w:pPr>
    </w:p>
    <w:p w14:paraId="627B234A" w14:textId="77777777" w:rsidR="00D21D75" w:rsidRDefault="00D21D75">
      <w:pPr>
        <w:jc w:val="center"/>
        <w:rPr>
          <w:rFonts w:ascii="Calibri" w:eastAsia="Calibri" w:hAnsi="Calibri" w:cs="Calibri"/>
          <w:b/>
          <w:bCs/>
          <w:sz w:val="22"/>
          <w:szCs w:val="22"/>
        </w:rPr>
      </w:pPr>
    </w:p>
    <w:p w14:paraId="2905B789" w14:textId="77777777" w:rsidR="00D21D75" w:rsidRDefault="00D21D75">
      <w:pPr>
        <w:jc w:val="center"/>
        <w:rPr>
          <w:rFonts w:ascii="Calibri" w:eastAsia="Calibri" w:hAnsi="Calibri" w:cs="Calibri"/>
          <w:b/>
          <w:bCs/>
          <w:sz w:val="22"/>
          <w:szCs w:val="22"/>
        </w:rPr>
      </w:pPr>
    </w:p>
    <w:p w14:paraId="5B5EBA97" w14:textId="77777777" w:rsidR="00D21D75" w:rsidRDefault="00D21D75">
      <w:pPr>
        <w:jc w:val="center"/>
        <w:rPr>
          <w:rFonts w:ascii="Calibri" w:eastAsia="Calibri" w:hAnsi="Calibri" w:cs="Calibri"/>
          <w:b/>
          <w:bCs/>
          <w:sz w:val="22"/>
          <w:szCs w:val="22"/>
        </w:rPr>
      </w:pPr>
    </w:p>
    <w:p w14:paraId="5C29190E" w14:textId="77777777" w:rsidR="00D21D75" w:rsidRDefault="00D21D75">
      <w:pPr>
        <w:jc w:val="center"/>
        <w:rPr>
          <w:rFonts w:ascii="Calibri" w:eastAsia="Calibri" w:hAnsi="Calibri" w:cs="Calibri"/>
          <w:b/>
          <w:bCs/>
          <w:sz w:val="22"/>
          <w:szCs w:val="22"/>
        </w:rPr>
      </w:pPr>
    </w:p>
    <w:p w14:paraId="2FB32500" w14:textId="77777777" w:rsidR="00D21D75" w:rsidRDefault="002D142A">
      <w:pPr>
        <w:tabs>
          <w:tab w:val="left" w:pos="2880"/>
        </w:tabs>
        <w:rPr>
          <w:rFonts w:ascii="Calibri" w:eastAsia="Calibri" w:hAnsi="Calibri" w:cs="Calibri"/>
          <w:b/>
          <w:bCs/>
          <w:sz w:val="22"/>
          <w:szCs w:val="22"/>
        </w:rPr>
      </w:pPr>
      <w:r>
        <w:rPr>
          <w:rFonts w:ascii="Calibri" w:eastAsia="Calibri" w:hAnsi="Calibri" w:cs="Calibri"/>
          <w:b/>
          <w:bCs/>
          <w:sz w:val="22"/>
          <w:szCs w:val="22"/>
        </w:rPr>
        <w:tab/>
      </w:r>
    </w:p>
    <w:p w14:paraId="069F2E98" w14:textId="77777777" w:rsidR="00D21D75" w:rsidRDefault="00D21D75">
      <w:pPr>
        <w:jc w:val="center"/>
        <w:rPr>
          <w:rFonts w:ascii="Calibri" w:eastAsia="Calibri" w:hAnsi="Calibri" w:cs="Calibri"/>
          <w:b/>
          <w:bCs/>
          <w:sz w:val="22"/>
          <w:szCs w:val="22"/>
        </w:rPr>
      </w:pPr>
    </w:p>
    <w:p w14:paraId="23CB3C89" w14:textId="77777777" w:rsidR="00D21D75" w:rsidRDefault="00D21D75">
      <w:pPr>
        <w:jc w:val="center"/>
        <w:rPr>
          <w:rFonts w:ascii="Calibri" w:eastAsia="Calibri" w:hAnsi="Calibri" w:cs="Calibri"/>
          <w:b/>
          <w:bCs/>
          <w:sz w:val="22"/>
          <w:szCs w:val="22"/>
        </w:rPr>
      </w:pPr>
    </w:p>
    <w:p w14:paraId="46DE19E7" w14:textId="77777777" w:rsidR="00D21D75" w:rsidRDefault="00D21D75">
      <w:pPr>
        <w:jc w:val="center"/>
        <w:rPr>
          <w:rFonts w:ascii="Calibri" w:eastAsia="Calibri" w:hAnsi="Calibri" w:cs="Calibri"/>
          <w:b/>
          <w:bCs/>
          <w:sz w:val="22"/>
          <w:szCs w:val="22"/>
        </w:rPr>
      </w:pPr>
    </w:p>
    <w:p w14:paraId="51948D5B" w14:textId="77777777" w:rsidR="00D21D75" w:rsidRDefault="00D21D75">
      <w:pPr>
        <w:jc w:val="center"/>
        <w:rPr>
          <w:rFonts w:ascii="Calibri" w:eastAsia="Calibri" w:hAnsi="Calibri" w:cs="Calibri"/>
          <w:b/>
          <w:bCs/>
          <w:sz w:val="22"/>
          <w:szCs w:val="22"/>
        </w:rPr>
      </w:pPr>
    </w:p>
    <w:p w14:paraId="4AFFBF1D" w14:textId="77777777" w:rsidR="00D21D75" w:rsidRDefault="00D21D75">
      <w:pPr>
        <w:jc w:val="center"/>
        <w:rPr>
          <w:rFonts w:ascii="Calibri" w:eastAsia="Calibri" w:hAnsi="Calibri" w:cs="Calibri"/>
          <w:b/>
          <w:bCs/>
          <w:sz w:val="22"/>
          <w:szCs w:val="22"/>
        </w:rPr>
      </w:pPr>
    </w:p>
    <w:p w14:paraId="50539A52" w14:textId="77777777" w:rsidR="00D21D75" w:rsidRDefault="00D21D75">
      <w:pPr>
        <w:jc w:val="center"/>
        <w:rPr>
          <w:rFonts w:ascii="Calibri" w:eastAsia="Calibri" w:hAnsi="Calibri" w:cs="Calibri"/>
          <w:b/>
          <w:bCs/>
          <w:sz w:val="22"/>
          <w:szCs w:val="22"/>
        </w:rPr>
      </w:pPr>
    </w:p>
    <w:p w14:paraId="32540D03" w14:textId="77777777" w:rsidR="00D21D75" w:rsidRDefault="00D21D75">
      <w:pPr>
        <w:jc w:val="center"/>
        <w:rPr>
          <w:rFonts w:ascii="Calibri" w:eastAsia="Calibri" w:hAnsi="Calibri" w:cs="Calibri"/>
          <w:b/>
          <w:bCs/>
          <w:sz w:val="22"/>
          <w:szCs w:val="22"/>
        </w:rPr>
      </w:pPr>
    </w:p>
    <w:p w14:paraId="5D840208"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ANEXO</w:t>
      </w:r>
    </w:p>
    <w:p w14:paraId="2C4ED3DC" w14:textId="77777777" w:rsidR="00D21D75" w:rsidRDefault="00D21D75">
      <w:pPr>
        <w:jc w:val="center"/>
        <w:rPr>
          <w:rFonts w:ascii="Calibri" w:eastAsia="Calibri" w:hAnsi="Calibri" w:cs="Calibri"/>
          <w:b/>
          <w:bCs/>
          <w:sz w:val="22"/>
          <w:szCs w:val="22"/>
        </w:rPr>
      </w:pPr>
    </w:p>
    <w:p w14:paraId="6722686D" w14:textId="77777777" w:rsidR="00D21D75" w:rsidRDefault="002D142A">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14:paraId="2E0CFEB5" w14:textId="77777777" w:rsidR="00D21D75" w:rsidRDefault="00D21D75">
      <w:pPr>
        <w:jc w:val="center"/>
        <w:rPr>
          <w:rFonts w:ascii="Calibri" w:eastAsia="Calibri" w:hAnsi="Calibri" w:cs="Calibri"/>
          <w:b/>
          <w:bCs/>
          <w:sz w:val="22"/>
          <w:szCs w:val="22"/>
        </w:rPr>
      </w:pPr>
    </w:p>
    <w:p w14:paraId="439428D1" w14:textId="77777777" w:rsidR="00D21D75" w:rsidRDefault="002D142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formato del desglose debe ser el establecido en el instrumento de determinación del presupuesto referencial (APU):</w:t>
      </w:r>
    </w:p>
    <w:p w14:paraId="25EEA335" w14:textId="77777777" w:rsidR="00D21D75" w:rsidRDefault="00D21D75">
      <w:pPr>
        <w:pBdr>
          <w:top w:val="nil"/>
          <w:left w:val="nil"/>
          <w:bottom w:val="nil"/>
          <w:right w:val="nil"/>
          <w:between w:val="nil"/>
        </w:pBdr>
        <w:jc w:val="both"/>
        <w:rPr>
          <w:rFonts w:ascii="Calibri" w:eastAsia="Calibri" w:hAnsi="Calibri" w:cs="Calibri"/>
          <w:color w:val="000000"/>
          <w:sz w:val="22"/>
          <w:szCs w:val="22"/>
        </w:rPr>
      </w:pPr>
    </w:p>
    <w:tbl>
      <w:tblPr>
        <w:tblStyle w:val="af8"/>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955"/>
        <w:gridCol w:w="2082"/>
        <w:gridCol w:w="1926"/>
        <w:gridCol w:w="1006"/>
        <w:gridCol w:w="968"/>
        <w:gridCol w:w="840"/>
      </w:tblGrid>
      <w:tr w:rsidR="00D21D75" w14:paraId="63C8D15E" w14:textId="77777777">
        <w:tc>
          <w:tcPr>
            <w:tcW w:w="711" w:type="dxa"/>
          </w:tcPr>
          <w:p w14:paraId="4EF7F475" w14:textId="77777777" w:rsidR="00D21D75" w:rsidRDefault="002D142A">
            <w:pPr>
              <w:rPr>
                <w:rFonts w:ascii="Calibri" w:eastAsia="Calibri" w:hAnsi="Calibri" w:cs="Calibri"/>
                <w:b/>
                <w:bCs/>
              </w:rPr>
            </w:pPr>
            <w:r>
              <w:rPr>
                <w:rFonts w:ascii="Calibri" w:eastAsia="Calibri" w:hAnsi="Calibri" w:cs="Calibri"/>
                <w:b/>
                <w:bCs/>
              </w:rPr>
              <w:t>ítem</w:t>
            </w:r>
          </w:p>
        </w:tc>
        <w:tc>
          <w:tcPr>
            <w:tcW w:w="955" w:type="dxa"/>
          </w:tcPr>
          <w:p w14:paraId="1969FBEE" w14:textId="77777777" w:rsidR="00D21D75" w:rsidRDefault="002D142A">
            <w:pPr>
              <w:rPr>
                <w:rFonts w:ascii="Calibri" w:eastAsia="Calibri" w:hAnsi="Calibri" w:cs="Calibri"/>
                <w:b/>
                <w:bCs/>
              </w:rPr>
            </w:pPr>
            <w:r>
              <w:rPr>
                <w:rFonts w:ascii="Calibri" w:eastAsia="Calibri" w:hAnsi="Calibri" w:cs="Calibri"/>
                <w:b/>
                <w:bCs/>
              </w:rPr>
              <w:t xml:space="preserve">CPC </w:t>
            </w:r>
          </w:p>
        </w:tc>
        <w:tc>
          <w:tcPr>
            <w:tcW w:w="2082" w:type="dxa"/>
          </w:tcPr>
          <w:p w14:paraId="11F2A19F" w14:textId="77777777" w:rsidR="00D21D75" w:rsidRDefault="002D142A">
            <w:pPr>
              <w:rPr>
                <w:rFonts w:ascii="Calibri" w:eastAsia="Calibri" w:hAnsi="Calibri" w:cs="Calibri"/>
                <w:b/>
                <w:bCs/>
              </w:rPr>
            </w:pPr>
            <w:r>
              <w:rPr>
                <w:rFonts w:ascii="Calibri" w:eastAsia="Calibri" w:hAnsi="Calibri" w:cs="Calibri"/>
                <w:b/>
                <w:bCs/>
              </w:rPr>
              <w:t xml:space="preserve">Rubro/Descripción </w:t>
            </w:r>
          </w:p>
        </w:tc>
        <w:tc>
          <w:tcPr>
            <w:tcW w:w="1926" w:type="dxa"/>
          </w:tcPr>
          <w:p w14:paraId="242F012B" w14:textId="77777777" w:rsidR="00D21D75" w:rsidRDefault="002D142A">
            <w:pPr>
              <w:rPr>
                <w:rFonts w:ascii="Calibri" w:eastAsia="Calibri" w:hAnsi="Calibri" w:cs="Calibri"/>
                <w:b/>
                <w:bCs/>
              </w:rPr>
            </w:pPr>
            <w:r>
              <w:rPr>
                <w:rFonts w:ascii="Calibri" w:eastAsia="Calibri" w:hAnsi="Calibri" w:cs="Calibri"/>
                <w:b/>
                <w:bCs/>
              </w:rPr>
              <w:t xml:space="preserve">Unidad </w:t>
            </w:r>
          </w:p>
        </w:tc>
        <w:tc>
          <w:tcPr>
            <w:tcW w:w="1006" w:type="dxa"/>
          </w:tcPr>
          <w:p w14:paraId="3A4C8F23" w14:textId="77777777" w:rsidR="00D21D75" w:rsidRDefault="002D142A">
            <w:pPr>
              <w:rPr>
                <w:rFonts w:ascii="Calibri" w:eastAsia="Calibri" w:hAnsi="Calibri" w:cs="Calibri"/>
                <w:b/>
                <w:bCs/>
              </w:rPr>
            </w:pPr>
            <w:r>
              <w:rPr>
                <w:rFonts w:ascii="Calibri" w:eastAsia="Calibri" w:hAnsi="Calibri" w:cs="Calibri"/>
                <w:b/>
                <w:bCs/>
              </w:rPr>
              <w:t>Cantidad</w:t>
            </w:r>
          </w:p>
        </w:tc>
        <w:tc>
          <w:tcPr>
            <w:tcW w:w="968" w:type="dxa"/>
          </w:tcPr>
          <w:p w14:paraId="261BF441" w14:textId="77777777" w:rsidR="00D21D75" w:rsidRDefault="002D142A">
            <w:pPr>
              <w:rPr>
                <w:rFonts w:ascii="Calibri" w:eastAsia="Calibri" w:hAnsi="Calibri" w:cs="Calibri"/>
                <w:b/>
                <w:bCs/>
              </w:rPr>
            </w:pPr>
            <w:r>
              <w:rPr>
                <w:rFonts w:ascii="Calibri" w:eastAsia="Calibri" w:hAnsi="Calibri" w:cs="Calibri"/>
                <w:b/>
                <w:bCs/>
              </w:rPr>
              <w:t>Precio Unitario</w:t>
            </w:r>
          </w:p>
        </w:tc>
        <w:tc>
          <w:tcPr>
            <w:tcW w:w="840" w:type="dxa"/>
          </w:tcPr>
          <w:p w14:paraId="1976207B" w14:textId="77777777" w:rsidR="00D21D75" w:rsidRDefault="002D142A">
            <w:pPr>
              <w:rPr>
                <w:rFonts w:ascii="Calibri" w:eastAsia="Calibri" w:hAnsi="Calibri" w:cs="Calibri"/>
                <w:b/>
                <w:bCs/>
              </w:rPr>
            </w:pPr>
            <w:r>
              <w:rPr>
                <w:rFonts w:ascii="Calibri" w:eastAsia="Calibri" w:hAnsi="Calibri" w:cs="Calibri"/>
                <w:b/>
                <w:bCs/>
              </w:rPr>
              <w:t>Precio Total</w:t>
            </w:r>
          </w:p>
        </w:tc>
      </w:tr>
      <w:tr w:rsidR="00D21D75" w14:paraId="4D6FFD3D" w14:textId="77777777">
        <w:tc>
          <w:tcPr>
            <w:tcW w:w="711" w:type="dxa"/>
          </w:tcPr>
          <w:p w14:paraId="2A14F651" w14:textId="77777777" w:rsidR="00D21D75" w:rsidRDefault="00D21D75">
            <w:pPr>
              <w:rPr>
                <w:rFonts w:ascii="Calibri" w:eastAsia="Calibri" w:hAnsi="Calibri" w:cs="Calibri"/>
                <w:b/>
                <w:bCs/>
              </w:rPr>
            </w:pPr>
          </w:p>
        </w:tc>
        <w:tc>
          <w:tcPr>
            <w:tcW w:w="955" w:type="dxa"/>
          </w:tcPr>
          <w:p w14:paraId="013A3BE0" w14:textId="77777777" w:rsidR="00D21D75" w:rsidRDefault="00D21D75">
            <w:pPr>
              <w:rPr>
                <w:rFonts w:ascii="Calibri" w:eastAsia="Calibri" w:hAnsi="Calibri" w:cs="Calibri"/>
                <w:b/>
                <w:bCs/>
              </w:rPr>
            </w:pPr>
          </w:p>
        </w:tc>
        <w:tc>
          <w:tcPr>
            <w:tcW w:w="2082" w:type="dxa"/>
          </w:tcPr>
          <w:p w14:paraId="3217A790" w14:textId="77777777" w:rsidR="00D21D75" w:rsidRDefault="00D21D75">
            <w:pPr>
              <w:rPr>
                <w:rFonts w:ascii="Calibri" w:eastAsia="Calibri" w:hAnsi="Calibri" w:cs="Calibri"/>
                <w:b/>
                <w:bCs/>
              </w:rPr>
            </w:pPr>
          </w:p>
        </w:tc>
        <w:tc>
          <w:tcPr>
            <w:tcW w:w="1926" w:type="dxa"/>
          </w:tcPr>
          <w:p w14:paraId="50841914" w14:textId="77777777" w:rsidR="00D21D75" w:rsidRDefault="00D21D75">
            <w:pPr>
              <w:rPr>
                <w:rFonts w:ascii="Calibri" w:eastAsia="Calibri" w:hAnsi="Calibri" w:cs="Calibri"/>
                <w:b/>
                <w:bCs/>
              </w:rPr>
            </w:pPr>
          </w:p>
        </w:tc>
        <w:tc>
          <w:tcPr>
            <w:tcW w:w="1006" w:type="dxa"/>
          </w:tcPr>
          <w:p w14:paraId="76C2EA78" w14:textId="77777777" w:rsidR="00D21D75" w:rsidRDefault="00D21D75">
            <w:pPr>
              <w:rPr>
                <w:rFonts w:ascii="Calibri" w:eastAsia="Calibri" w:hAnsi="Calibri" w:cs="Calibri"/>
                <w:b/>
                <w:bCs/>
              </w:rPr>
            </w:pPr>
          </w:p>
        </w:tc>
        <w:tc>
          <w:tcPr>
            <w:tcW w:w="968" w:type="dxa"/>
          </w:tcPr>
          <w:p w14:paraId="2EA9E9CB" w14:textId="77777777" w:rsidR="00D21D75" w:rsidRDefault="00D21D75">
            <w:pPr>
              <w:rPr>
                <w:rFonts w:ascii="Calibri" w:eastAsia="Calibri" w:hAnsi="Calibri" w:cs="Calibri"/>
                <w:b/>
                <w:bCs/>
              </w:rPr>
            </w:pPr>
          </w:p>
        </w:tc>
        <w:tc>
          <w:tcPr>
            <w:tcW w:w="840" w:type="dxa"/>
          </w:tcPr>
          <w:p w14:paraId="477ACF50" w14:textId="77777777" w:rsidR="00D21D75" w:rsidRDefault="00D21D75">
            <w:pPr>
              <w:rPr>
                <w:rFonts w:ascii="Calibri" w:eastAsia="Calibri" w:hAnsi="Calibri" w:cs="Calibri"/>
                <w:b/>
                <w:bCs/>
              </w:rPr>
            </w:pPr>
          </w:p>
        </w:tc>
      </w:tr>
      <w:tr w:rsidR="00D21D75" w14:paraId="057AEA1D" w14:textId="77777777">
        <w:tc>
          <w:tcPr>
            <w:tcW w:w="711" w:type="dxa"/>
          </w:tcPr>
          <w:p w14:paraId="5C52EA72" w14:textId="77777777" w:rsidR="00D21D75" w:rsidRDefault="00D21D75">
            <w:pPr>
              <w:rPr>
                <w:rFonts w:ascii="Calibri" w:eastAsia="Calibri" w:hAnsi="Calibri" w:cs="Calibri"/>
                <w:b/>
                <w:bCs/>
              </w:rPr>
            </w:pPr>
          </w:p>
        </w:tc>
        <w:tc>
          <w:tcPr>
            <w:tcW w:w="955" w:type="dxa"/>
          </w:tcPr>
          <w:p w14:paraId="73F8F6B8" w14:textId="77777777" w:rsidR="00D21D75" w:rsidRDefault="00D21D75">
            <w:pPr>
              <w:rPr>
                <w:rFonts w:ascii="Calibri" w:eastAsia="Calibri" w:hAnsi="Calibri" w:cs="Calibri"/>
                <w:b/>
                <w:bCs/>
              </w:rPr>
            </w:pPr>
          </w:p>
        </w:tc>
        <w:tc>
          <w:tcPr>
            <w:tcW w:w="2082" w:type="dxa"/>
          </w:tcPr>
          <w:p w14:paraId="311DF2D8" w14:textId="77777777" w:rsidR="00D21D75" w:rsidRDefault="00D21D75">
            <w:pPr>
              <w:rPr>
                <w:rFonts w:ascii="Calibri" w:eastAsia="Calibri" w:hAnsi="Calibri" w:cs="Calibri"/>
                <w:b/>
                <w:bCs/>
              </w:rPr>
            </w:pPr>
          </w:p>
        </w:tc>
        <w:tc>
          <w:tcPr>
            <w:tcW w:w="1926" w:type="dxa"/>
          </w:tcPr>
          <w:p w14:paraId="64FA2800" w14:textId="77777777" w:rsidR="00D21D75" w:rsidRDefault="00D21D75">
            <w:pPr>
              <w:rPr>
                <w:rFonts w:ascii="Calibri" w:eastAsia="Calibri" w:hAnsi="Calibri" w:cs="Calibri"/>
                <w:b/>
                <w:bCs/>
              </w:rPr>
            </w:pPr>
          </w:p>
        </w:tc>
        <w:tc>
          <w:tcPr>
            <w:tcW w:w="1006" w:type="dxa"/>
          </w:tcPr>
          <w:p w14:paraId="6BDD788A" w14:textId="77777777" w:rsidR="00D21D75" w:rsidRDefault="00D21D75">
            <w:pPr>
              <w:rPr>
                <w:rFonts w:ascii="Calibri" w:eastAsia="Calibri" w:hAnsi="Calibri" w:cs="Calibri"/>
                <w:b/>
                <w:bCs/>
              </w:rPr>
            </w:pPr>
          </w:p>
        </w:tc>
        <w:tc>
          <w:tcPr>
            <w:tcW w:w="968" w:type="dxa"/>
          </w:tcPr>
          <w:p w14:paraId="2A663F98" w14:textId="77777777" w:rsidR="00D21D75" w:rsidRDefault="00D21D75">
            <w:pPr>
              <w:rPr>
                <w:rFonts w:ascii="Calibri" w:eastAsia="Calibri" w:hAnsi="Calibri" w:cs="Calibri"/>
                <w:b/>
                <w:bCs/>
              </w:rPr>
            </w:pPr>
          </w:p>
        </w:tc>
        <w:tc>
          <w:tcPr>
            <w:tcW w:w="840" w:type="dxa"/>
          </w:tcPr>
          <w:p w14:paraId="2FA26EA1" w14:textId="77777777" w:rsidR="00D21D75" w:rsidRDefault="00D21D75">
            <w:pPr>
              <w:rPr>
                <w:rFonts w:ascii="Calibri" w:eastAsia="Calibri" w:hAnsi="Calibri" w:cs="Calibri"/>
                <w:b/>
                <w:bCs/>
              </w:rPr>
            </w:pPr>
          </w:p>
        </w:tc>
      </w:tr>
    </w:tbl>
    <w:p w14:paraId="577402EC" w14:textId="77777777" w:rsidR="00D21D75" w:rsidRDefault="00D21D75">
      <w:pPr>
        <w:pBdr>
          <w:top w:val="nil"/>
          <w:left w:val="nil"/>
          <w:bottom w:val="nil"/>
          <w:right w:val="nil"/>
          <w:between w:val="nil"/>
        </w:pBdr>
        <w:jc w:val="both"/>
        <w:rPr>
          <w:rFonts w:ascii="Calibri" w:eastAsia="Calibri" w:hAnsi="Calibri" w:cs="Calibri"/>
          <w:color w:val="000000"/>
          <w:sz w:val="22"/>
          <w:szCs w:val="22"/>
        </w:rPr>
      </w:pPr>
    </w:p>
    <w:p w14:paraId="18A0EDE8" w14:textId="77777777" w:rsidR="00D21D75" w:rsidRDefault="002D142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14:paraId="70D38C69" w14:textId="77777777" w:rsidR="00D21D75" w:rsidRDefault="00D21D75">
      <w:pPr>
        <w:pBdr>
          <w:top w:val="nil"/>
          <w:left w:val="nil"/>
          <w:bottom w:val="nil"/>
          <w:right w:val="nil"/>
          <w:between w:val="nil"/>
        </w:pBdr>
        <w:jc w:val="both"/>
        <w:rPr>
          <w:rFonts w:ascii="Calibri" w:eastAsia="Calibri" w:hAnsi="Calibri" w:cs="Calibri"/>
          <w:color w:val="000000"/>
          <w:sz w:val="22"/>
          <w:szCs w:val="22"/>
        </w:rPr>
      </w:pPr>
    </w:p>
    <w:p w14:paraId="7EBE7BA5" w14:textId="77777777" w:rsidR="00D21D75" w:rsidRDefault="00D21D75">
      <w:pPr>
        <w:ind w:firstLine="708"/>
        <w:rPr>
          <w:rFonts w:ascii="Calibri" w:eastAsia="Calibri" w:hAnsi="Calibri" w:cs="Calibri"/>
          <w:sz w:val="22"/>
          <w:szCs w:val="22"/>
        </w:rPr>
      </w:pPr>
    </w:p>
    <w:p w14:paraId="6C9A7189" w14:textId="77777777" w:rsidR="00D21D75" w:rsidRDefault="00D21D75">
      <w:pPr>
        <w:ind w:firstLine="708"/>
        <w:rPr>
          <w:rFonts w:ascii="Calibri" w:eastAsia="Calibri" w:hAnsi="Calibri" w:cs="Calibri"/>
          <w:sz w:val="22"/>
          <w:szCs w:val="22"/>
        </w:rPr>
      </w:pPr>
    </w:p>
    <w:p w14:paraId="7C0273B3" w14:textId="77777777" w:rsidR="00D21D75" w:rsidRDefault="002D142A">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14:paraId="051D9FA1" w14:textId="77777777" w:rsidR="00D21D75" w:rsidRDefault="002D142A">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14:paraId="5C8191DE" w14:textId="77777777" w:rsidR="00D21D75" w:rsidRDefault="002D142A">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FIRMA DEL OFERENTE, SU REPRESENTANTE LEGAL O PROCURADOR COMÚN (según el caso)</w:t>
      </w:r>
    </w:p>
    <w:sectPr w:rsidR="00D21D75">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EB145" w14:textId="77777777" w:rsidR="00683232" w:rsidRDefault="00683232">
      <w:r>
        <w:separator/>
      </w:r>
    </w:p>
  </w:endnote>
  <w:endnote w:type="continuationSeparator" w:id="0">
    <w:p w14:paraId="7497231B" w14:textId="77777777" w:rsidR="00683232" w:rsidRDefault="00683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embedRegular r:id="rId1" w:fontKey="{0A74E79D-F0FD-4CE0-829F-1B42F20B1A26}"/>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690498D0-9798-4729-966F-63F924BA2E0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438CF0B-FD53-4D69-91AA-95D1E30CD5EA}"/>
    <w:embedBold r:id="rId4" w:fontKey="{D664A389-50A2-44F9-BD0B-FA9FF3548784}"/>
    <w:embedItalic r:id="rId5" w:fontKey="{557588D8-9A61-446A-AE74-538E33BFEB2A}"/>
    <w:embedBoldItalic r:id="rId6" w:fontKey="{94CE6741-B76E-4FEA-8F49-CBFED8376D58}"/>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7" w:fontKey="{A67E9237-FBF9-46B8-B1FC-A7355D4EE7BE}"/>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50FAFBA-4F92-4F4D-88D2-B4D2622F80BF}"/>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4115797B-5FB8-4174-AA9F-DB60D76A8DF0}"/>
    <w:embedBold r:id="rId10" w:fontKey="{CDE8A7CB-FADA-4F96-8017-50F096F5E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6FCDF" w14:textId="77777777" w:rsidR="00D21D75" w:rsidRDefault="002D142A">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C216F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C216F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14:anchorId="7AC988EF" wp14:editId="209736A2">
          <wp:simplePos x="0" y="0"/>
          <wp:positionH relativeFrom="column">
            <wp:posOffset>-1087118</wp:posOffset>
          </wp:positionH>
          <wp:positionV relativeFrom="paragraph">
            <wp:posOffset>-511806</wp:posOffset>
          </wp:positionV>
          <wp:extent cx="7563485" cy="1348105"/>
          <wp:effectExtent l="0" t="0" r="0" b="0"/>
          <wp:wrapNone/>
          <wp:docPr id="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14:paraId="4E5FE2E8" w14:textId="77777777" w:rsidR="00D21D75" w:rsidRDefault="002D142A">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14:anchorId="6417976D" wp14:editId="781921BC">
          <wp:simplePos x="0" y="0"/>
          <wp:positionH relativeFrom="column">
            <wp:posOffset>0</wp:posOffset>
          </wp:positionH>
          <wp:positionV relativeFrom="paragraph">
            <wp:posOffset>810895</wp:posOffset>
          </wp:positionV>
          <wp:extent cx="7456170" cy="884555"/>
          <wp:effectExtent l="0" t="0" r="0" b="0"/>
          <wp:wrapNone/>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14:anchorId="77303423" wp14:editId="0F4D12E3">
          <wp:simplePos x="0" y="0"/>
          <wp:positionH relativeFrom="column">
            <wp:posOffset>152400</wp:posOffset>
          </wp:positionH>
          <wp:positionV relativeFrom="paragraph">
            <wp:posOffset>963294</wp:posOffset>
          </wp:positionV>
          <wp:extent cx="7456348" cy="884814"/>
          <wp:effectExtent l="0" t="0" r="0" b="0"/>
          <wp:wrapNone/>
          <wp:docPr id="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14:anchorId="1ADA3ECC" wp14:editId="41A7D1A8">
          <wp:simplePos x="0" y="0"/>
          <wp:positionH relativeFrom="column">
            <wp:posOffset>304800</wp:posOffset>
          </wp:positionH>
          <wp:positionV relativeFrom="paragraph">
            <wp:posOffset>1115695</wp:posOffset>
          </wp:positionV>
          <wp:extent cx="7456348" cy="884814"/>
          <wp:effectExtent l="0" t="0" r="0" b="0"/>
          <wp:wrapNone/>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14:anchorId="5E22E0B0" wp14:editId="7B12A4CA">
          <wp:simplePos x="0" y="0"/>
          <wp:positionH relativeFrom="column">
            <wp:posOffset>457200</wp:posOffset>
          </wp:positionH>
          <wp:positionV relativeFrom="paragraph">
            <wp:posOffset>1268095</wp:posOffset>
          </wp:positionV>
          <wp:extent cx="7456348" cy="884814"/>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14:anchorId="1548C5F5" wp14:editId="23DF0320">
          <wp:simplePos x="0" y="0"/>
          <wp:positionH relativeFrom="column">
            <wp:posOffset>609600</wp:posOffset>
          </wp:positionH>
          <wp:positionV relativeFrom="paragraph">
            <wp:posOffset>1420495</wp:posOffset>
          </wp:positionV>
          <wp:extent cx="7456348" cy="884814"/>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14:anchorId="3D87A22A" wp14:editId="1765004C">
          <wp:simplePos x="0" y="0"/>
          <wp:positionH relativeFrom="column">
            <wp:posOffset>762000</wp:posOffset>
          </wp:positionH>
          <wp:positionV relativeFrom="paragraph">
            <wp:posOffset>1572895</wp:posOffset>
          </wp:positionV>
          <wp:extent cx="7456348" cy="884814"/>
          <wp:effectExtent l="0" t="0" r="0" b="0"/>
          <wp:wrapNone/>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469A" w14:textId="77777777" w:rsidR="00D21D75" w:rsidRDefault="002D142A">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C216F8">
      <w:rPr>
        <w:b/>
        <w:bCs/>
        <w:noProof/>
        <w:color w:val="000000"/>
      </w:rPr>
      <w:t>36</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C216F8">
      <w:rPr>
        <w:b/>
        <w:bCs/>
        <w:noProof/>
        <w:color w:val="000000"/>
      </w:rPr>
      <w:t>36</w:t>
    </w:r>
    <w:r>
      <w:rPr>
        <w:b/>
        <w:bCs/>
        <w:color w:val="000000"/>
      </w:rPr>
      <w:fldChar w:fldCharType="end"/>
    </w:r>
    <w:r>
      <w:rPr>
        <w:noProof/>
      </w:rPr>
      <w:drawing>
        <wp:anchor distT="0" distB="0" distL="0" distR="0" simplePos="0" relativeHeight="251667456" behindDoc="1" locked="0" layoutInCell="1" hidden="0" allowOverlap="1" wp14:anchorId="54D1C255" wp14:editId="0E191704">
          <wp:simplePos x="0" y="0"/>
          <wp:positionH relativeFrom="column">
            <wp:posOffset>-1064257</wp:posOffset>
          </wp:positionH>
          <wp:positionV relativeFrom="paragraph">
            <wp:posOffset>-268603</wp:posOffset>
          </wp:positionV>
          <wp:extent cx="7563485" cy="1348105"/>
          <wp:effectExtent l="0" t="0" r="0" b="0"/>
          <wp:wrapNone/>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5D8B7" w14:textId="77777777" w:rsidR="00683232" w:rsidRDefault="00683232">
      <w:r>
        <w:separator/>
      </w:r>
    </w:p>
  </w:footnote>
  <w:footnote w:type="continuationSeparator" w:id="0">
    <w:p w14:paraId="3230BFED" w14:textId="77777777" w:rsidR="00683232" w:rsidRDefault="00683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D66D" w14:textId="77777777" w:rsidR="00D21D75" w:rsidRDefault="002D142A">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14:anchorId="793B4DE8" wp14:editId="7328AEDF">
          <wp:simplePos x="0" y="0"/>
          <wp:positionH relativeFrom="column">
            <wp:posOffset>-1080132</wp:posOffset>
          </wp:positionH>
          <wp:positionV relativeFrom="paragraph">
            <wp:posOffset>-219073</wp:posOffset>
          </wp:positionV>
          <wp:extent cx="7456348" cy="884814"/>
          <wp:effectExtent l="0" t="0" r="0"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29B1" w14:textId="77777777" w:rsidR="00D21D75" w:rsidRDefault="002D142A">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14:anchorId="18C931B0" wp14:editId="7983EAC0">
          <wp:simplePos x="0" y="0"/>
          <wp:positionH relativeFrom="column">
            <wp:posOffset>-1025648</wp:posOffset>
          </wp:positionH>
          <wp:positionV relativeFrom="paragraph">
            <wp:posOffset>-426718</wp:posOffset>
          </wp:positionV>
          <wp:extent cx="7456348" cy="884814"/>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73B7"/>
    <w:multiLevelType w:val="multilevel"/>
    <w:tmpl w:val="02E8E586"/>
    <w:lvl w:ilvl="0">
      <w:numFmt w:val="bullet"/>
      <w:lvlText w:val="-"/>
      <w:lvlJc w:val="left"/>
      <w:pPr>
        <w:ind w:left="1146" w:hanging="360"/>
      </w:pPr>
      <w:rPr>
        <w:rFonts w:ascii="Arial Narrow" w:eastAsia="Arial Narrow" w:hAnsi="Arial Narrow" w:cs="Arial Narrow"/>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5D14D04"/>
    <w:multiLevelType w:val="multilevel"/>
    <w:tmpl w:val="CA42D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8970CC"/>
    <w:multiLevelType w:val="multilevel"/>
    <w:tmpl w:val="FF809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6355EE"/>
    <w:multiLevelType w:val="multilevel"/>
    <w:tmpl w:val="AA68D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490F43"/>
    <w:multiLevelType w:val="multilevel"/>
    <w:tmpl w:val="7CCAB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C022E"/>
    <w:multiLevelType w:val="multilevel"/>
    <w:tmpl w:val="9AAC3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9361A0"/>
    <w:multiLevelType w:val="multilevel"/>
    <w:tmpl w:val="DFCADB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54285A"/>
    <w:multiLevelType w:val="multilevel"/>
    <w:tmpl w:val="73A02D5A"/>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8"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2F440278"/>
    <w:multiLevelType w:val="multilevel"/>
    <w:tmpl w:val="D82EF10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C0272B"/>
    <w:multiLevelType w:val="multilevel"/>
    <w:tmpl w:val="B22CB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446C33"/>
    <w:multiLevelType w:val="multilevel"/>
    <w:tmpl w:val="6786FEC6"/>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54E36F6"/>
    <w:multiLevelType w:val="multilevel"/>
    <w:tmpl w:val="8F9AA7EA"/>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3"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6C552F8"/>
    <w:multiLevelType w:val="multilevel"/>
    <w:tmpl w:val="80825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5D477F"/>
    <w:multiLevelType w:val="multilevel"/>
    <w:tmpl w:val="179872E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7C109BD"/>
    <w:multiLevelType w:val="multilevel"/>
    <w:tmpl w:val="9EEA0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8F6A0B"/>
    <w:multiLevelType w:val="multilevel"/>
    <w:tmpl w:val="09C06C50"/>
    <w:lvl w:ilvl="0">
      <w:start w:val="1"/>
      <w:numFmt w:val="lowerLetter"/>
      <w:lvlText w:val="b)"/>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206086"/>
    <w:multiLevelType w:val="multilevel"/>
    <w:tmpl w:val="761A49AA"/>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BF9442E"/>
    <w:multiLevelType w:val="multilevel"/>
    <w:tmpl w:val="9A24BBD0"/>
    <w:lvl w:ilvl="0">
      <w:start w:val="5"/>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C77289E"/>
    <w:multiLevelType w:val="multilevel"/>
    <w:tmpl w:val="FA9280B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D23010E"/>
    <w:multiLevelType w:val="multilevel"/>
    <w:tmpl w:val="45229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BE0395"/>
    <w:multiLevelType w:val="multilevel"/>
    <w:tmpl w:val="32345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B16895"/>
    <w:multiLevelType w:val="multilevel"/>
    <w:tmpl w:val="DFDA67A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519B76D0"/>
    <w:multiLevelType w:val="multilevel"/>
    <w:tmpl w:val="C4C2D63C"/>
    <w:lvl w:ilvl="0">
      <w:start w:val="1"/>
      <w:numFmt w:val="lowerLetter"/>
      <w:lvlText w:val="%1."/>
      <w:lvlJc w:val="left"/>
      <w:pPr>
        <w:ind w:left="149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47A0912"/>
    <w:multiLevelType w:val="multilevel"/>
    <w:tmpl w:val="65640A4E"/>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8" w15:restartNumberingAfterBreak="0">
    <w:nsid w:val="55F43127"/>
    <w:multiLevelType w:val="multilevel"/>
    <w:tmpl w:val="E23A7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483166"/>
    <w:multiLevelType w:val="multilevel"/>
    <w:tmpl w:val="A0B6F25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AA18D4"/>
    <w:multiLevelType w:val="multilevel"/>
    <w:tmpl w:val="435696B6"/>
    <w:lvl w:ilvl="0">
      <w:start w:val="1"/>
      <w:numFmt w:val="decimal"/>
      <w:lvlText w:val="%1"/>
      <w:lvlJc w:val="left"/>
      <w:pPr>
        <w:ind w:left="400" w:hanging="400"/>
      </w:pPr>
      <w:rPr>
        <w:b/>
        <w:bCs/>
      </w:rPr>
    </w:lvl>
    <w:lvl w:ilvl="1">
      <w:start w:val="1"/>
      <w:numFmt w:val="decimal"/>
      <w:lvlText w:val="%1.%2"/>
      <w:lvlJc w:val="left"/>
      <w:pPr>
        <w:ind w:left="967" w:hanging="400"/>
      </w:pPr>
      <w:rPr>
        <w:b/>
        <w:bCs/>
      </w:rPr>
    </w:lvl>
    <w:lvl w:ilvl="2">
      <w:start w:val="1"/>
      <w:numFmt w:val="decimal"/>
      <w:lvlText w:val="%1.%2.%3"/>
      <w:lvlJc w:val="left"/>
      <w:pPr>
        <w:ind w:left="1854" w:hanging="720"/>
      </w:pPr>
      <w:rPr>
        <w:b/>
        <w:bCs/>
      </w:rPr>
    </w:lvl>
    <w:lvl w:ilvl="3">
      <w:start w:val="1"/>
      <w:numFmt w:val="decimal"/>
      <w:lvlText w:val="%1.%2.%3.%4"/>
      <w:lvlJc w:val="left"/>
      <w:pPr>
        <w:ind w:left="2421"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rPr>
        <w:b/>
        <w:bCs/>
      </w:rPr>
    </w:lvl>
    <w:lvl w:ilvl="6">
      <w:start w:val="1"/>
      <w:numFmt w:val="decimal"/>
      <w:lvlText w:val="%1.%2.%3.%4.%5.%6.%7"/>
      <w:lvlJc w:val="left"/>
      <w:pPr>
        <w:ind w:left="4842" w:hanging="1440"/>
      </w:pPr>
      <w:rPr>
        <w:b/>
        <w:bCs/>
      </w:rPr>
    </w:lvl>
    <w:lvl w:ilvl="7">
      <w:start w:val="1"/>
      <w:numFmt w:val="decimal"/>
      <w:lvlText w:val="%1.%2.%3.%4.%5.%6.%7.%8"/>
      <w:lvlJc w:val="left"/>
      <w:pPr>
        <w:ind w:left="5409" w:hanging="1440"/>
      </w:pPr>
      <w:rPr>
        <w:b/>
        <w:bCs/>
      </w:rPr>
    </w:lvl>
    <w:lvl w:ilvl="8">
      <w:start w:val="1"/>
      <w:numFmt w:val="decimal"/>
      <w:lvlText w:val="%1.%2.%3.%4.%5.%6.%7.%8.%9"/>
      <w:lvlJc w:val="left"/>
      <w:pPr>
        <w:ind w:left="5976" w:hanging="1440"/>
      </w:pPr>
      <w:rPr>
        <w:b/>
        <w:bCs/>
      </w:rPr>
    </w:lvl>
  </w:abstractNum>
  <w:abstractNum w:abstractNumId="31" w15:restartNumberingAfterBreak="0">
    <w:nsid w:val="5A9022A6"/>
    <w:multiLevelType w:val="multilevel"/>
    <w:tmpl w:val="EECA6FCE"/>
    <w:lvl w:ilvl="0">
      <w:start w:val="24"/>
      <w:numFmt w:val="decimal"/>
      <w:lvlText w:val="%1"/>
      <w:lvlJc w:val="left"/>
      <w:pPr>
        <w:ind w:left="400" w:hanging="400"/>
      </w:pPr>
      <w:rPr>
        <w:b/>
        <w:bCs/>
      </w:rPr>
    </w:lvl>
    <w:lvl w:ilvl="1">
      <w:start w:val="1"/>
      <w:numFmt w:val="decimal"/>
      <w:lvlText w:val="%1.%2"/>
      <w:lvlJc w:val="left"/>
      <w:pPr>
        <w:ind w:left="967" w:hanging="400"/>
      </w:pPr>
      <w:rPr>
        <w:b/>
        <w:bCs/>
      </w:rPr>
    </w:lvl>
    <w:lvl w:ilvl="2">
      <w:start w:val="1"/>
      <w:numFmt w:val="decimal"/>
      <w:lvlText w:val="%1.%2.%3"/>
      <w:lvlJc w:val="left"/>
      <w:pPr>
        <w:ind w:left="1854" w:hanging="720"/>
      </w:pPr>
      <w:rPr>
        <w:b/>
        <w:bCs/>
      </w:rPr>
    </w:lvl>
    <w:lvl w:ilvl="3">
      <w:start w:val="1"/>
      <w:numFmt w:val="decimal"/>
      <w:lvlText w:val="%1.%2.%3.%4"/>
      <w:lvlJc w:val="left"/>
      <w:pPr>
        <w:ind w:left="2421"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rPr>
        <w:b/>
        <w:bCs/>
      </w:rPr>
    </w:lvl>
    <w:lvl w:ilvl="6">
      <w:start w:val="1"/>
      <w:numFmt w:val="decimal"/>
      <w:lvlText w:val="%1.%2.%3.%4.%5.%6.%7"/>
      <w:lvlJc w:val="left"/>
      <w:pPr>
        <w:ind w:left="4842" w:hanging="1440"/>
      </w:pPr>
      <w:rPr>
        <w:b/>
        <w:bCs/>
      </w:rPr>
    </w:lvl>
    <w:lvl w:ilvl="7">
      <w:start w:val="1"/>
      <w:numFmt w:val="decimal"/>
      <w:lvlText w:val="%1.%2.%3.%4.%5.%6.%7.%8"/>
      <w:lvlJc w:val="left"/>
      <w:pPr>
        <w:ind w:left="5409" w:hanging="1440"/>
      </w:pPr>
      <w:rPr>
        <w:b/>
        <w:bCs/>
      </w:rPr>
    </w:lvl>
    <w:lvl w:ilvl="8">
      <w:start w:val="1"/>
      <w:numFmt w:val="decimal"/>
      <w:lvlText w:val="%1.%2.%3.%4.%5.%6.%7.%8.%9"/>
      <w:lvlJc w:val="left"/>
      <w:pPr>
        <w:ind w:left="5976" w:hanging="1440"/>
      </w:pPr>
      <w:rPr>
        <w:b/>
        <w:bCs/>
      </w:rPr>
    </w:lvl>
  </w:abstractNum>
  <w:abstractNum w:abstractNumId="32" w15:restartNumberingAfterBreak="0">
    <w:nsid w:val="5BBC7B22"/>
    <w:multiLevelType w:val="multilevel"/>
    <w:tmpl w:val="519C3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1AA0B11"/>
    <w:multiLevelType w:val="multilevel"/>
    <w:tmpl w:val="9C5E2C18"/>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34" w15:restartNumberingAfterBreak="0">
    <w:nsid w:val="67092234"/>
    <w:multiLevelType w:val="multilevel"/>
    <w:tmpl w:val="B43CE042"/>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70FA64F0"/>
    <w:multiLevelType w:val="multilevel"/>
    <w:tmpl w:val="0FE05454"/>
    <w:lvl w:ilvl="0">
      <w:start w:val="2"/>
      <w:numFmt w:val="decimal"/>
      <w:lvlText w:val="%1"/>
      <w:lvlJc w:val="left"/>
      <w:pPr>
        <w:ind w:left="375" w:hanging="375"/>
      </w:pPr>
      <w:rPr>
        <w:rFonts w:hint="default"/>
      </w:rPr>
    </w:lvl>
    <w:lvl w:ilvl="1">
      <w:start w:val="3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1E958E5"/>
    <w:multiLevelType w:val="multilevel"/>
    <w:tmpl w:val="39CA8C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6D723B"/>
    <w:multiLevelType w:val="multilevel"/>
    <w:tmpl w:val="043A6816"/>
    <w:lvl w:ilvl="0">
      <w:start w:val="1"/>
      <w:numFmt w:val="decimal"/>
      <w:lvlText w:val="%1."/>
      <w:lvlJc w:val="left"/>
      <w:pPr>
        <w:ind w:left="720" w:hanging="360"/>
      </w:pPr>
    </w:lvl>
    <w:lvl w:ilvl="1">
      <w:start w:val="1"/>
      <w:numFmt w:val="upperLetter"/>
      <w:lvlText w:val="%2."/>
      <w:lvlJc w:val="left"/>
      <w:pPr>
        <w:ind w:left="1074" w:hanging="360"/>
      </w:pPr>
      <w:rPr>
        <w:rFonts w:ascii="Times New Roman" w:eastAsia="Times New Roman" w:hAnsi="Times New Roman" w:cs="Times New Roman"/>
      </w:rPr>
    </w:lvl>
    <w:lvl w:ilvl="2">
      <w:start w:val="1"/>
      <w:numFmt w:val="decimal"/>
      <w:lvlText w:val="%1.%2.%3."/>
      <w:lvlJc w:val="left"/>
      <w:pPr>
        <w:ind w:left="1788" w:hanging="720"/>
      </w:pPr>
    </w:lvl>
    <w:lvl w:ilvl="3">
      <w:start w:val="1"/>
      <w:numFmt w:val="decimal"/>
      <w:lvlText w:val="%1.%2.%3.%4."/>
      <w:lvlJc w:val="left"/>
      <w:pPr>
        <w:ind w:left="2142" w:hanging="720"/>
      </w:pPr>
    </w:lvl>
    <w:lvl w:ilvl="4">
      <w:start w:val="1"/>
      <w:numFmt w:val="decimal"/>
      <w:lvlText w:val="%1.%2.%3.%4.%5."/>
      <w:lvlJc w:val="left"/>
      <w:pPr>
        <w:ind w:left="2856" w:hanging="1078"/>
      </w:pPr>
    </w:lvl>
    <w:lvl w:ilvl="5">
      <w:start w:val="1"/>
      <w:numFmt w:val="decimal"/>
      <w:lvlText w:val="%1.%2.%3.%4.%5.%6."/>
      <w:lvlJc w:val="left"/>
      <w:pPr>
        <w:ind w:left="3210" w:hanging="1080"/>
      </w:pPr>
    </w:lvl>
    <w:lvl w:ilvl="6">
      <w:start w:val="1"/>
      <w:numFmt w:val="decimal"/>
      <w:lvlText w:val="%1.%2.%3.%4.%5.%6.%7."/>
      <w:lvlJc w:val="left"/>
      <w:pPr>
        <w:ind w:left="3564" w:hanging="1080"/>
      </w:pPr>
    </w:lvl>
    <w:lvl w:ilvl="7">
      <w:start w:val="1"/>
      <w:numFmt w:val="decimal"/>
      <w:lvlText w:val="%1.%2.%3.%4.%5.%6.%7.%8."/>
      <w:lvlJc w:val="left"/>
      <w:pPr>
        <w:ind w:left="4278" w:hanging="1440"/>
      </w:pPr>
    </w:lvl>
    <w:lvl w:ilvl="8">
      <w:start w:val="1"/>
      <w:numFmt w:val="decimal"/>
      <w:lvlText w:val="%1.%2.%3.%4.%5.%6.%7.%8.%9."/>
      <w:lvlJc w:val="left"/>
      <w:pPr>
        <w:ind w:left="4632" w:hanging="1440"/>
      </w:pPr>
    </w:lvl>
  </w:abstractNum>
  <w:abstractNum w:abstractNumId="38" w15:restartNumberingAfterBreak="0">
    <w:nsid w:val="79D47E67"/>
    <w:multiLevelType w:val="multilevel"/>
    <w:tmpl w:val="2670E02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CE94D07"/>
    <w:multiLevelType w:val="multilevel"/>
    <w:tmpl w:val="7C10EC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7D8A745F"/>
    <w:multiLevelType w:val="multilevel"/>
    <w:tmpl w:val="4F3AD30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ED6221F"/>
    <w:multiLevelType w:val="multilevel"/>
    <w:tmpl w:val="902C6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6"/>
  </w:num>
  <w:num w:numId="3">
    <w:abstractNumId w:val="38"/>
  </w:num>
  <w:num w:numId="4">
    <w:abstractNumId w:val="36"/>
  </w:num>
  <w:num w:numId="5">
    <w:abstractNumId w:val="5"/>
  </w:num>
  <w:num w:numId="6">
    <w:abstractNumId w:val="10"/>
  </w:num>
  <w:num w:numId="7">
    <w:abstractNumId w:val="21"/>
  </w:num>
  <w:num w:numId="8">
    <w:abstractNumId w:val="1"/>
  </w:num>
  <w:num w:numId="9">
    <w:abstractNumId w:val="12"/>
  </w:num>
  <w:num w:numId="10">
    <w:abstractNumId w:val="6"/>
  </w:num>
  <w:num w:numId="11">
    <w:abstractNumId w:val="27"/>
  </w:num>
  <w:num w:numId="12">
    <w:abstractNumId w:val="34"/>
  </w:num>
  <w:num w:numId="13">
    <w:abstractNumId w:val="41"/>
  </w:num>
  <w:num w:numId="14">
    <w:abstractNumId w:val="0"/>
  </w:num>
  <w:num w:numId="15">
    <w:abstractNumId w:val="33"/>
  </w:num>
  <w:num w:numId="16">
    <w:abstractNumId w:val="37"/>
  </w:num>
  <w:num w:numId="17">
    <w:abstractNumId w:val="29"/>
  </w:num>
  <w:num w:numId="18">
    <w:abstractNumId w:val="39"/>
  </w:num>
  <w:num w:numId="19">
    <w:abstractNumId w:val="18"/>
  </w:num>
  <w:num w:numId="20">
    <w:abstractNumId w:val="11"/>
  </w:num>
  <w:num w:numId="21">
    <w:abstractNumId w:val="24"/>
  </w:num>
  <w:num w:numId="22">
    <w:abstractNumId w:val="15"/>
  </w:num>
  <w:num w:numId="23">
    <w:abstractNumId w:val="28"/>
  </w:num>
  <w:num w:numId="24">
    <w:abstractNumId w:val="19"/>
  </w:num>
  <w:num w:numId="25">
    <w:abstractNumId w:val="32"/>
  </w:num>
  <w:num w:numId="26">
    <w:abstractNumId w:val="3"/>
  </w:num>
  <w:num w:numId="27">
    <w:abstractNumId w:val="23"/>
  </w:num>
  <w:num w:numId="28">
    <w:abstractNumId w:val="40"/>
  </w:num>
  <w:num w:numId="29">
    <w:abstractNumId w:val="20"/>
  </w:num>
  <w:num w:numId="30">
    <w:abstractNumId w:val="17"/>
  </w:num>
  <w:num w:numId="31">
    <w:abstractNumId w:val="31"/>
  </w:num>
  <w:num w:numId="32">
    <w:abstractNumId w:val="22"/>
  </w:num>
  <w:num w:numId="33">
    <w:abstractNumId w:val="30"/>
  </w:num>
  <w:num w:numId="34">
    <w:abstractNumId w:val="14"/>
  </w:num>
  <w:num w:numId="35">
    <w:abstractNumId w:val="7"/>
  </w:num>
  <w:num w:numId="36">
    <w:abstractNumId w:val="9"/>
  </w:num>
  <w:num w:numId="37">
    <w:abstractNumId w:val="4"/>
  </w:num>
  <w:num w:numId="38">
    <w:abstractNumId w:val="26"/>
  </w:num>
  <w:num w:numId="39">
    <w:abstractNumId w:val="25"/>
  </w:num>
  <w:num w:numId="40">
    <w:abstractNumId w:val="13"/>
  </w:num>
  <w:num w:numId="41">
    <w:abstractNumId w:val="8"/>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D75"/>
    <w:rsid w:val="002D142A"/>
    <w:rsid w:val="00493432"/>
    <w:rsid w:val="00683232"/>
    <w:rsid w:val="008B65A7"/>
    <w:rsid w:val="00C216F8"/>
    <w:rsid w:val="00D21D75"/>
    <w:rsid w:val="00F82A9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D4429"/>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uiPriority w:val="39"/>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paragraph" w:styleId="Sangradetextonormal">
    <w:name w:val="Body Text Indent"/>
    <w:basedOn w:val="Normal"/>
    <w:link w:val="SangradetextonormalCar"/>
    <w:semiHidden/>
    <w:unhideWhenUsed/>
    <w:rsid w:val="002C5511"/>
    <w:pPr>
      <w:spacing w:after="120" w:line="256" w:lineRule="auto"/>
      <w:ind w:left="283"/>
    </w:pPr>
    <w:rPr>
      <w:rFonts w:ascii="Calibri" w:eastAsia="Calibri" w:hAnsi="Calibri" w:cs="Times New Roman"/>
      <w:sz w:val="22"/>
      <w:szCs w:val="22"/>
    </w:rPr>
  </w:style>
  <w:style w:type="character" w:customStyle="1" w:styleId="SangradetextonormalCar">
    <w:name w:val="Sangría de texto normal Car"/>
    <w:basedOn w:val="Fuentedeprrafopredeter"/>
    <w:link w:val="Sangradetextonormal"/>
    <w:semiHidden/>
    <w:rsid w:val="002C5511"/>
    <w:rPr>
      <w:rFonts w:ascii="Calibri" w:eastAsia="Calibri" w:hAnsi="Calibri" w:cs="Times New Roman"/>
      <w:kern w:val="0"/>
      <w:sz w:val="22"/>
      <w:szCs w:val="22"/>
    </w:rPr>
  </w:style>
  <w:style w:type="character" w:customStyle="1" w:styleId="markedcontent">
    <w:name w:val="markedcontent"/>
    <w:basedOn w:val="Fuentedeprrafopredeter"/>
    <w:rsid w:val="008B52E6"/>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left w:w="108" w:type="dxa"/>
        <w:right w:w="108" w:type="dxa"/>
      </w:tblCellMar>
    </w:tblPr>
  </w:style>
  <w:style w:type="table" w:customStyle="1" w:styleId="ae">
    <w:basedOn w:val="TableNormal0"/>
    <w:pPr>
      <w:widowControl w:val="0"/>
    </w:pPr>
    <w:rPr>
      <w:sz w:val="22"/>
      <w:szCs w:val="22"/>
    </w:rPr>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0"/>
    <w:pPr>
      <w:widowControl w:val="0"/>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0"/>
    <w:pPr>
      <w:widowControl w:val="0"/>
    </w:pPr>
    <w:rPr>
      <w:sz w:val="22"/>
      <w:szCs w:val="22"/>
    </w:rPr>
    <w:tblPr>
      <w:tblStyleRowBandSize w:val="1"/>
      <w:tblStyleColBandSize w:val="1"/>
      <w:tblCellMar>
        <w:left w:w="108" w:type="dxa"/>
        <w:right w:w="108"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70" w:type="dxa"/>
        <w:right w:w="70" w:type="dxa"/>
      </w:tblCellMar>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pPr>
      <w:widowControl w:val="0"/>
    </w:pPr>
    <w:rPr>
      <w:sz w:val="22"/>
      <w:szCs w:val="22"/>
    </w:r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C216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quisiciones.espol.edu.ec/wr-resource/ent1dsc/1/Calculadora-Exp_GyE.xls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adquisiciones.espol.edu.ec/wr-resource/ent1dsc/1/Calculadora-Exp_GyE.xlsm" TargetMode="External"/><Relationship Id="rId4" Type="http://schemas.openxmlformats.org/officeDocument/2006/relationships/styles" Target="styles.xml"/><Relationship Id="rId9" Type="http://schemas.openxmlformats.org/officeDocument/2006/relationships/hyperlink" Target="https://www.compraspublicas.gob.ec/ProcesoContratacion/compras/RCC/RccFrmBuscarCpcEnCatalogo.cp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Eg4Am97fhATn7iwC790K6MZyyA==">CgMxLjAyDmguMW13Zm5xdHprOWxqMg5oLmJrNHVhM3F5aDkydDIOaC5jbDduZ20ybW5xZmwyDmguZnRtY3NzOG1ybHFuMg5oLmsxMXMzaTU3OXBrYzIOaC45eWN1YnluZG9qdGcyDmgubnU3dTJ0a3R5bmU4Mg5oLnA5b2YwdWFuNDRzMTIOaC5tMGo1Mmx5dTlxNTQyDmgueTNpbXppcXRxMGFtMg5oLmx0NmswbWlrNXBsdDIOaC45MGdqZ2t0bnpia2UyDmgucW9zN2x1Zm5raDl0OAByITFVdlJDMkZsaFAwSy1Yc0VxYUVRUUVKZXMwaHFGWDBk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AD0C78-A311-4507-BA3D-1FD840822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15018</Words>
  <Characters>82600</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97424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Nury del Rocio Ponce Loor</cp:lastModifiedBy>
  <cp:revision>4</cp:revision>
  <dcterms:created xsi:type="dcterms:W3CDTF">2026-03-03T19:15:00Z</dcterms:created>
  <dcterms:modified xsi:type="dcterms:W3CDTF">2026-03-03T19:46:00Z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