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C81E3" w14:textId="77777777" w:rsidR="00045385" w:rsidRDefault="00045385">
      <w:pPr>
        <w:ind w:right="258"/>
        <w:jc w:val="both"/>
        <w:rPr>
          <w:rFonts w:ascii="Calibri" w:eastAsia="Calibri" w:hAnsi="Calibri" w:cs="Calibri"/>
          <w:b/>
          <w:bCs/>
          <w:sz w:val="22"/>
          <w:szCs w:val="22"/>
        </w:rPr>
      </w:pPr>
    </w:p>
    <w:p w14:paraId="66BFB528" w14:textId="77777777" w:rsidR="00045385" w:rsidRDefault="003C7808">
      <w:pPr>
        <w:spacing w:line="256" w:lineRule="auto"/>
        <w:jc w:val="right"/>
        <w:rPr>
          <w:rFonts w:ascii="Calibri" w:eastAsia="Calibri" w:hAnsi="Calibri" w:cs="Calibri"/>
          <w:sz w:val="22"/>
          <w:szCs w:val="22"/>
        </w:rPr>
      </w:pPr>
      <w:r>
        <w:rPr>
          <w:rFonts w:ascii="Calibri" w:eastAsia="Calibri" w:hAnsi="Calibri" w:cs="Calibri"/>
          <w:sz w:val="22"/>
          <w:szCs w:val="22"/>
        </w:rPr>
        <w:t xml:space="preserve">Fecha de elaboración: </w:t>
      </w:r>
      <w:proofErr w:type="spellStart"/>
      <w:r>
        <w:rPr>
          <w:rFonts w:ascii="Calibri" w:eastAsia="Calibri" w:hAnsi="Calibri" w:cs="Calibri"/>
          <w:sz w:val="22"/>
          <w:szCs w:val="22"/>
          <w:highlight w:val="yellow"/>
        </w:rPr>
        <w:t>xxxxx</w:t>
      </w:r>
      <w:proofErr w:type="spellEnd"/>
    </w:p>
    <w:p w14:paraId="6395BB9C" w14:textId="77777777" w:rsidR="00045385" w:rsidRDefault="00045385">
      <w:pPr>
        <w:jc w:val="both"/>
        <w:rPr>
          <w:rFonts w:ascii="Calibri" w:eastAsia="Calibri" w:hAnsi="Calibri" w:cs="Calibri"/>
          <w:sz w:val="22"/>
          <w:szCs w:val="22"/>
        </w:rPr>
      </w:pPr>
    </w:p>
    <w:p w14:paraId="024B4816" w14:textId="77777777"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14:paraId="1D192380" w14:textId="77777777" w:rsidR="00045385" w:rsidRDefault="003C7808" w:rsidP="00E72B2D">
      <w:pPr>
        <w:jc w:val="center"/>
        <w:rPr>
          <w:rFonts w:ascii="Calibri" w:eastAsia="Calibri" w:hAnsi="Calibri" w:cs="Calibri"/>
          <w:b/>
          <w:bCs/>
          <w:sz w:val="22"/>
          <w:szCs w:val="22"/>
        </w:rPr>
      </w:pPr>
      <w:r>
        <w:rPr>
          <w:rFonts w:ascii="Calibri" w:eastAsia="Calibri" w:hAnsi="Calibri" w:cs="Calibri"/>
          <w:b/>
          <w:bCs/>
          <w:sz w:val="22"/>
          <w:szCs w:val="22"/>
        </w:rPr>
        <w:t>RÉGIMEN ESPECIAL</w:t>
      </w:r>
      <w:r w:rsidR="00E72B2D">
        <w:rPr>
          <w:rFonts w:ascii="Calibri" w:eastAsia="Calibri" w:hAnsi="Calibri" w:cs="Calibri"/>
          <w:b/>
          <w:bCs/>
          <w:sz w:val="22"/>
          <w:szCs w:val="22"/>
        </w:rPr>
        <w:t xml:space="preserve"> – </w:t>
      </w:r>
      <w:r w:rsidR="00E72B2D" w:rsidRPr="000E5AC1">
        <w:rPr>
          <w:rFonts w:ascii="Calibri" w:eastAsia="Calibri" w:hAnsi="Calibri" w:cs="Calibri"/>
          <w:b/>
          <w:bCs/>
          <w:sz w:val="22"/>
          <w:szCs w:val="22"/>
        </w:rPr>
        <w:t>CONTRATACIÓN</w:t>
      </w:r>
      <w:r w:rsidR="00E72B2D">
        <w:rPr>
          <w:rFonts w:ascii="Calibri" w:eastAsia="Calibri" w:hAnsi="Calibri" w:cs="Calibri"/>
          <w:b/>
          <w:bCs/>
          <w:sz w:val="22"/>
          <w:szCs w:val="22"/>
        </w:rPr>
        <w:t xml:space="preserve"> </w:t>
      </w:r>
      <w:r w:rsidR="00E72B2D" w:rsidRPr="000E5AC1">
        <w:rPr>
          <w:rFonts w:ascii="Calibri" w:eastAsia="Calibri" w:hAnsi="Calibri" w:cs="Calibri"/>
          <w:b/>
          <w:bCs/>
          <w:sz w:val="22"/>
          <w:szCs w:val="22"/>
        </w:rPr>
        <w:t xml:space="preserve">DIRECTA PARA LA </w:t>
      </w:r>
      <w:r w:rsidR="00E72B2D">
        <w:rPr>
          <w:rFonts w:ascii="Calibri" w:eastAsia="Calibri" w:hAnsi="Calibri" w:cs="Calibri"/>
          <w:b/>
          <w:bCs/>
          <w:sz w:val="22"/>
          <w:szCs w:val="22"/>
        </w:rPr>
        <w:t>CONTRATACIÓN DE OBRAS</w:t>
      </w:r>
      <w:r w:rsidR="00E72B2D" w:rsidRPr="000E5AC1">
        <w:rPr>
          <w:rFonts w:ascii="Calibri" w:eastAsia="Calibri" w:hAnsi="Calibri" w:cs="Calibri"/>
          <w:b/>
          <w:bCs/>
          <w:sz w:val="22"/>
          <w:szCs w:val="22"/>
        </w:rPr>
        <w:t xml:space="preserve"> PARA LA</w:t>
      </w:r>
      <w:r w:rsidR="00E72B2D">
        <w:rPr>
          <w:rFonts w:ascii="Calibri" w:eastAsia="Calibri" w:hAnsi="Calibri" w:cs="Calibri"/>
          <w:b/>
          <w:bCs/>
          <w:sz w:val="22"/>
          <w:szCs w:val="22"/>
        </w:rPr>
        <w:t xml:space="preserve"> </w:t>
      </w:r>
      <w:r w:rsidR="00E72B2D" w:rsidRPr="000E5AC1">
        <w:rPr>
          <w:rFonts w:ascii="Calibri" w:eastAsia="Calibri" w:hAnsi="Calibri" w:cs="Calibri"/>
          <w:b/>
          <w:bCs/>
          <w:sz w:val="22"/>
          <w:szCs w:val="22"/>
        </w:rPr>
        <w:t>INVESTIGACIÓN CIENTÍFICA</w:t>
      </w:r>
      <w:r w:rsidR="00E72B2D">
        <w:rPr>
          <w:rFonts w:ascii="Calibri" w:eastAsia="Calibri" w:hAnsi="Calibri" w:cs="Calibri"/>
          <w:b/>
          <w:bCs/>
          <w:sz w:val="22"/>
          <w:szCs w:val="22"/>
        </w:rPr>
        <w:t xml:space="preserve"> </w:t>
      </w:r>
      <w:r w:rsidR="00E72B2D" w:rsidRPr="000E5AC1">
        <w:rPr>
          <w:rFonts w:ascii="Calibri" w:eastAsia="Calibri" w:hAnsi="Calibri" w:cs="Calibri"/>
          <w:b/>
          <w:bCs/>
          <w:sz w:val="22"/>
          <w:szCs w:val="22"/>
        </w:rPr>
        <w:t>RESPONSABLE</w:t>
      </w:r>
    </w:p>
    <w:p w14:paraId="68739F1F" w14:textId="77777777" w:rsidR="00045385" w:rsidRDefault="00045385">
      <w:pPr>
        <w:jc w:val="both"/>
        <w:rPr>
          <w:rFonts w:ascii="Calibri" w:eastAsia="Calibri" w:hAnsi="Calibri" w:cs="Calibri"/>
          <w:b/>
          <w:bCs/>
          <w:sz w:val="22"/>
          <w:szCs w:val="22"/>
        </w:rPr>
      </w:pPr>
    </w:p>
    <w:p w14:paraId="36AC4CE4" w14:textId="77777777" w:rsidR="00045385" w:rsidRDefault="003C7808">
      <w:pPr>
        <w:jc w:val="both"/>
        <w:rPr>
          <w:rFonts w:ascii="Calibri" w:eastAsia="Calibri" w:hAnsi="Calibri" w:cs="Calibri"/>
          <w:b/>
          <w:bCs/>
          <w:sz w:val="22"/>
          <w:szCs w:val="22"/>
        </w:rPr>
      </w:pPr>
      <w:r>
        <w:rPr>
          <w:rFonts w:ascii="Calibri" w:eastAsia="Calibri" w:hAnsi="Calibri" w:cs="Calibri"/>
          <w:b/>
          <w:bCs/>
          <w:sz w:val="22"/>
          <w:szCs w:val="22"/>
        </w:rPr>
        <w:t xml:space="preserve">NOTAS: </w:t>
      </w:r>
    </w:p>
    <w:p w14:paraId="0B0E9E7F"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14:paraId="4AE3358B" w14:textId="77777777" w:rsidR="00045385" w:rsidRDefault="00045385">
      <w:pPr>
        <w:jc w:val="both"/>
        <w:rPr>
          <w:rFonts w:ascii="Calibri" w:eastAsia="Calibri" w:hAnsi="Calibri" w:cs="Calibri"/>
          <w:sz w:val="22"/>
          <w:szCs w:val="22"/>
        </w:rPr>
      </w:pPr>
    </w:p>
    <w:p w14:paraId="0989F34F"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14:paraId="0C47E110" w14:textId="77777777" w:rsidR="00045385" w:rsidRDefault="00045385">
      <w:pPr>
        <w:jc w:val="both"/>
        <w:rPr>
          <w:rFonts w:ascii="Calibri" w:eastAsia="Calibri" w:hAnsi="Calibri" w:cs="Calibri"/>
          <w:sz w:val="22"/>
          <w:szCs w:val="22"/>
        </w:rPr>
      </w:pPr>
    </w:p>
    <w:p w14:paraId="3C91E19A"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14:paraId="4388B307" w14:textId="77777777" w:rsidR="00045385" w:rsidRDefault="00045385">
      <w:pPr>
        <w:jc w:val="both"/>
        <w:rPr>
          <w:rFonts w:ascii="Calibri" w:eastAsia="Calibri" w:hAnsi="Calibri" w:cs="Calibri"/>
          <w:sz w:val="22"/>
          <w:szCs w:val="22"/>
          <w:highlight w:val="yellow"/>
        </w:rPr>
      </w:pPr>
    </w:p>
    <w:p w14:paraId="6E48E477"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14:paraId="7D7189A9" w14:textId="77777777" w:rsidR="00045385" w:rsidRDefault="00045385">
      <w:pPr>
        <w:jc w:val="both"/>
        <w:rPr>
          <w:rFonts w:ascii="Calibri" w:eastAsia="Calibri" w:hAnsi="Calibri" w:cs="Calibri"/>
          <w:sz w:val="22"/>
          <w:szCs w:val="22"/>
          <w:highlight w:val="yellow"/>
        </w:rPr>
      </w:pPr>
    </w:p>
    <w:p w14:paraId="07BB0FE9" w14:textId="77777777" w:rsidR="00045385" w:rsidRDefault="003C7808">
      <w:pPr>
        <w:jc w:val="both"/>
        <w:rPr>
          <w:rFonts w:ascii="Calibri" w:eastAsia="Calibri" w:hAnsi="Calibri" w:cs="Calibri"/>
          <w:sz w:val="22"/>
          <w:szCs w:val="22"/>
        </w:rPr>
      </w:pPr>
      <w:r>
        <w:rPr>
          <w:rFonts w:ascii="Calibri" w:eastAsia="Calibri" w:hAnsi="Calibri" w:cs="Calibri"/>
          <w:sz w:val="22"/>
          <w:szCs w:val="22"/>
          <w:highlight w:val="yellow"/>
        </w:rPr>
        <w:t>Es importante indicar que el objeto de contratación debe ser igual al que consta en el informe de necesidad.</w:t>
      </w:r>
    </w:p>
    <w:p w14:paraId="2E5E0655" w14:textId="77777777" w:rsidR="00045385" w:rsidRDefault="00045385">
      <w:pPr>
        <w:jc w:val="both"/>
        <w:rPr>
          <w:rFonts w:ascii="Calibri" w:eastAsia="Calibri" w:hAnsi="Calibri" w:cs="Calibri"/>
          <w:sz w:val="22"/>
          <w:szCs w:val="22"/>
        </w:rPr>
      </w:pPr>
    </w:p>
    <w:p w14:paraId="6825B68E"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DEL OBJETO DE CONTRATACIÓN</w:t>
      </w:r>
    </w:p>
    <w:p w14:paraId="09D950F6" w14:textId="77777777" w:rsidR="00045385" w:rsidRDefault="00045385">
      <w:pPr>
        <w:jc w:val="both"/>
        <w:rPr>
          <w:rFonts w:ascii="Calibri" w:eastAsia="Calibri" w:hAnsi="Calibri" w:cs="Calibri"/>
          <w:sz w:val="22"/>
          <w:szCs w:val="22"/>
        </w:rPr>
      </w:pPr>
    </w:p>
    <w:p w14:paraId="7103AC01" w14:textId="77777777" w:rsidR="00045385" w:rsidRDefault="003C7808">
      <w:pPr>
        <w:jc w:val="both"/>
        <w:rPr>
          <w:rFonts w:ascii="Calibri" w:eastAsia="Calibri" w:hAnsi="Calibri" w:cs="Calibri"/>
          <w:color w:val="000000"/>
          <w:sz w:val="22"/>
          <w:szCs w:val="22"/>
        </w:rPr>
      </w:pPr>
      <w:r>
        <w:rPr>
          <w:rFonts w:ascii="Calibri" w:eastAsia="Calibri" w:hAnsi="Calibri" w:cs="Calibri"/>
          <w:color w:val="000000"/>
          <w:sz w:val="22"/>
          <w:szCs w:val="22"/>
        </w:rPr>
        <w:t>Se ha determinado el objeto de contratación con base a la obra requerida la cual guarda una relación o vinculación razonable acorde a las necesidades institucionales</w:t>
      </w:r>
      <w:r w:rsidR="00E72B2D">
        <w:rPr>
          <w:rFonts w:ascii="Calibri" w:eastAsia="Calibri" w:hAnsi="Calibri" w:cs="Calibri"/>
          <w:color w:val="000000"/>
          <w:sz w:val="22"/>
          <w:szCs w:val="22"/>
        </w:rPr>
        <w:t xml:space="preserve"> de investigación responsable</w:t>
      </w:r>
    </w:p>
    <w:p w14:paraId="34EA9CDF" w14:textId="77777777" w:rsidR="00045385" w:rsidRDefault="00045385">
      <w:pPr>
        <w:jc w:val="both"/>
        <w:rPr>
          <w:rFonts w:ascii="Calibri" w:eastAsia="Calibri" w:hAnsi="Calibri" w:cs="Calibri"/>
          <w:sz w:val="22"/>
          <w:szCs w:val="22"/>
        </w:rPr>
      </w:pPr>
    </w:p>
    <w:p w14:paraId="2790F041"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14:paraId="7E5DADE6" w14:textId="77777777" w:rsidR="00045385" w:rsidRDefault="00045385">
      <w:pPr>
        <w:jc w:val="both"/>
        <w:rPr>
          <w:rFonts w:ascii="Calibri" w:eastAsia="Calibri" w:hAnsi="Calibri" w:cs="Calibri"/>
          <w:sz w:val="22"/>
          <w:szCs w:val="22"/>
          <w:highlight w:val="yellow"/>
        </w:rPr>
      </w:pPr>
    </w:p>
    <w:p w14:paraId="6AE54AE9" w14:textId="77777777" w:rsidR="00045385" w:rsidRDefault="00162246" w:rsidP="00162246">
      <w:pPr>
        <w:jc w:val="both"/>
        <w:rPr>
          <w:rFonts w:ascii="Calibri" w:eastAsia="Calibri" w:hAnsi="Calibri" w:cs="Calibri"/>
          <w:sz w:val="22"/>
          <w:szCs w:val="22"/>
        </w:rPr>
      </w:pPr>
      <w:r>
        <w:rPr>
          <w:rFonts w:ascii="Calibri" w:eastAsia="Calibri" w:hAnsi="Calibri" w:cs="Calibri"/>
          <w:sz w:val="22"/>
          <w:szCs w:val="22"/>
        </w:rPr>
        <w:t xml:space="preserve">Se ha realizado la búsqueda del código de clasificador central de productos aplicable para este objeto de contratación, </w:t>
      </w:r>
      <w:r w:rsidRPr="004C4AEC">
        <w:rPr>
          <w:rFonts w:ascii="Calibri" w:eastAsia="Calibri" w:hAnsi="Calibri" w:cs="Calibri"/>
          <w:sz w:val="22"/>
          <w:szCs w:val="22"/>
        </w:rPr>
        <w:t>en concordancia con la Resolución Nro. R-059-2025, emitida por la Rectora de ESPOL</w:t>
      </w:r>
      <w:r>
        <w:rPr>
          <w:rFonts w:ascii="Calibri" w:eastAsia="Calibri" w:hAnsi="Calibri" w:cs="Calibri"/>
          <w:color w:val="000000"/>
          <w:sz w:val="22"/>
          <w:szCs w:val="22"/>
        </w:rPr>
        <w:t xml:space="preserve"> y</w:t>
      </w:r>
      <w:r w:rsidR="003C7808">
        <w:rPr>
          <w:rFonts w:ascii="Calibri" w:eastAsia="Calibri" w:hAnsi="Calibri" w:cs="Calibri"/>
          <w:color w:val="000000"/>
          <w:sz w:val="22"/>
          <w:szCs w:val="22"/>
        </w:rPr>
        <w:t xml:space="preserve"> representa el mayor porcentaje en función del instrumento de determinación del presupuesto referencial (APU) es: </w:t>
      </w:r>
    </w:p>
    <w:p w14:paraId="7977BE4F" w14:textId="77777777" w:rsidR="00045385" w:rsidRDefault="00045385">
      <w:pPr>
        <w:jc w:val="both"/>
        <w:rPr>
          <w:rFonts w:ascii="Calibri" w:eastAsia="Calibri" w:hAnsi="Calibri" w:cs="Calibri"/>
          <w:sz w:val="22"/>
          <w:szCs w:val="22"/>
        </w:rPr>
      </w:pPr>
    </w:p>
    <w:tbl>
      <w:tblPr>
        <w:tblStyle w:val="a9"/>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508"/>
      </w:tblGrid>
      <w:tr w:rsidR="00045385" w14:paraId="3EDD4644" w14:textId="77777777">
        <w:tc>
          <w:tcPr>
            <w:tcW w:w="1980" w:type="dxa"/>
          </w:tcPr>
          <w:p w14:paraId="01CCCBAC" w14:textId="77777777" w:rsidR="00045385" w:rsidRDefault="003C7808">
            <w:pPr>
              <w:jc w:val="both"/>
              <w:rPr>
                <w:rFonts w:ascii="Calibri" w:eastAsia="Calibri" w:hAnsi="Calibri" w:cs="Calibri"/>
                <w:b/>
                <w:bCs/>
              </w:rPr>
            </w:pPr>
            <w:r>
              <w:rPr>
                <w:rFonts w:ascii="Calibri" w:eastAsia="Calibri" w:hAnsi="Calibri" w:cs="Calibri"/>
                <w:b/>
                <w:bCs/>
              </w:rPr>
              <w:t>CODIGO</w:t>
            </w:r>
          </w:p>
        </w:tc>
        <w:tc>
          <w:tcPr>
            <w:tcW w:w="6508" w:type="dxa"/>
          </w:tcPr>
          <w:p w14:paraId="28AE3969" w14:textId="77777777" w:rsidR="00045385" w:rsidRDefault="003C7808">
            <w:pPr>
              <w:jc w:val="both"/>
              <w:rPr>
                <w:rFonts w:ascii="Calibri" w:eastAsia="Calibri" w:hAnsi="Calibri" w:cs="Calibri"/>
                <w:b/>
                <w:bCs/>
              </w:rPr>
            </w:pPr>
            <w:r>
              <w:rPr>
                <w:rFonts w:ascii="Calibri" w:eastAsia="Calibri" w:hAnsi="Calibri" w:cs="Calibri"/>
                <w:b/>
                <w:bCs/>
              </w:rPr>
              <w:t>DESCRIPCIÓN</w:t>
            </w:r>
          </w:p>
        </w:tc>
      </w:tr>
      <w:tr w:rsidR="00045385" w14:paraId="7F71D22E" w14:textId="77777777">
        <w:tc>
          <w:tcPr>
            <w:tcW w:w="1980" w:type="dxa"/>
          </w:tcPr>
          <w:p w14:paraId="49DD765E" w14:textId="77777777" w:rsidR="00045385" w:rsidRDefault="003C7808">
            <w:pPr>
              <w:jc w:val="both"/>
              <w:rPr>
                <w:rFonts w:ascii="Calibri" w:eastAsia="Calibri" w:hAnsi="Calibri" w:cs="Calibri"/>
                <w:highlight w:val="green"/>
              </w:rPr>
            </w:pPr>
            <w:r>
              <w:rPr>
                <w:rFonts w:ascii="Calibri" w:eastAsia="Calibri" w:hAnsi="Calibri" w:cs="Calibri"/>
                <w:highlight w:val="green"/>
              </w:rPr>
              <w:t>XXXXXXXXX (nivel 9)</w:t>
            </w:r>
          </w:p>
        </w:tc>
        <w:tc>
          <w:tcPr>
            <w:tcW w:w="6508" w:type="dxa"/>
          </w:tcPr>
          <w:p w14:paraId="5012E1EB" w14:textId="77777777" w:rsidR="00045385" w:rsidRDefault="003C7808">
            <w:pPr>
              <w:jc w:val="both"/>
              <w:rPr>
                <w:rFonts w:ascii="Calibri" w:eastAsia="Calibri" w:hAnsi="Calibri" w:cs="Calibri"/>
                <w:highlight w:val="green"/>
              </w:rPr>
            </w:pPr>
            <w:r>
              <w:rPr>
                <w:rFonts w:ascii="Calibri" w:eastAsia="Calibri" w:hAnsi="Calibri" w:cs="Calibri"/>
                <w:highlight w:val="green"/>
              </w:rPr>
              <w:t>XXXXXXXXXXXXXXXXXXXXXXX</w:t>
            </w:r>
          </w:p>
        </w:tc>
      </w:tr>
    </w:tbl>
    <w:p w14:paraId="4C99186F" w14:textId="77777777" w:rsidR="00045385" w:rsidRDefault="00045385">
      <w:pPr>
        <w:jc w:val="both"/>
        <w:rPr>
          <w:rFonts w:ascii="Calibri" w:eastAsia="Calibri" w:hAnsi="Calibri" w:cs="Calibri"/>
          <w:sz w:val="22"/>
          <w:szCs w:val="22"/>
        </w:rPr>
      </w:pPr>
    </w:p>
    <w:p w14:paraId="284B3F8E"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14:paraId="69D1ED45" w14:textId="77777777" w:rsidR="00045385" w:rsidRDefault="00E96DEE">
      <w:pPr>
        <w:jc w:val="both"/>
        <w:rPr>
          <w:rFonts w:ascii="Calibri" w:eastAsia="Calibri" w:hAnsi="Calibri" w:cs="Calibri"/>
          <w:sz w:val="22"/>
          <w:szCs w:val="22"/>
          <w:highlight w:val="green"/>
        </w:rPr>
      </w:pPr>
      <w:hyperlink r:id="rId8">
        <w:r w:rsidR="003C7808">
          <w:rPr>
            <w:rFonts w:ascii="Calibri" w:eastAsia="Calibri" w:hAnsi="Calibri" w:cs="Calibri"/>
            <w:color w:val="0563C1"/>
            <w:sz w:val="22"/>
            <w:szCs w:val="22"/>
            <w:u w:val="single"/>
          </w:rPr>
          <w:t>https://www.compraspublicas.gob.ec/ProcesoContratacion/compras/RCC/RccFrmBuscarCpcEnCatalogo.cpe</w:t>
        </w:r>
      </w:hyperlink>
      <w:r w:rsidR="003C7808">
        <w:rPr>
          <w:rFonts w:ascii="Calibri" w:eastAsia="Calibri" w:hAnsi="Calibri" w:cs="Calibri"/>
          <w:sz w:val="22"/>
          <w:szCs w:val="22"/>
          <w:highlight w:val="green"/>
        </w:rPr>
        <w:t xml:space="preserve"> </w:t>
      </w:r>
    </w:p>
    <w:p w14:paraId="3588633B" w14:textId="77777777"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14:paraId="4C53AF3E" w14:textId="77777777" w:rsidR="00045385" w:rsidRDefault="00045385">
      <w:pPr>
        <w:jc w:val="both"/>
        <w:rPr>
          <w:rFonts w:ascii="Calibri" w:eastAsia="Calibri" w:hAnsi="Calibri" w:cs="Calibri"/>
          <w:sz w:val="22"/>
          <w:szCs w:val="22"/>
        </w:rPr>
      </w:pPr>
    </w:p>
    <w:p w14:paraId="4176AB13" w14:textId="77777777" w:rsidR="00045385" w:rsidRDefault="00045385">
      <w:pPr>
        <w:jc w:val="both"/>
        <w:rPr>
          <w:rFonts w:ascii="Calibri" w:eastAsia="Calibri" w:hAnsi="Calibri" w:cs="Calibri"/>
          <w:b/>
          <w:bCs/>
          <w:sz w:val="22"/>
          <w:szCs w:val="22"/>
        </w:rPr>
      </w:pPr>
    </w:p>
    <w:p w14:paraId="008DD1AC" w14:textId="77777777" w:rsidR="00045385" w:rsidRDefault="003C7808" w:rsidP="00BD0491">
      <w:pPr>
        <w:numPr>
          <w:ilvl w:val="0"/>
          <w:numId w:val="21"/>
        </w:numPr>
        <w:pBdr>
          <w:top w:val="nil"/>
          <w:left w:val="nil"/>
          <w:bottom w:val="nil"/>
          <w:right w:val="nil"/>
          <w:between w:val="nil"/>
        </w:pBdr>
        <w:ind w:left="567" w:hanging="141"/>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14:paraId="5BB157D3" w14:textId="77777777" w:rsidR="00045385" w:rsidRDefault="00045385">
      <w:pPr>
        <w:pBdr>
          <w:top w:val="nil"/>
          <w:left w:val="nil"/>
          <w:bottom w:val="nil"/>
          <w:right w:val="nil"/>
          <w:between w:val="nil"/>
        </w:pBdr>
        <w:ind w:left="770"/>
        <w:jc w:val="both"/>
        <w:rPr>
          <w:rFonts w:ascii="Calibri" w:eastAsia="Calibri" w:hAnsi="Calibri" w:cs="Calibri"/>
          <w:color w:val="000000"/>
          <w:sz w:val="22"/>
          <w:szCs w:val="22"/>
        </w:rPr>
      </w:pPr>
    </w:p>
    <w:p w14:paraId="3D83172A" w14:textId="77777777" w:rsidR="00045385" w:rsidRDefault="003C7808">
      <w:pPr>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14:paraId="691C7F92" w14:textId="77777777" w:rsidR="00045385" w:rsidRDefault="00045385">
      <w:pPr>
        <w:jc w:val="both"/>
        <w:rPr>
          <w:rFonts w:ascii="Calibri" w:eastAsia="Calibri" w:hAnsi="Calibri" w:cs="Calibri"/>
          <w:b/>
          <w:bCs/>
          <w:sz w:val="22"/>
          <w:szCs w:val="22"/>
        </w:rPr>
      </w:pPr>
    </w:p>
    <w:p w14:paraId="0556F1AA"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OBJETIVOS</w:t>
      </w:r>
    </w:p>
    <w:p w14:paraId="7381B044" w14:textId="77777777"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14:paraId="515412AB" w14:textId="77777777" w:rsidR="00045385" w:rsidRDefault="003C7808">
      <w:pPr>
        <w:jc w:val="both"/>
        <w:rPr>
          <w:rFonts w:ascii="Calibri" w:eastAsia="Calibri" w:hAnsi="Calibri" w:cs="Calibri"/>
          <w:b/>
          <w:bCs/>
          <w:sz w:val="22"/>
          <w:szCs w:val="22"/>
        </w:rPr>
      </w:pPr>
      <w:r>
        <w:rPr>
          <w:rFonts w:ascii="Calibri" w:eastAsia="Calibri" w:hAnsi="Calibri" w:cs="Calibri"/>
          <w:b/>
          <w:bCs/>
          <w:sz w:val="22"/>
          <w:szCs w:val="22"/>
        </w:rPr>
        <w:t>5.1 Objetivo General</w:t>
      </w:r>
    </w:p>
    <w:p w14:paraId="215D0E9A" w14:textId="77777777"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14:paraId="0A05F3AE" w14:textId="77777777" w:rsidR="00045385" w:rsidRDefault="003C7808">
      <w:pPr>
        <w:jc w:val="both"/>
        <w:rPr>
          <w:rFonts w:ascii="Calibri" w:eastAsia="Calibri" w:hAnsi="Calibri" w:cs="Calibri"/>
          <w:b/>
          <w:bCs/>
          <w:sz w:val="22"/>
          <w:szCs w:val="22"/>
        </w:rPr>
      </w:pPr>
      <w:r>
        <w:rPr>
          <w:rFonts w:ascii="Calibri" w:eastAsia="Calibri" w:hAnsi="Calibri" w:cs="Calibri"/>
          <w:b/>
          <w:bCs/>
          <w:sz w:val="22"/>
          <w:szCs w:val="22"/>
        </w:rPr>
        <w:t xml:space="preserve">5.2 Objetivo Específico </w:t>
      </w:r>
    </w:p>
    <w:p w14:paraId="21620380" w14:textId="77777777" w:rsidR="00045385" w:rsidRDefault="00045385">
      <w:pPr>
        <w:jc w:val="both"/>
        <w:rPr>
          <w:rFonts w:ascii="Calibri" w:eastAsia="Calibri" w:hAnsi="Calibri" w:cs="Calibri"/>
          <w:b/>
          <w:bCs/>
          <w:sz w:val="22"/>
          <w:szCs w:val="22"/>
        </w:rPr>
      </w:pPr>
    </w:p>
    <w:p w14:paraId="482CFC33" w14:textId="77777777" w:rsidR="00045385" w:rsidRDefault="003C7808" w:rsidP="00BD0491">
      <w:pPr>
        <w:numPr>
          <w:ilvl w:val="0"/>
          <w:numId w:val="21"/>
        </w:numPr>
        <w:pBdr>
          <w:top w:val="nil"/>
          <w:left w:val="nil"/>
          <w:bottom w:val="nil"/>
          <w:right w:val="nil"/>
          <w:between w:val="nil"/>
        </w:pBdr>
        <w:ind w:left="709"/>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highlight w:val="yellow"/>
        </w:rPr>
        <w:t>ALCANCE (</w:t>
      </w:r>
      <w:proofErr w:type="gramStart"/>
      <w:r>
        <w:rPr>
          <w:rFonts w:ascii="Calibri" w:eastAsia="Calibri" w:hAnsi="Calibri" w:cs="Calibri"/>
          <w:b/>
          <w:bCs/>
          <w:color w:val="000000"/>
          <w:sz w:val="22"/>
          <w:szCs w:val="22"/>
          <w:highlight w:val="yellow"/>
        </w:rPr>
        <w:t xml:space="preserve">hasta </w:t>
      </w:r>
      <w:proofErr w:type="spellStart"/>
      <w:r>
        <w:rPr>
          <w:rFonts w:ascii="Calibri" w:eastAsia="Calibri" w:hAnsi="Calibri" w:cs="Calibri"/>
          <w:b/>
          <w:bCs/>
          <w:color w:val="000000"/>
          <w:sz w:val="22"/>
          <w:szCs w:val="22"/>
          <w:highlight w:val="yellow"/>
        </w:rPr>
        <w:t>donde</w:t>
      </w:r>
      <w:proofErr w:type="spellEnd"/>
      <w:r>
        <w:rPr>
          <w:rFonts w:ascii="Calibri" w:eastAsia="Calibri" w:hAnsi="Calibri" w:cs="Calibri"/>
          <w:b/>
          <w:bCs/>
          <w:color w:val="000000"/>
          <w:sz w:val="22"/>
          <w:szCs w:val="22"/>
          <w:highlight w:val="yellow"/>
        </w:rPr>
        <w:t>?</w:t>
      </w:r>
      <w:proofErr w:type="gramEnd"/>
      <w:r>
        <w:rPr>
          <w:rFonts w:ascii="Calibri" w:eastAsia="Calibri" w:hAnsi="Calibri" w:cs="Calibri"/>
          <w:b/>
          <w:bCs/>
          <w:color w:val="000000"/>
          <w:sz w:val="22"/>
          <w:szCs w:val="22"/>
          <w:highlight w:val="yellow"/>
        </w:rPr>
        <w:t>)</w:t>
      </w:r>
    </w:p>
    <w:p w14:paraId="00D3FAEF"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 la obra?)</w:t>
      </w:r>
    </w:p>
    <w:p w14:paraId="5F4E6476" w14:textId="77777777" w:rsidR="00045385" w:rsidRDefault="00045385">
      <w:pPr>
        <w:jc w:val="both"/>
        <w:rPr>
          <w:rFonts w:ascii="Calibri" w:eastAsia="Calibri" w:hAnsi="Calibri" w:cs="Calibri"/>
          <w:b/>
          <w:bCs/>
          <w:sz w:val="22"/>
          <w:szCs w:val="22"/>
        </w:rPr>
      </w:pPr>
    </w:p>
    <w:p w14:paraId="5D70E134" w14:textId="77777777" w:rsidR="00045385" w:rsidRDefault="003C7808">
      <w:pPr>
        <w:jc w:val="both"/>
        <w:rPr>
          <w:rFonts w:ascii="Calibri" w:eastAsia="Calibri" w:hAnsi="Calibri" w:cs="Calibri"/>
          <w:color w:val="FF0000"/>
          <w:sz w:val="22"/>
          <w:szCs w:val="22"/>
        </w:rPr>
      </w:pPr>
      <w:r>
        <w:rPr>
          <w:rFonts w:ascii="Calibri" w:eastAsia="Calibri" w:hAnsi="Calibri" w:cs="Calibri"/>
          <w:sz w:val="22"/>
          <w:szCs w:val="22"/>
          <w:highlight w:val="green"/>
        </w:rPr>
        <w:t>Detallar cronológicamente las actividades que debe realizar el proveedor para la entrega de la obra.</w:t>
      </w:r>
    </w:p>
    <w:p w14:paraId="4E7C6121" w14:textId="77777777" w:rsidR="00045385" w:rsidRDefault="00045385">
      <w:pPr>
        <w:rPr>
          <w:rFonts w:ascii="Calibri" w:eastAsia="Calibri" w:hAnsi="Calibri" w:cs="Calibri"/>
          <w:sz w:val="22"/>
          <w:szCs w:val="22"/>
        </w:rPr>
      </w:pPr>
    </w:p>
    <w:p w14:paraId="14A715A5" w14:textId="77777777" w:rsidR="00045385" w:rsidRDefault="003C7808">
      <w:pPr>
        <w:jc w:val="both"/>
        <w:rPr>
          <w:rFonts w:ascii="Calibri" w:eastAsia="Calibri" w:hAnsi="Calibri" w:cs="Calibri"/>
          <w:color w:val="000000"/>
          <w:sz w:val="22"/>
          <w:szCs w:val="22"/>
        </w:rPr>
      </w:pPr>
      <w:r>
        <w:rPr>
          <w:rFonts w:ascii="Calibri" w:eastAsia="Calibri" w:hAnsi="Calibri" w:cs="Calibri"/>
          <w:b/>
          <w:bCs/>
          <w:color w:val="000000"/>
          <w:sz w:val="22"/>
          <w:szCs w:val="22"/>
        </w:rPr>
        <w:t>Recepción provisional y definitiva en obras.</w:t>
      </w:r>
      <w:r>
        <w:rPr>
          <w:rFonts w:ascii="Calibri" w:eastAsia="Calibri" w:hAnsi="Calibri" w:cs="Calibri"/>
          <w:color w:val="000000"/>
          <w:sz w:val="22"/>
          <w:szCs w:val="22"/>
        </w:rPr>
        <w:t xml:space="preserve"> - Exclusivamente para el caso de obras operará una recepción provisional al momento de culminarse la construcción de la obra, y una recepción definitiva luego de transcurridos al menos seis (6) meses desde la última recepción provisional. Al efecto se observará el siguiente procedimiento:</w:t>
      </w:r>
    </w:p>
    <w:p w14:paraId="68F60892" w14:textId="77777777" w:rsidR="00045385" w:rsidRDefault="00045385">
      <w:pPr>
        <w:jc w:val="both"/>
        <w:rPr>
          <w:rFonts w:ascii="Calibri" w:eastAsia="Calibri" w:hAnsi="Calibri" w:cs="Calibri"/>
          <w:color w:val="000000"/>
          <w:sz w:val="22"/>
          <w:szCs w:val="22"/>
        </w:rPr>
      </w:pPr>
    </w:p>
    <w:p w14:paraId="41B3BAA1" w14:textId="77777777" w:rsidR="00045385" w:rsidRDefault="003C7808">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Una vez finalizada la obra, el contratista deberá solicitar por escrito al administrador del contrato que se proceda con la recepción provisional. </w:t>
      </w:r>
    </w:p>
    <w:p w14:paraId="270B9A6A" w14:textId="77777777" w:rsidR="00045385" w:rsidRDefault="003C7808">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administrador del contrato una vez recibida la petición de recepción por parte del contratista, bajo su responsabilidad, analizará la pertinencia de formalizar la recepción a través de la respectiva acta de entrega provisional de la obra, dentro del término de quince (15) días contados a partir de la petición de recepción por parte del contratista.</w:t>
      </w:r>
    </w:p>
    <w:p w14:paraId="032FABE1" w14:textId="77777777"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14:paraId="56E18245" w14:textId="77777777" w:rsidR="00045385" w:rsidRDefault="003C7808">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En caso de no estar conforme, se rechazará por escrito la recepción provisional, indicando con precisión qué aspectos no cumple y qué cuestiones deben ser corregidas a efectos de proceder con la recepción provisional a entera satisfacción de la entidad contratante. A este efecto, el contratista tiene el término de diez (10) días para subsanar las observaciones formuladas, tiempo que no será imputable a multas; en caso no hacer tales correcciones dentro del tiempo indicado se aplicará una multa no menor al uno por mil del valor de las actividades pendientes de corregirse o ejecutarse, por cada día de retraso, la cual deberá considerarse en los pliegos y en contrato respectivo.</w:t>
      </w:r>
    </w:p>
    <w:p w14:paraId="244F7F5D" w14:textId="77777777"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14:paraId="18D5EBA7" w14:textId="77777777" w:rsidR="00045385" w:rsidRDefault="003C7808">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Luego de transcurrido el plazo de seis (6) meses desde la suscripción del acta de entrega recepción provisional total o de la última recepción provisional parcial, si se hubiere previsto realizar varias de estas, el administrador del contrato coordinará con el contratista la recepción definitiva de la obra.</w:t>
      </w:r>
    </w:p>
    <w:p w14:paraId="61BE297A" w14:textId="77777777" w:rsidR="00045385" w:rsidRDefault="00045385">
      <w:pPr>
        <w:jc w:val="both"/>
        <w:rPr>
          <w:rFonts w:ascii="Calibri" w:eastAsia="Calibri" w:hAnsi="Calibri" w:cs="Calibri"/>
          <w:sz w:val="22"/>
          <w:szCs w:val="22"/>
        </w:rPr>
      </w:pPr>
    </w:p>
    <w:p w14:paraId="574A15EB"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Si existieren observaciones que deban ser corregidas por parte del contratista, el administrador le solicitará por escrito que subsane las mismas dentro de un término no mayor a diez (10) días, caso contrario se aplicará una multa no menor al uno por mil del valor de las actividades pendientes de corregirse o ejecutarse, por cada día de retraso, la cual deberá considerarse en los pliegos y en contrato respectivo. Si no existieren observaciones o si estas fueren corregidas dentro del término de diez (10) días se formalizará la recepción definitiva de la obra a través de la suscripción del acta.</w:t>
      </w:r>
    </w:p>
    <w:p w14:paraId="5037C817" w14:textId="77777777" w:rsidR="00045385" w:rsidRDefault="00045385">
      <w:pPr>
        <w:jc w:val="both"/>
        <w:rPr>
          <w:rFonts w:ascii="Calibri" w:eastAsia="Calibri" w:hAnsi="Calibri" w:cs="Calibri"/>
          <w:sz w:val="22"/>
          <w:szCs w:val="22"/>
        </w:rPr>
      </w:pPr>
    </w:p>
    <w:p w14:paraId="0703ED88"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La suscripción del acta de entrega recepción definitiva no quita la responsabilidad ulterior  </w:t>
      </w:r>
    </w:p>
    <w:p w14:paraId="3CBC1F59"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del contratista, que por vicios ocultos de la obra se pudieran encontrar luego de los diez (10) años siguientes contados a partir de la suscripción del acta de entrega recepción provisional.</w:t>
      </w:r>
    </w:p>
    <w:p w14:paraId="180B61DE" w14:textId="77777777" w:rsidR="00045385" w:rsidRDefault="00045385">
      <w:pPr>
        <w:rPr>
          <w:rFonts w:ascii="Calibri" w:eastAsia="Calibri" w:hAnsi="Calibri" w:cs="Calibri"/>
          <w:sz w:val="22"/>
          <w:szCs w:val="22"/>
        </w:rPr>
      </w:pPr>
    </w:p>
    <w:p w14:paraId="07B62E89"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Para este efecto se observarán las reglas del artículo 1937 del Código Civil en lo que fuere aplicable a la realidad de la contratación pública.</w:t>
      </w:r>
    </w:p>
    <w:p w14:paraId="7323E9AD" w14:textId="77777777" w:rsidR="00045385" w:rsidRDefault="00045385">
      <w:pPr>
        <w:rPr>
          <w:rFonts w:ascii="Calibri" w:eastAsia="Calibri" w:hAnsi="Calibri" w:cs="Calibri"/>
          <w:sz w:val="22"/>
          <w:szCs w:val="22"/>
        </w:rPr>
      </w:pPr>
    </w:p>
    <w:p w14:paraId="43C87C9F" w14:textId="77777777" w:rsidR="00045385" w:rsidRDefault="003C7808">
      <w:pPr>
        <w:rPr>
          <w:rFonts w:ascii="Calibri" w:eastAsia="Calibri" w:hAnsi="Calibri" w:cs="Calibri"/>
          <w:sz w:val="22"/>
          <w:szCs w:val="22"/>
        </w:rPr>
      </w:pPr>
      <w:r>
        <w:rPr>
          <w:rFonts w:ascii="Calibri" w:eastAsia="Calibri" w:hAnsi="Calibri" w:cs="Calibri"/>
          <w:sz w:val="22"/>
          <w:szCs w:val="22"/>
        </w:rPr>
        <w:t>Si el contrato contempla recepciones parciales, cada una de ellas seguirá el procedimiento establecido en este artículo.</w:t>
      </w:r>
    </w:p>
    <w:p w14:paraId="7D61B374" w14:textId="77777777" w:rsidR="00045385" w:rsidRDefault="00045385">
      <w:pPr>
        <w:jc w:val="both"/>
        <w:rPr>
          <w:rFonts w:ascii="Calibri" w:eastAsia="Calibri" w:hAnsi="Calibri" w:cs="Calibri"/>
          <w:b/>
          <w:bCs/>
          <w:sz w:val="22"/>
          <w:szCs w:val="22"/>
        </w:rPr>
      </w:pPr>
    </w:p>
    <w:p w14:paraId="282E6539" w14:textId="77777777" w:rsidR="00045385" w:rsidRDefault="003C7808" w:rsidP="00BD0491">
      <w:pPr>
        <w:numPr>
          <w:ilvl w:val="0"/>
          <w:numId w:val="21"/>
        </w:numPr>
        <w:pBdr>
          <w:top w:val="nil"/>
          <w:left w:val="nil"/>
          <w:bottom w:val="nil"/>
          <w:right w:val="nil"/>
          <w:between w:val="nil"/>
        </w:pBdr>
        <w:spacing w:after="11" w:line="246" w:lineRule="auto"/>
        <w:ind w:left="709"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INFORMACIÓN QUE DISPONE LA ENTIDAD</w:t>
      </w:r>
    </w:p>
    <w:p w14:paraId="16EE0DC2" w14:textId="77777777" w:rsidR="00045385" w:rsidRDefault="00045385">
      <w:pPr>
        <w:spacing w:after="11" w:line="246" w:lineRule="auto"/>
        <w:ind w:left="502" w:right="460"/>
        <w:jc w:val="both"/>
        <w:rPr>
          <w:rFonts w:ascii="Calibri" w:eastAsia="Calibri" w:hAnsi="Calibri" w:cs="Calibri"/>
          <w:b/>
          <w:bCs/>
          <w:sz w:val="22"/>
          <w:szCs w:val="22"/>
        </w:rPr>
      </w:pPr>
    </w:p>
    <w:p w14:paraId="45927AFB" w14:textId="77777777" w:rsidR="00162246" w:rsidRPr="00162246" w:rsidRDefault="00162246" w:rsidP="00162246">
      <w:pPr>
        <w:rPr>
          <w:rFonts w:ascii="Calibri Light" w:eastAsia="Calibri" w:hAnsi="Calibri Light" w:cs="Calibri Light"/>
          <w:sz w:val="22"/>
          <w:szCs w:val="22"/>
        </w:rPr>
      </w:pPr>
      <w:r w:rsidRPr="00162246">
        <w:rPr>
          <w:rFonts w:ascii="Calibri Light" w:eastAsia="Calibri" w:hAnsi="Calibri Light" w:cs="Calibri Light"/>
          <w:sz w:val="22"/>
          <w:szCs w:val="22"/>
          <w:highlight w:val="green"/>
        </w:rPr>
        <w:t>Si aplica /No aplica</w:t>
      </w:r>
    </w:p>
    <w:p w14:paraId="1F84CF2B" w14:textId="77777777" w:rsidR="00045385" w:rsidRDefault="00045385">
      <w:pPr>
        <w:rPr>
          <w:rFonts w:ascii="Calibri" w:eastAsia="Calibri" w:hAnsi="Calibri" w:cs="Calibri"/>
          <w:sz w:val="22"/>
          <w:szCs w:val="22"/>
          <w:highlight w:val="yellow"/>
        </w:rPr>
      </w:pPr>
    </w:p>
    <w:p w14:paraId="450C723F" w14:textId="77777777" w:rsidR="00045385" w:rsidRDefault="003C7808">
      <w:pPr>
        <w:rPr>
          <w:rFonts w:ascii="Calibri" w:eastAsia="Calibri" w:hAnsi="Calibri" w:cs="Calibri"/>
          <w:sz w:val="22"/>
          <w:szCs w:val="22"/>
        </w:rPr>
      </w:pPr>
      <w:r>
        <w:rPr>
          <w:rFonts w:ascii="Calibri" w:eastAsia="Calibri" w:hAnsi="Calibri" w:cs="Calibri"/>
          <w:sz w:val="22"/>
          <w:szCs w:val="22"/>
          <w:highlight w:val="yellow"/>
        </w:rPr>
        <w:t>En los casos que aplique.</w:t>
      </w:r>
    </w:p>
    <w:p w14:paraId="0987BB9F" w14:textId="77777777" w:rsidR="00045385" w:rsidRDefault="00045385">
      <w:pPr>
        <w:rPr>
          <w:rFonts w:ascii="Calibri" w:eastAsia="Calibri" w:hAnsi="Calibri" w:cs="Calibri"/>
          <w:sz w:val="22"/>
          <w:szCs w:val="22"/>
          <w:highlight w:val="yellow"/>
        </w:rPr>
      </w:pPr>
    </w:p>
    <w:p w14:paraId="37358958" w14:textId="77777777"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Por ejemplo: La Escuela Superior Politécnica del Litoral posee los siguientes documentos que forman parte de los estudios actualizados, definitivos y aprobados:</w:t>
      </w:r>
    </w:p>
    <w:p w14:paraId="1BE2D2DB" w14:textId="77777777" w:rsidR="00045385" w:rsidRDefault="00045385">
      <w:pPr>
        <w:jc w:val="both"/>
        <w:rPr>
          <w:rFonts w:ascii="Calibri" w:eastAsia="Calibri" w:hAnsi="Calibri" w:cs="Calibri"/>
          <w:sz w:val="22"/>
          <w:szCs w:val="22"/>
        </w:rPr>
      </w:pPr>
    </w:p>
    <w:p w14:paraId="67BFE5E3"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Especificaciones Técnicas.</w:t>
      </w:r>
    </w:p>
    <w:p w14:paraId="47E3167F"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Constructiva.</w:t>
      </w:r>
    </w:p>
    <w:p w14:paraId="6DE2E897"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Memorias técnicas.</w:t>
      </w:r>
    </w:p>
    <w:p w14:paraId="3501DC9F"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Planos de los diseños completos digitalizados con firmas de responsabilidad.</w:t>
      </w:r>
    </w:p>
    <w:p w14:paraId="23798BAB"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Cronograma valorado. </w:t>
      </w:r>
    </w:p>
    <w:p w14:paraId="08EFD2AD"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Presupuesto referencial y </w:t>
      </w:r>
      <w:proofErr w:type="spellStart"/>
      <w:r>
        <w:rPr>
          <w:rFonts w:ascii="Calibri" w:eastAsia="Calibri" w:hAnsi="Calibri" w:cs="Calibri"/>
          <w:color w:val="000000"/>
          <w:sz w:val="22"/>
          <w:szCs w:val="22"/>
          <w:highlight w:val="yellow"/>
        </w:rPr>
        <w:t>APUs</w:t>
      </w:r>
      <w:proofErr w:type="spellEnd"/>
      <w:r>
        <w:rPr>
          <w:rFonts w:ascii="Calibri" w:eastAsia="Calibri" w:hAnsi="Calibri" w:cs="Calibri"/>
          <w:color w:val="000000"/>
          <w:sz w:val="22"/>
          <w:szCs w:val="22"/>
          <w:highlight w:val="yellow"/>
        </w:rPr>
        <w:t>.</w:t>
      </w:r>
    </w:p>
    <w:p w14:paraId="7371E91F"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Estudio de desagregación tecnológica.</w:t>
      </w:r>
    </w:p>
    <w:p w14:paraId="740945E4"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0" w:name="_heading=h.npjumlz36lez" w:colFirst="0" w:colLast="0"/>
      <w:bookmarkEnd w:id="0"/>
      <w:r>
        <w:rPr>
          <w:rFonts w:ascii="Calibri" w:eastAsia="Calibri" w:hAnsi="Calibri" w:cs="Calibri"/>
          <w:color w:val="000000"/>
          <w:sz w:val="22"/>
          <w:szCs w:val="22"/>
          <w:highlight w:val="yellow"/>
        </w:rPr>
        <w:t>Plan de Manejo Ambiental.</w:t>
      </w:r>
    </w:p>
    <w:p w14:paraId="22CB30F1" w14:textId="77777777" w:rsidR="00045385" w:rsidRDefault="00045385">
      <w:pPr>
        <w:jc w:val="both"/>
        <w:rPr>
          <w:rFonts w:ascii="Calibri" w:eastAsia="Calibri" w:hAnsi="Calibri" w:cs="Calibri"/>
          <w:sz w:val="22"/>
          <w:szCs w:val="22"/>
        </w:rPr>
      </w:pPr>
    </w:p>
    <w:p w14:paraId="682163CB" w14:textId="77777777"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De la misma forma, la entidad contratante dispondrá para el desarrollo de la obra a disposición de la contratista: </w:t>
      </w:r>
    </w:p>
    <w:p w14:paraId="63FE3F35" w14:textId="77777777" w:rsidR="00045385" w:rsidRDefault="00045385">
      <w:pPr>
        <w:jc w:val="both"/>
        <w:rPr>
          <w:rFonts w:ascii="Calibri" w:eastAsia="Calibri" w:hAnsi="Calibri" w:cs="Calibri"/>
          <w:sz w:val="22"/>
          <w:szCs w:val="22"/>
          <w:highlight w:val="yellow"/>
        </w:rPr>
      </w:pPr>
    </w:p>
    <w:p w14:paraId="2BCBB3A4"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Autorizaciones ESPOL para la ejecución de la obra. </w:t>
      </w:r>
    </w:p>
    <w:p w14:paraId="40B756D2"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Edificaciones o áreas expeditas.</w:t>
      </w:r>
    </w:p>
    <w:p w14:paraId="548A91A0"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Personal técnico: Fiscalización y Administrador de Contrato</w:t>
      </w:r>
    </w:p>
    <w:p w14:paraId="63019112" w14:textId="77777777" w:rsidR="00045385" w:rsidRDefault="00045385">
      <w:pPr>
        <w:jc w:val="both"/>
        <w:rPr>
          <w:rFonts w:ascii="Calibri" w:eastAsia="Calibri" w:hAnsi="Calibri" w:cs="Calibri"/>
          <w:sz w:val="22"/>
          <w:szCs w:val="22"/>
        </w:rPr>
      </w:pPr>
    </w:p>
    <w:p w14:paraId="4E275999" w14:textId="77777777" w:rsidR="00045385" w:rsidRDefault="003C7808" w:rsidP="00BD0491">
      <w:pPr>
        <w:numPr>
          <w:ilvl w:val="0"/>
          <w:numId w:val="21"/>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ESPECIFICACIONES TÉCNICAS </w:t>
      </w:r>
    </w:p>
    <w:p w14:paraId="56A5184D" w14:textId="77777777" w:rsidR="00045385" w:rsidRDefault="00045385">
      <w:pPr>
        <w:pBdr>
          <w:top w:val="nil"/>
          <w:left w:val="nil"/>
          <w:bottom w:val="nil"/>
          <w:right w:val="nil"/>
          <w:between w:val="nil"/>
        </w:pBdr>
        <w:ind w:left="709"/>
        <w:jc w:val="both"/>
        <w:rPr>
          <w:rFonts w:ascii="Calibri" w:eastAsia="Calibri" w:hAnsi="Calibri" w:cs="Calibri"/>
          <w:b/>
          <w:bCs/>
          <w:color w:val="000000"/>
          <w:sz w:val="22"/>
          <w:szCs w:val="22"/>
        </w:rPr>
      </w:pPr>
    </w:p>
    <w:p w14:paraId="16A21406" w14:textId="77777777" w:rsidR="00045385" w:rsidRDefault="003C7808">
      <w:pPr>
        <w:jc w:val="both"/>
        <w:rPr>
          <w:rFonts w:ascii="Calibri" w:eastAsia="Calibri" w:hAnsi="Calibri" w:cs="Calibri"/>
          <w:b/>
          <w:bCs/>
          <w:sz w:val="22"/>
          <w:szCs w:val="22"/>
        </w:rPr>
      </w:pPr>
      <w:r>
        <w:rPr>
          <w:rFonts w:ascii="Calibri" w:eastAsia="Calibri" w:hAnsi="Calibri" w:cs="Calibri"/>
          <w:sz w:val="22"/>
          <w:szCs w:val="22"/>
        </w:rPr>
        <w:t xml:space="preserve">El contratista deberá realizar la </w:t>
      </w:r>
      <w:r>
        <w:rPr>
          <w:rFonts w:ascii="Calibri" w:eastAsia="Calibri" w:hAnsi="Calibri" w:cs="Calibri"/>
          <w:sz w:val="22"/>
          <w:szCs w:val="22"/>
          <w:highlight w:val="green"/>
        </w:rPr>
        <w:t>“</w:t>
      </w:r>
      <w:r>
        <w:rPr>
          <w:rFonts w:ascii="Calibri" w:eastAsia="Calibri" w:hAnsi="Calibri" w:cs="Calibri"/>
          <w:color w:val="000000"/>
          <w:sz w:val="22"/>
          <w:szCs w:val="22"/>
          <w:highlight w:val="green"/>
        </w:rPr>
        <w:t>OBJETO DE LA CONTRATACIÓN</w:t>
      </w:r>
      <w:r>
        <w:rPr>
          <w:rFonts w:ascii="Calibri" w:eastAsia="Calibri" w:hAnsi="Calibri" w:cs="Calibri"/>
          <w:sz w:val="22"/>
          <w:szCs w:val="22"/>
          <w:highlight w:val="green"/>
        </w:rPr>
        <w:t>”</w:t>
      </w:r>
      <w:r>
        <w:rPr>
          <w:rFonts w:ascii="Calibri" w:eastAsia="Calibri" w:hAnsi="Calibri" w:cs="Calibri"/>
          <w:sz w:val="22"/>
          <w:szCs w:val="22"/>
        </w:rPr>
        <w:t xml:space="preserve"> a entera satisfacción de la contratante, según las características y condiciones constantes en los documentos preparatorios y precontractuales</w:t>
      </w:r>
    </w:p>
    <w:p w14:paraId="62E6D9AF" w14:textId="77777777" w:rsidR="00045385" w:rsidRDefault="00045385">
      <w:pPr>
        <w:rPr>
          <w:rFonts w:ascii="Calibri" w:eastAsia="Calibri" w:hAnsi="Calibri" w:cs="Calibri"/>
          <w:color w:val="000000"/>
          <w:sz w:val="22"/>
          <w:szCs w:val="22"/>
        </w:rPr>
      </w:pPr>
    </w:p>
    <w:p w14:paraId="4D39EE8F" w14:textId="77777777" w:rsidR="00045385" w:rsidRDefault="00045385">
      <w:pPr>
        <w:pBdr>
          <w:top w:val="nil"/>
          <w:left w:val="nil"/>
          <w:bottom w:val="nil"/>
          <w:right w:val="nil"/>
          <w:between w:val="nil"/>
        </w:pBdr>
        <w:ind w:left="720"/>
        <w:rPr>
          <w:rFonts w:ascii="Calibri" w:eastAsia="Calibri" w:hAnsi="Calibri" w:cs="Calibri"/>
          <w:color w:val="000000"/>
          <w:sz w:val="22"/>
          <w:szCs w:val="22"/>
        </w:rPr>
      </w:pPr>
    </w:p>
    <w:p w14:paraId="4281B193"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PLAZO CONTRACTUAL DE EJECUCIÓN</w:t>
      </w:r>
    </w:p>
    <w:p w14:paraId="04863524" w14:textId="77777777" w:rsidR="00045385" w:rsidRDefault="00045385">
      <w:pPr>
        <w:jc w:val="both"/>
        <w:rPr>
          <w:rFonts w:ascii="Calibri" w:eastAsia="Calibri" w:hAnsi="Calibri" w:cs="Calibri"/>
          <w:sz w:val="22"/>
          <w:szCs w:val="22"/>
        </w:rPr>
      </w:pPr>
    </w:p>
    <w:p w14:paraId="2BB1464D"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de ejecución del contrato será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contados: desde el día siguiente de la autorización por escrito de inicio de la obra por parte del administrador del contrato, para ello se deberá notificar previamente la disponibilidad del anticipo en la cuenta bancaria del contratista. Sólo por excepción el  administrador del contrato podrá autorizar el inicio de la obra, luego de suscrito el contrato y sin que se acredite el anticipo, siempre que el contratista así lo solicite por escrito, quien asumirá a su riesgo el inicio de la obra y luego no podrá alegar a su favor el principio de la mora purga la mora/En otros casos, debidamente justificados, el plazo de ejecución contractual corre a partir del día cierto y determinado en el proyecto de contrato; o de establecerse el cumplimiento de una condición, como por ejemplo la entrega de información por parte de la entidad contratante.</w:t>
      </w:r>
    </w:p>
    <w:p w14:paraId="4AE2AF7F" w14:textId="77777777" w:rsidR="00045385" w:rsidRDefault="00045385">
      <w:pPr>
        <w:jc w:val="both"/>
        <w:rPr>
          <w:rFonts w:ascii="Calibri" w:eastAsia="Calibri" w:hAnsi="Calibri" w:cs="Calibri"/>
          <w:sz w:val="22"/>
          <w:szCs w:val="22"/>
        </w:rPr>
      </w:pPr>
    </w:p>
    <w:p w14:paraId="75736576"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Tipo de plazo de ejecución del contrato:</w:t>
      </w:r>
      <w:r>
        <w:rPr>
          <w:rFonts w:ascii="Calibri" w:eastAsia="Calibri" w:hAnsi="Calibri" w:cs="Calibri"/>
          <w:sz w:val="22"/>
          <w:szCs w:val="22"/>
        </w:rPr>
        <w:t xml:space="preserve"> total</w:t>
      </w:r>
    </w:p>
    <w:p w14:paraId="67086743"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Recepción Definitiva:</w:t>
      </w:r>
      <w:r>
        <w:rPr>
          <w:rFonts w:ascii="Calibri" w:eastAsia="Calibri" w:hAnsi="Calibri" w:cs="Calibri"/>
          <w:sz w:val="22"/>
          <w:szCs w:val="22"/>
        </w:rPr>
        <w:t xml:space="preserve"> Seis meses desde la suscripción del Acta de Recepción Provisional.</w:t>
      </w:r>
    </w:p>
    <w:p w14:paraId="486E57DF" w14:textId="77777777" w:rsidR="00045385" w:rsidRDefault="00045385">
      <w:pPr>
        <w:jc w:val="both"/>
        <w:rPr>
          <w:rFonts w:ascii="Calibri" w:eastAsia="Calibri" w:hAnsi="Calibri" w:cs="Calibri"/>
          <w:sz w:val="22"/>
          <w:szCs w:val="22"/>
        </w:rPr>
      </w:pPr>
    </w:p>
    <w:p w14:paraId="4C2DDA61" w14:textId="77777777" w:rsidR="00045385" w:rsidRDefault="003C7808">
      <w:pPr>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Cumplir el procedimiento de recepción establecido en el artículo 365 del RGLOSNCP.</w:t>
      </w:r>
    </w:p>
    <w:p w14:paraId="161FA950" w14:textId="77777777" w:rsidR="00045385" w:rsidRDefault="00045385">
      <w:pPr>
        <w:jc w:val="both"/>
        <w:rPr>
          <w:rFonts w:ascii="Calibri" w:eastAsia="Calibri" w:hAnsi="Calibri" w:cs="Calibri"/>
          <w:sz w:val="22"/>
          <w:szCs w:val="22"/>
        </w:rPr>
      </w:pPr>
    </w:p>
    <w:p w14:paraId="57AF0F05"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14:paraId="71E00C0E" w14:textId="77777777" w:rsidR="00045385" w:rsidRDefault="00045385">
      <w:pPr>
        <w:jc w:val="both"/>
        <w:rPr>
          <w:rFonts w:ascii="Calibri" w:eastAsia="Calibri" w:hAnsi="Calibri" w:cs="Calibri"/>
          <w:sz w:val="22"/>
          <w:szCs w:val="22"/>
          <w:highlight w:val="yellow"/>
        </w:rPr>
      </w:pPr>
    </w:p>
    <w:p w14:paraId="3B3B5BBD" w14:textId="77777777"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10.1 Forma de pago</w:t>
      </w:r>
    </w:p>
    <w:p w14:paraId="6F3B35CD" w14:textId="77777777" w:rsidR="00045385" w:rsidRDefault="00045385">
      <w:pPr>
        <w:jc w:val="both"/>
        <w:rPr>
          <w:rFonts w:ascii="Calibri" w:eastAsia="Calibri" w:hAnsi="Calibri" w:cs="Calibri"/>
          <w:sz w:val="22"/>
          <w:szCs w:val="22"/>
        </w:rPr>
      </w:pPr>
    </w:p>
    <w:p w14:paraId="4D8BF900"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14:paraId="0DDC54D6" w14:textId="77777777" w:rsidR="00045385" w:rsidRDefault="00045385">
      <w:pPr>
        <w:jc w:val="both"/>
        <w:rPr>
          <w:rFonts w:ascii="Calibri" w:eastAsia="Calibri" w:hAnsi="Calibri" w:cs="Calibri"/>
          <w:sz w:val="22"/>
          <w:szCs w:val="22"/>
        </w:rPr>
      </w:pPr>
    </w:p>
    <w:p w14:paraId="58AF556E" w14:textId="77777777" w:rsidR="00045385" w:rsidRDefault="003C7808" w:rsidP="00BD0491">
      <w:pPr>
        <w:numPr>
          <w:ilvl w:val="0"/>
          <w:numId w:val="38"/>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Anticipo</w:t>
      </w:r>
      <w:r>
        <w:rPr>
          <w:rFonts w:ascii="Calibri" w:eastAsia="Calibri" w:hAnsi="Calibri" w:cs="Calibri"/>
          <w:color w:val="000000"/>
          <w:sz w:val="22"/>
          <w:szCs w:val="22"/>
          <w:highlight w:val="yellow"/>
        </w:rPr>
        <w:t>: Indicar el porcentaje (no podrá ser inferior al 20% ni superior al 35% del monto total de la contratación)</w:t>
      </w:r>
      <w:r>
        <w:rPr>
          <w:rFonts w:ascii="Calibri" w:eastAsia="Calibri" w:hAnsi="Calibri" w:cs="Calibri"/>
          <w:color w:val="000000"/>
          <w:sz w:val="22"/>
          <w:szCs w:val="22"/>
        </w:rPr>
        <w:t xml:space="preserve"> </w:t>
      </w:r>
    </w:p>
    <w:p w14:paraId="596D45EF" w14:textId="77777777" w:rsidR="00045385" w:rsidRDefault="003C7808" w:rsidP="00BD0491">
      <w:pPr>
        <w:numPr>
          <w:ilvl w:val="0"/>
          <w:numId w:val="38"/>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Saldo: Se lo hará mediante pago contra presentación de planillas mensual, debidamente aprobadas por la fiscalización y autorizadas por el administrador del contrato. De cada planilla se descontará la amortización del anticipo y cualquier otro cargo al contratista, que sea en legal aplicación del contrato. </w:t>
      </w:r>
    </w:p>
    <w:p w14:paraId="5020CE05" w14:textId="77777777" w:rsidR="00045385" w:rsidRDefault="00045385">
      <w:pPr>
        <w:pBdr>
          <w:top w:val="nil"/>
          <w:left w:val="nil"/>
          <w:bottom w:val="nil"/>
          <w:right w:val="nil"/>
          <w:between w:val="nil"/>
        </w:pBdr>
        <w:ind w:left="284"/>
        <w:jc w:val="both"/>
        <w:rPr>
          <w:rFonts w:ascii="Calibri" w:eastAsia="Calibri" w:hAnsi="Calibri" w:cs="Calibri"/>
          <w:color w:val="000000"/>
          <w:sz w:val="22"/>
          <w:szCs w:val="22"/>
        </w:rPr>
      </w:pPr>
    </w:p>
    <w:p w14:paraId="158C7ABF" w14:textId="77777777" w:rsidR="00045385" w:rsidRDefault="003C7808">
      <w:pPr>
        <w:pBdr>
          <w:top w:val="nil"/>
          <w:left w:val="nil"/>
          <w:bottom w:val="nil"/>
          <w:right w:val="nil"/>
          <w:between w:val="nil"/>
        </w:pBdr>
        <w:ind w:left="284"/>
        <w:jc w:val="both"/>
        <w:rPr>
          <w:rFonts w:ascii="Calibri" w:eastAsia="Calibri" w:hAnsi="Calibri" w:cs="Calibri"/>
          <w:color w:val="000000"/>
          <w:sz w:val="22"/>
          <w:szCs w:val="22"/>
        </w:rPr>
      </w:pPr>
      <w:r>
        <w:rPr>
          <w:rFonts w:ascii="Calibri" w:eastAsia="Calibri" w:hAnsi="Calibri" w:cs="Calibri"/>
          <w:color w:val="000000"/>
          <w:sz w:val="22"/>
          <w:szCs w:val="22"/>
        </w:rPr>
        <w:t>El monto del anticipo entregado por la entidad será devengado proporcionalmente al momento del pago de cada planilla hasta la terminación del plazo contractual inicialmente estipulado y constará en el cronograma pertinente que es parte del contrato.</w:t>
      </w:r>
    </w:p>
    <w:p w14:paraId="494DBE90" w14:textId="77777777" w:rsidR="00045385" w:rsidRDefault="00045385">
      <w:pPr>
        <w:jc w:val="both"/>
        <w:rPr>
          <w:rFonts w:ascii="Calibri" w:eastAsia="Calibri" w:hAnsi="Calibri" w:cs="Calibri"/>
          <w:sz w:val="22"/>
          <w:szCs w:val="22"/>
        </w:rPr>
      </w:pPr>
    </w:p>
    <w:p w14:paraId="46947799"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Plazo de entrega planilla(s) a fiscalización:</w:t>
      </w:r>
      <w:r>
        <w:rPr>
          <w:rFonts w:ascii="Calibri" w:eastAsia="Calibri" w:hAnsi="Calibri" w:cs="Calibri"/>
          <w:sz w:val="22"/>
          <w:szCs w:val="22"/>
        </w:rPr>
        <w:t xml:space="preserve"> </w:t>
      </w:r>
      <w:r>
        <w:rPr>
          <w:rFonts w:ascii="Calibri" w:eastAsia="Calibri" w:hAnsi="Calibri" w:cs="Calibri"/>
          <w:sz w:val="22"/>
          <w:szCs w:val="22"/>
          <w:highlight w:val="green"/>
        </w:rPr>
        <w:t>X días.</w:t>
      </w:r>
    </w:p>
    <w:p w14:paraId="48BD07E4"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 xml:space="preserve">Término para la aprobación de planilla(s) por fiscalización: </w:t>
      </w:r>
      <w:r>
        <w:rPr>
          <w:rFonts w:ascii="Calibri" w:eastAsia="Calibri" w:hAnsi="Calibri" w:cs="Calibri"/>
          <w:sz w:val="22"/>
          <w:szCs w:val="22"/>
          <w:highlight w:val="green"/>
        </w:rPr>
        <w:t>X días. (No mayor a 15 días)</w:t>
      </w:r>
    </w:p>
    <w:p w14:paraId="16E49178" w14:textId="77777777" w:rsidR="00045385" w:rsidRDefault="00045385">
      <w:pPr>
        <w:jc w:val="both"/>
        <w:rPr>
          <w:rFonts w:ascii="Calibri" w:eastAsia="Calibri" w:hAnsi="Calibri" w:cs="Calibri"/>
          <w:sz w:val="22"/>
          <w:szCs w:val="22"/>
        </w:rPr>
      </w:pPr>
    </w:p>
    <w:p w14:paraId="59AD61B0"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La forma de pago será mediante pagos mensuales, de acuerdo con el porcentaje de avance de la obra; la contratista entregará, en un plazo máximo de </w:t>
      </w:r>
      <w:r>
        <w:rPr>
          <w:rFonts w:ascii="Calibri" w:eastAsia="Calibri" w:hAnsi="Calibri" w:cs="Calibri"/>
          <w:sz w:val="22"/>
          <w:szCs w:val="22"/>
          <w:highlight w:val="green"/>
        </w:rPr>
        <w:t>XX días de finalizado</w:t>
      </w:r>
      <w:r>
        <w:rPr>
          <w:rFonts w:ascii="Calibri" w:eastAsia="Calibri" w:hAnsi="Calibri" w:cs="Calibri"/>
          <w:sz w:val="22"/>
          <w:szCs w:val="22"/>
        </w:rPr>
        <w:t xml:space="preserve"> el mes de ejecución, la(s) planilla(s), las cuales se pondrán a consideración de la fiscalización y serán aprobadas por ella en el término </w:t>
      </w:r>
      <w:r>
        <w:rPr>
          <w:rFonts w:ascii="Calibri" w:eastAsia="Calibri" w:hAnsi="Calibri" w:cs="Calibri"/>
          <w:sz w:val="22"/>
          <w:szCs w:val="22"/>
          <w:highlight w:val="green"/>
        </w:rPr>
        <w:t>X días</w:t>
      </w:r>
      <w:r>
        <w:rPr>
          <w:rFonts w:ascii="Calibri" w:eastAsia="Calibri" w:hAnsi="Calibri" w:cs="Calibri"/>
          <w:sz w:val="22"/>
          <w:szCs w:val="22"/>
        </w:rPr>
        <w:t>, luego de lo cual, en forma inmediata, se continuará el trámite de autorización del administrador del contrato y solo con dicha autorización se procederá al pago.</w:t>
      </w:r>
    </w:p>
    <w:p w14:paraId="6B898682" w14:textId="77777777" w:rsidR="00045385" w:rsidRDefault="00045385">
      <w:pPr>
        <w:jc w:val="both"/>
        <w:rPr>
          <w:rFonts w:ascii="Calibri" w:eastAsia="Calibri" w:hAnsi="Calibri" w:cs="Calibri"/>
          <w:b/>
          <w:bCs/>
          <w:sz w:val="22"/>
          <w:szCs w:val="22"/>
        </w:rPr>
      </w:pPr>
    </w:p>
    <w:p w14:paraId="15FA26CF" w14:textId="77777777"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10.2 Procedimiento para la tramitación de pagos, con plazos de aprobación y pago.</w:t>
      </w:r>
    </w:p>
    <w:p w14:paraId="38AF9729" w14:textId="77777777" w:rsidR="00045385" w:rsidRDefault="00045385">
      <w:pPr>
        <w:jc w:val="both"/>
        <w:rPr>
          <w:rFonts w:ascii="Calibri" w:eastAsia="Calibri" w:hAnsi="Calibri" w:cs="Calibri"/>
          <w:sz w:val="22"/>
          <w:szCs w:val="22"/>
        </w:rPr>
      </w:pPr>
    </w:p>
    <w:p w14:paraId="4346D011" w14:textId="77777777" w:rsidR="00045385" w:rsidRDefault="003C7808">
      <w:pPr>
        <w:jc w:val="both"/>
        <w:rPr>
          <w:rFonts w:ascii="Calibri" w:eastAsia="Calibri" w:hAnsi="Calibri" w:cs="Calibri"/>
          <w:sz w:val="22"/>
          <w:szCs w:val="22"/>
        </w:rPr>
      </w:pPr>
      <w:bookmarkStart w:id="1" w:name="_heading=h.9uglw6hvhl11" w:colFirst="0" w:colLast="0"/>
      <w:bookmarkEnd w:id="1"/>
      <w:r>
        <w:rPr>
          <w:rFonts w:ascii="Calibri" w:eastAsia="Calibri" w:hAnsi="Calibri" w:cs="Calibri"/>
          <w:sz w:val="22"/>
          <w:szCs w:val="22"/>
        </w:rPr>
        <w:t>Con el fin de dar cumplimiento a lo establecido en el numeral 11 del artículo Art. 83.- Contenido del pliego Reglamento General a la Ley Orgánica del Sistema Nacional de Contratación Pública (RGLOSNCP), la ESPOL ha levantado el procedimiento “PCD-FIN-007 - PAGO DE PROVEEDORES- PROCESOS SERCOP” al cual deben alinearse todos los involucrados en el proceso. El documento será publicado en el portal de compras públicas del SERCOP.</w:t>
      </w:r>
    </w:p>
    <w:p w14:paraId="0EA903A8" w14:textId="77777777" w:rsidR="00045385" w:rsidRDefault="00045385">
      <w:pPr>
        <w:jc w:val="both"/>
        <w:rPr>
          <w:rFonts w:ascii="Calibri" w:eastAsia="Calibri" w:hAnsi="Calibri" w:cs="Calibri"/>
          <w:b/>
          <w:bCs/>
          <w:sz w:val="22"/>
          <w:szCs w:val="22"/>
        </w:rPr>
      </w:pPr>
    </w:p>
    <w:p w14:paraId="04FDF197" w14:textId="77777777"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10.3 Documentos habilitantes para el pago:</w:t>
      </w:r>
    </w:p>
    <w:p w14:paraId="1D29F21E" w14:textId="77777777" w:rsidR="00045385" w:rsidRDefault="00045385">
      <w:pPr>
        <w:ind w:left="993" w:hanging="293"/>
        <w:jc w:val="both"/>
        <w:rPr>
          <w:rFonts w:ascii="Calibri" w:eastAsia="Calibri" w:hAnsi="Calibri" w:cs="Calibri"/>
          <w:sz w:val="22"/>
          <w:szCs w:val="22"/>
        </w:rPr>
      </w:pPr>
    </w:p>
    <w:p w14:paraId="6D3A2E94"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El pago de la planilla mensual se efectuará en función del avance económico alcanzado y aprobado, presentando como mínimo la siguiente documentación:</w:t>
      </w:r>
    </w:p>
    <w:p w14:paraId="6C19E11E" w14:textId="77777777" w:rsidR="00045385" w:rsidRDefault="00045385">
      <w:pPr>
        <w:ind w:left="720"/>
        <w:jc w:val="both"/>
        <w:rPr>
          <w:rFonts w:ascii="Calibri" w:eastAsia="Calibri" w:hAnsi="Calibri" w:cs="Calibri"/>
          <w:sz w:val="22"/>
          <w:szCs w:val="22"/>
        </w:rPr>
      </w:pPr>
    </w:p>
    <w:p w14:paraId="37DE37C1"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Memorando e informe emitido por la Administración de Contrato a la Gerencia Financiera autorizando el trámite de pago de la planilla de avance de obra.</w:t>
      </w:r>
    </w:p>
    <w:p w14:paraId="630DCAB1"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e informe emitidos por la Fiscalización de Obra, con la aprobación respectiva, para la Administración de contrato.</w:t>
      </w:r>
    </w:p>
    <w:p w14:paraId="2325D181"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14:paraId="7CE2F63C"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Administración de contrato y reingreso de planilla, de ser el caso.</w:t>
      </w:r>
    </w:p>
    <w:p w14:paraId="2A0D5ABA"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de entrega de planilla de avance emitido por el Contratista de la Obra, solicitando la aprobación y pago, para la Fiscalización de la Obra.</w:t>
      </w:r>
    </w:p>
    <w:p w14:paraId="5D5E6005"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lastRenderedPageBreak/>
        <w:t>Oficios de devolución de la Fiscalización de la Obra y reingreso de planilla, de ser el caso.</w:t>
      </w:r>
    </w:p>
    <w:p w14:paraId="0896807A"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Sábana de la planilla de avance de obra y sus respectivos soportes:</w:t>
      </w:r>
    </w:p>
    <w:p w14:paraId="10CB87F0"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Anexos de cálculo, gráficos (planos y detalles) y fotográfico de ejecución de rubros planillados.</w:t>
      </w:r>
    </w:p>
    <w:p w14:paraId="6B2ABDD4"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En caso de planillas que contengan equipos, anexar las garantías técnicas del fabricante, representante, distribuidor o vendedor autorizado de los bienes instalados a nombre de la Escuela Superior Politécnica del Litoral.</w:t>
      </w:r>
    </w:p>
    <w:p w14:paraId="61C15E55"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Cronograma valorado o reprogramación en caso de aplicar.</w:t>
      </w:r>
    </w:p>
    <w:p w14:paraId="524CC782"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generada durante el periodo de ejecución de la planilla.</w:t>
      </w:r>
    </w:p>
    <w:p w14:paraId="668E9DE4"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informes, correos y actas generados en el periodo de la planilla.</w:t>
      </w:r>
    </w:p>
    <w:p w14:paraId="084C219A"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órdenes de cambio, órdenes de trabajo y contratos complementarios (en caso de aplicar).</w:t>
      </w:r>
    </w:p>
    <w:p w14:paraId="6BB1C864"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ampliaciones de plazo (en caso de aplicar).</w:t>
      </w:r>
    </w:p>
    <w:p w14:paraId="1E618E0E"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suspensiones de plazo (en caso de aplicar).</w:t>
      </w:r>
    </w:p>
    <w:p w14:paraId="1F936DF4"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Copias de Informes de seguimiento de seguridad laboral con sus respectivos soportes en función de las actividades a ejecutar:</w:t>
      </w:r>
    </w:p>
    <w:p w14:paraId="75EDEC53"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Análisis de la tarea segura o trabajo seguro.</w:t>
      </w:r>
    </w:p>
    <w:p w14:paraId="43901F51"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Permisos de trabajo. (en caso de aplicar)</w:t>
      </w:r>
    </w:p>
    <w:p w14:paraId="0B0E4750"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Registros de capacitaciones al personal en temas de seguridad.</w:t>
      </w:r>
    </w:p>
    <w:p w14:paraId="3DD27638"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 de dotación de equipos de protección personal.</w:t>
      </w:r>
    </w:p>
    <w:p w14:paraId="4E0E17FC"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14:paraId="0DBB0FFE"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Pruebas realizadas (en caso de aplicar).</w:t>
      </w:r>
    </w:p>
    <w:p w14:paraId="5C6136E6"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 de Libro de obra correspondiente al periodo.</w:t>
      </w:r>
    </w:p>
    <w:p w14:paraId="1883F52A"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afiliación personal:</w:t>
      </w:r>
    </w:p>
    <w:p w14:paraId="19611D68"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Certificado de Cumplimiento de obligaciones patronales al IESS.</w:t>
      </w:r>
    </w:p>
    <w:p w14:paraId="3DB1EDC2"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14:paraId="6DFAF02F"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Facturas y aportaciones voluntarias de ser el caso.</w:t>
      </w:r>
    </w:p>
    <w:p w14:paraId="4EDD2A91"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del contratista: </w:t>
      </w:r>
    </w:p>
    <w:p w14:paraId="15B6E14F"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natural: copia de cédula, copia de certificado de votación, copia de RUC.</w:t>
      </w:r>
    </w:p>
    <w:p w14:paraId="23EE4501" w14:textId="77777777" w:rsidR="00045385" w:rsidRDefault="003C7808">
      <w:pPr>
        <w:numPr>
          <w:ilvl w:val="0"/>
          <w:numId w:val="7"/>
        </w:numPr>
        <w:pBdr>
          <w:top w:val="nil"/>
          <w:left w:val="nil"/>
          <w:bottom w:val="nil"/>
          <w:right w:val="nil"/>
          <w:between w:val="nil"/>
        </w:pBdr>
        <w:spacing w:after="160"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Jurídica: Nombramiento del Gerente General o Representante Legal, copia de cédula y certificado de votación, copia del RUC de la compañía.</w:t>
      </w:r>
    </w:p>
    <w:p w14:paraId="06D9FEC6"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El pago de la planilla de liquidación se efectuará contra entrega final de la obra y la suscripción del acta entrega recepción provisional, para lo cual deberá entregar la siguiente documentación:</w:t>
      </w:r>
    </w:p>
    <w:p w14:paraId="740FA960" w14:textId="77777777" w:rsidR="00045385" w:rsidRDefault="00045385">
      <w:pPr>
        <w:jc w:val="both"/>
        <w:rPr>
          <w:rFonts w:ascii="Calibri" w:eastAsia="Calibri" w:hAnsi="Calibri" w:cs="Calibri"/>
          <w:sz w:val="22"/>
          <w:szCs w:val="22"/>
        </w:rPr>
      </w:pPr>
    </w:p>
    <w:p w14:paraId="17E1B19A"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Documentación mensual requerida.</w:t>
      </w:r>
    </w:p>
    <w:p w14:paraId="48671FCF"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 entrega recepción provisional.</w:t>
      </w:r>
    </w:p>
    <w:p w14:paraId="373C3140"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Listado de llaves de las áreas intervenidas, con su respectivo listado de cantidades y esquema de ubicación.</w:t>
      </w:r>
    </w:p>
    <w:p w14:paraId="1B3A310E"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Manual de mantenimiento de la infraestructura, instalaciones especiales y equipos entregados e instalados, según el alcance que defina el administrador de contrato. (en caso de aplicar)</w:t>
      </w:r>
    </w:p>
    <w:p w14:paraId="2278A088"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Planos de registro (As </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xml:space="preserve">) firmados electrónicamente con el aplicativo FirmaEC por el contratista y fiscalizador.  Los planos deberán ser elaborados por el contratista y aprobados </w:t>
      </w:r>
      <w:r>
        <w:rPr>
          <w:rFonts w:ascii="Calibri" w:eastAsia="Calibri" w:hAnsi="Calibri" w:cs="Calibri"/>
          <w:color w:val="000000"/>
          <w:sz w:val="22"/>
          <w:szCs w:val="22"/>
        </w:rPr>
        <w:lastRenderedPageBreak/>
        <w:t>por la fiscalización según corresponda.  El administrador del contrato dará los lineamientos y requerimientos de la entidad para la elaboración de los planos.</w:t>
      </w:r>
    </w:p>
    <w:p w14:paraId="08B34EF6"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Libro de obra original correspondiente a todo el periodo de ejecución de la obra.</w:t>
      </w:r>
    </w:p>
    <w:p w14:paraId="61E8E6C4"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Informes de seguridad laboral originales. (expediente completo)</w:t>
      </w:r>
    </w:p>
    <w:p w14:paraId="3EE9DE45"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sistemas. (en caso de aplicar)</w:t>
      </w:r>
    </w:p>
    <w:p w14:paraId="2D00DA94"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equipos, las mismas que deberán contener una foto de la lámina de datos, plano de ubicación, foto e información del equipo en una matriz de datos que contenga: detalle del bien, fecha de adquisición, características, marca, modelo, serie, cantidad, factura, ubicación; y, anexar fichas técnicas, manuales, facturas y garantías.</w:t>
      </w:r>
    </w:p>
    <w:p w14:paraId="14CE2D9E"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Expediente fotográfico digital del resultado final de la intervención para evidenciar el estado en el que entrega la obra.</w:t>
      </w:r>
    </w:p>
    <w:p w14:paraId="44B8D5AC"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Fichas técnicas y manuales de lo instalado en el sistema contra-incendios. (en caso de aplicar)</w:t>
      </w:r>
    </w:p>
    <w:p w14:paraId="01EA0812" w14:textId="77777777" w:rsidR="00045385" w:rsidRDefault="00045385">
      <w:pPr>
        <w:jc w:val="both"/>
        <w:rPr>
          <w:rFonts w:ascii="Calibri" w:eastAsia="Calibri" w:hAnsi="Calibri" w:cs="Calibri"/>
          <w:sz w:val="22"/>
          <w:szCs w:val="22"/>
        </w:rPr>
      </w:pPr>
    </w:p>
    <w:p w14:paraId="0A445330"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Los documentos deben estar firmados electrónicamente con el aplicativo FirmaEC y los archivos dentro del CD (regrabable) deberán ser digitales originales, no escaneados, excepto los documentos que se generan durante la obra, tales como libro de obra y reportes de seguridad laboral.</w:t>
      </w:r>
    </w:p>
    <w:p w14:paraId="7A381833" w14:textId="77777777" w:rsidR="00045385" w:rsidRDefault="00045385">
      <w:pPr>
        <w:jc w:val="both"/>
        <w:rPr>
          <w:rFonts w:ascii="Calibri" w:eastAsia="Calibri" w:hAnsi="Calibri" w:cs="Calibri"/>
          <w:b/>
          <w:bCs/>
          <w:sz w:val="22"/>
          <w:szCs w:val="22"/>
        </w:rPr>
      </w:pPr>
    </w:p>
    <w:p w14:paraId="55056376" w14:textId="77777777"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10.4 Pagos indebidos:</w:t>
      </w:r>
    </w:p>
    <w:p w14:paraId="4AC59C07" w14:textId="77777777" w:rsidR="00045385" w:rsidRDefault="00045385">
      <w:pPr>
        <w:jc w:val="both"/>
        <w:rPr>
          <w:rFonts w:ascii="Calibri" w:eastAsia="Calibri" w:hAnsi="Calibri" w:cs="Calibri"/>
          <w:sz w:val="22"/>
          <w:szCs w:val="22"/>
        </w:rPr>
      </w:pPr>
    </w:p>
    <w:p w14:paraId="19FFA38B"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prestación del bien,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14:paraId="7F31CDA7" w14:textId="77777777" w:rsidR="00045385" w:rsidRDefault="00045385">
      <w:pPr>
        <w:pBdr>
          <w:top w:val="nil"/>
          <w:left w:val="nil"/>
          <w:bottom w:val="nil"/>
          <w:right w:val="nil"/>
          <w:between w:val="nil"/>
        </w:pBdr>
        <w:jc w:val="both"/>
        <w:rPr>
          <w:rFonts w:ascii="Calibri" w:eastAsia="Calibri" w:hAnsi="Calibri" w:cs="Calibri"/>
          <w:b/>
          <w:bCs/>
          <w:color w:val="000000"/>
          <w:sz w:val="22"/>
          <w:szCs w:val="22"/>
        </w:rPr>
      </w:pPr>
    </w:p>
    <w:p w14:paraId="34AB8EC8" w14:textId="77777777" w:rsidR="00045385" w:rsidRDefault="003C7808" w:rsidP="00BD0491">
      <w:pPr>
        <w:numPr>
          <w:ilvl w:val="0"/>
          <w:numId w:val="2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14:paraId="34916619" w14:textId="77777777" w:rsidR="00045385" w:rsidRDefault="00045385">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4906A5F2" w14:textId="77777777" w:rsidR="00045385" w:rsidRDefault="003C7808">
      <w:pPr>
        <w:jc w:val="both"/>
        <w:rPr>
          <w:rFonts w:ascii="Calibri" w:eastAsia="Calibri" w:hAnsi="Calibri" w:cs="Calibri"/>
          <w:sz w:val="22"/>
          <w:szCs w:val="22"/>
        </w:rPr>
      </w:pPr>
      <w:bookmarkStart w:id="2" w:name="_heading=h.u1dhg4c14280" w:colFirst="0" w:colLast="0"/>
      <w:bookmarkEnd w:id="2"/>
      <w:r>
        <w:rPr>
          <w:rFonts w:ascii="Calibri" w:eastAsia="Calibri" w:hAnsi="Calibri" w:cs="Calibri"/>
          <w:sz w:val="22"/>
          <w:szCs w:val="22"/>
        </w:rPr>
        <w:t>En relación con lo establecido en el artículo 73 y 75 del Reglamento General de la Ley Orgánica del Sistema Nacional de Contratación Pública, se considerará como presupuesto referencial el valor de: USD XXXXXX0 (valor en letras xx/100 dólares americanos) más IVA, de conformidad con el siguiente detalle:</w:t>
      </w:r>
    </w:p>
    <w:p w14:paraId="1F191F17" w14:textId="77777777" w:rsidR="00045385" w:rsidRDefault="00045385">
      <w:pPr>
        <w:pBdr>
          <w:top w:val="nil"/>
          <w:left w:val="nil"/>
          <w:bottom w:val="nil"/>
          <w:right w:val="nil"/>
          <w:between w:val="nil"/>
        </w:pBdr>
        <w:jc w:val="both"/>
        <w:rPr>
          <w:rFonts w:ascii="Calibri" w:eastAsia="Calibri" w:hAnsi="Calibri" w:cs="Calibri"/>
          <w:sz w:val="22"/>
          <w:szCs w:val="22"/>
        </w:rPr>
      </w:pPr>
    </w:p>
    <w:p w14:paraId="21CA7798" w14:textId="77777777" w:rsidR="00045385" w:rsidRDefault="003C7808">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highlight w:val="yellow"/>
        </w:rPr>
        <w:t>(PEGAR TABLA DEL PRESUPUESTO)</w:t>
      </w:r>
    </w:p>
    <w:p w14:paraId="6F5ACB92" w14:textId="77777777" w:rsidR="00045385" w:rsidRDefault="00045385">
      <w:pPr>
        <w:pBdr>
          <w:top w:val="nil"/>
          <w:left w:val="nil"/>
          <w:bottom w:val="nil"/>
          <w:right w:val="nil"/>
          <w:between w:val="nil"/>
        </w:pBdr>
        <w:jc w:val="both"/>
        <w:rPr>
          <w:rFonts w:ascii="Calibri" w:eastAsia="Calibri" w:hAnsi="Calibri" w:cs="Calibri"/>
          <w:sz w:val="22"/>
          <w:szCs w:val="22"/>
        </w:rPr>
      </w:pPr>
    </w:p>
    <w:tbl>
      <w:tblPr>
        <w:tblStyle w:val="aa"/>
        <w:tblW w:w="9704" w:type="dxa"/>
        <w:jc w:val="center"/>
        <w:tblInd w:w="0" w:type="dxa"/>
        <w:tblLayout w:type="fixed"/>
        <w:tblLook w:val="0400" w:firstRow="0" w:lastRow="0" w:firstColumn="0" w:lastColumn="0" w:noHBand="0" w:noVBand="1"/>
      </w:tblPr>
      <w:tblGrid>
        <w:gridCol w:w="1271"/>
        <w:gridCol w:w="682"/>
        <w:gridCol w:w="2993"/>
        <w:gridCol w:w="935"/>
        <w:gridCol w:w="1007"/>
        <w:gridCol w:w="1280"/>
        <w:gridCol w:w="1536"/>
      </w:tblGrid>
      <w:tr w:rsidR="00045385" w14:paraId="06D7EC2B" w14:textId="77777777">
        <w:trPr>
          <w:trHeight w:val="85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9409994" w14:textId="77777777" w:rsidR="00045385" w:rsidRDefault="003C7808">
            <w:pPr>
              <w:ind w:left="31"/>
              <w:jc w:val="center"/>
              <w:rPr>
                <w:rFonts w:ascii="Calibri" w:eastAsia="Calibri" w:hAnsi="Calibri" w:cs="Calibri"/>
                <w:b/>
                <w:bCs/>
              </w:rPr>
            </w:pPr>
            <w:r>
              <w:rPr>
                <w:rFonts w:ascii="Calibri" w:eastAsia="Calibri" w:hAnsi="Calibri" w:cs="Calibri"/>
                <w:b/>
                <w:bCs/>
              </w:rPr>
              <w:t>No.</w:t>
            </w:r>
          </w:p>
        </w:tc>
        <w:tc>
          <w:tcPr>
            <w:tcW w:w="68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E5067DC" w14:textId="77777777" w:rsidR="00045385" w:rsidRDefault="003C7808">
            <w:pPr>
              <w:ind w:left="31"/>
              <w:jc w:val="center"/>
              <w:rPr>
                <w:rFonts w:ascii="Calibri" w:eastAsia="Calibri" w:hAnsi="Calibri" w:cs="Calibri"/>
              </w:rPr>
            </w:pPr>
            <w:r>
              <w:rPr>
                <w:rFonts w:ascii="Calibri" w:eastAsia="Calibri" w:hAnsi="Calibri" w:cs="Calibri"/>
                <w:b/>
                <w:bCs/>
              </w:rPr>
              <w:t>Código CPC</w:t>
            </w:r>
          </w:p>
          <w:p w14:paraId="3DAD1307" w14:textId="77777777" w:rsidR="00045385" w:rsidRDefault="00045385">
            <w:pPr>
              <w:jc w:val="both"/>
              <w:rPr>
                <w:rFonts w:ascii="Calibri" w:eastAsia="Calibri" w:hAnsi="Calibri" w:cs="Calibri"/>
                <w:b/>
                <w:bCs/>
              </w:rPr>
            </w:pPr>
          </w:p>
        </w:tc>
        <w:tc>
          <w:tcPr>
            <w:tcW w:w="2993"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3BFBE8C" w14:textId="77777777" w:rsidR="00045385" w:rsidRDefault="003C7808">
            <w:pPr>
              <w:jc w:val="both"/>
              <w:rPr>
                <w:rFonts w:ascii="Calibri" w:eastAsia="Calibri" w:hAnsi="Calibri" w:cs="Calibri"/>
              </w:rPr>
            </w:pPr>
            <w:r>
              <w:rPr>
                <w:rFonts w:ascii="Calibri" w:eastAsia="Calibri" w:hAnsi="Calibri" w:cs="Calibri"/>
                <w:b/>
                <w:bCs/>
              </w:rPr>
              <w:t xml:space="preserve">Rubro/Descripción </w:t>
            </w:r>
          </w:p>
        </w:tc>
        <w:tc>
          <w:tcPr>
            <w:tcW w:w="935" w:type="dxa"/>
            <w:tcBorders>
              <w:top w:val="single" w:sz="4" w:space="0" w:color="000000"/>
              <w:left w:val="single" w:sz="4" w:space="0" w:color="000000"/>
              <w:bottom w:val="single" w:sz="4" w:space="0" w:color="000000"/>
              <w:right w:val="single" w:sz="4" w:space="0" w:color="000000"/>
            </w:tcBorders>
            <w:shd w:val="clear" w:color="auto" w:fill="DAE9F7"/>
          </w:tcPr>
          <w:p w14:paraId="5DFDD3E1" w14:textId="77777777" w:rsidR="00045385" w:rsidRDefault="00045385">
            <w:pPr>
              <w:jc w:val="both"/>
              <w:rPr>
                <w:rFonts w:ascii="Calibri" w:eastAsia="Calibri" w:hAnsi="Calibri" w:cs="Calibri"/>
                <w:b/>
                <w:bCs/>
              </w:rPr>
            </w:pPr>
          </w:p>
          <w:p w14:paraId="6DB64277" w14:textId="77777777" w:rsidR="00045385" w:rsidRDefault="003C7808">
            <w:pPr>
              <w:jc w:val="both"/>
              <w:rPr>
                <w:rFonts w:ascii="Calibri" w:eastAsia="Calibri" w:hAnsi="Calibri" w:cs="Calibri"/>
              </w:rPr>
            </w:pPr>
            <w:r>
              <w:rPr>
                <w:rFonts w:ascii="Calibri" w:eastAsia="Calibri" w:hAnsi="Calibri" w:cs="Calibri"/>
                <w:b/>
                <w:bCs/>
              </w:rPr>
              <w:t>Unidad de medida</w:t>
            </w:r>
          </w:p>
        </w:tc>
        <w:tc>
          <w:tcPr>
            <w:tcW w:w="100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420C65F" w14:textId="77777777" w:rsidR="00045385" w:rsidRDefault="003C7808">
            <w:pPr>
              <w:jc w:val="both"/>
              <w:rPr>
                <w:rFonts w:ascii="Calibri" w:eastAsia="Calibri" w:hAnsi="Calibri" w:cs="Calibri"/>
              </w:rPr>
            </w:pPr>
            <w:r>
              <w:rPr>
                <w:rFonts w:ascii="Calibri" w:eastAsia="Calibri" w:hAnsi="Calibri" w:cs="Calibri"/>
                <w:b/>
                <w:bCs/>
              </w:rPr>
              <w:t>Cantidad</w:t>
            </w:r>
          </w:p>
        </w:tc>
        <w:tc>
          <w:tcPr>
            <w:tcW w:w="1280" w:type="dxa"/>
            <w:tcBorders>
              <w:top w:val="single" w:sz="4" w:space="0" w:color="000000"/>
              <w:left w:val="single" w:sz="4" w:space="0" w:color="000000"/>
              <w:bottom w:val="single" w:sz="4" w:space="0" w:color="000000"/>
              <w:right w:val="single" w:sz="4" w:space="0" w:color="000000"/>
            </w:tcBorders>
            <w:shd w:val="clear" w:color="auto" w:fill="DAE9F7"/>
          </w:tcPr>
          <w:p w14:paraId="7866D6CB" w14:textId="77777777" w:rsidR="00045385" w:rsidRDefault="003C7808">
            <w:pPr>
              <w:jc w:val="both"/>
              <w:rPr>
                <w:rFonts w:ascii="Calibri" w:eastAsia="Calibri" w:hAnsi="Calibri" w:cs="Calibri"/>
              </w:rPr>
            </w:pPr>
            <w:r>
              <w:rPr>
                <w:rFonts w:ascii="Calibri" w:eastAsia="Calibri" w:hAnsi="Calibri" w:cs="Calibri"/>
                <w:b/>
                <w:bCs/>
              </w:rPr>
              <w:t>Precio referencial unitario</w:t>
            </w:r>
          </w:p>
        </w:tc>
        <w:tc>
          <w:tcPr>
            <w:tcW w:w="1536" w:type="dxa"/>
            <w:tcBorders>
              <w:top w:val="single" w:sz="4" w:space="0" w:color="000000"/>
              <w:left w:val="single" w:sz="4" w:space="0" w:color="000000"/>
              <w:bottom w:val="single" w:sz="4" w:space="0" w:color="000000"/>
              <w:right w:val="single" w:sz="4" w:space="0" w:color="000000"/>
            </w:tcBorders>
            <w:shd w:val="clear" w:color="auto" w:fill="DAE9F7"/>
          </w:tcPr>
          <w:p w14:paraId="1C4B1100" w14:textId="77777777" w:rsidR="00045385" w:rsidRDefault="003C7808">
            <w:pPr>
              <w:jc w:val="both"/>
              <w:rPr>
                <w:rFonts w:ascii="Calibri" w:eastAsia="Calibri" w:hAnsi="Calibri" w:cs="Calibri"/>
              </w:rPr>
            </w:pPr>
            <w:r>
              <w:rPr>
                <w:rFonts w:ascii="Calibri" w:eastAsia="Calibri" w:hAnsi="Calibri" w:cs="Calibri"/>
                <w:b/>
                <w:bCs/>
              </w:rPr>
              <w:t>Precio referencial subtotal</w:t>
            </w:r>
          </w:p>
        </w:tc>
      </w:tr>
      <w:tr w:rsidR="00045385" w14:paraId="0A3BE99E" w14:textId="77777777">
        <w:trPr>
          <w:trHeight w:val="741"/>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248BE5D2" w14:textId="77777777" w:rsidR="00045385" w:rsidRDefault="00045385">
            <w:pPr>
              <w:jc w:val="both"/>
              <w:rPr>
                <w:rFonts w:ascii="Calibri" w:eastAsia="Calibri" w:hAnsi="Calibri" w:cs="Calibri"/>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5FC659C" w14:textId="77777777" w:rsidR="00045385" w:rsidRDefault="00045385">
            <w:pPr>
              <w:jc w:val="both"/>
              <w:rPr>
                <w:rFonts w:ascii="Calibri" w:eastAsia="Calibri" w:hAnsi="Calibri" w:cs="Calibri"/>
              </w:rPr>
            </w:pPr>
          </w:p>
        </w:tc>
        <w:tc>
          <w:tcPr>
            <w:tcW w:w="2993" w:type="dxa"/>
            <w:tcBorders>
              <w:top w:val="single" w:sz="4" w:space="0" w:color="000000"/>
              <w:left w:val="single" w:sz="4" w:space="0" w:color="000000"/>
              <w:bottom w:val="single" w:sz="4" w:space="0" w:color="000000"/>
              <w:right w:val="single" w:sz="4" w:space="0" w:color="000000"/>
            </w:tcBorders>
          </w:tcPr>
          <w:p w14:paraId="5ED2CD9D" w14:textId="77777777" w:rsidR="00045385" w:rsidRDefault="00045385">
            <w:pPr>
              <w:ind w:right="184"/>
              <w:jc w:val="both"/>
              <w:rPr>
                <w:rFonts w:ascii="Calibri" w:eastAsia="Calibri" w:hAnsi="Calibri" w:cs="Calibri"/>
              </w:rPr>
            </w:pPr>
          </w:p>
        </w:tc>
        <w:tc>
          <w:tcPr>
            <w:tcW w:w="935" w:type="dxa"/>
            <w:tcBorders>
              <w:top w:val="single" w:sz="4" w:space="0" w:color="000000"/>
              <w:left w:val="single" w:sz="4" w:space="0" w:color="000000"/>
              <w:bottom w:val="single" w:sz="4" w:space="0" w:color="000000"/>
              <w:right w:val="single" w:sz="4" w:space="0" w:color="000000"/>
            </w:tcBorders>
          </w:tcPr>
          <w:p w14:paraId="5826E5DD" w14:textId="77777777" w:rsidR="00045385" w:rsidRDefault="00045385">
            <w:pPr>
              <w:jc w:val="center"/>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tcPr>
          <w:p w14:paraId="674D235A" w14:textId="77777777" w:rsidR="00045385" w:rsidRDefault="00045385">
            <w:pPr>
              <w:jc w:val="center"/>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15522C42" w14:textId="77777777" w:rsidR="00045385" w:rsidRDefault="00045385">
            <w:pPr>
              <w:jc w:val="both"/>
              <w:rPr>
                <w:rFonts w:ascii="Calibri" w:eastAsia="Calibri" w:hAnsi="Calibri" w:cs="Calibri"/>
              </w:rPr>
            </w:pPr>
          </w:p>
        </w:tc>
        <w:tc>
          <w:tcPr>
            <w:tcW w:w="1536" w:type="dxa"/>
            <w:tcBorders>
              <w:top w:val="single" w:sz="4" w:space="0" w:color="000000"/>
              <w:left w:val="single" w:sz="4" w:space="0" w:color="000000"/>
              <w:bottom w:val="single" w:sz="4" w:space="0" w:color="000000"/>
              <w:right w:val="single" w:sz="4" w:space="0" w:color="000000"/>
            </w:tcBorders>
            <w:vAlign w:val="center"/>
          </w:tcPr>
          <w:p w14:paraId="0C789D6C" w14:textId="77777777" w:rsidR="00045385" w:rsidRDefault="00045385">
            <w:pPr>
              <w:jc w:val="both"/>
              <w:rPr>
                <w:rFonts w:ascii="Calibri" w:eastAsia="Calibri" w:hAnsi="Calibri" w:cs="Calibri"/>
              </w:rPr>
            </w:pPr>
          </w:p>
        </w:tc>
      </w:tr>
      <w:tr w:rsidR="00045385" w14:paraId="3EB86F8C" w14:textId="77777777">
        <w:trPr>
          <w:trHeight w:val="352"/>
          <w:jc w:val="center"/>
        </w:trPr>
        <w:tc>
          <w:tcPr>
            <w:tcW w:w="1271" w:type="dxa"/>
            <w:tcBorders>
              <w:top w:val="single" w:sz="4" w:space="0" w:color="000000"/>
            </w:tcBorders>
          </w:tcPr>
          <w:p w14:paraId="377DFA69" w14:textId="77777777" w:rsidR="00045385" w:rsidRDefault="00045385">
            <w:pPr>
              <w:jc w:val="both"/>
              <w:rPr>
                <w:rFonts w:ascii="Calibri" w:eastAsia="Calibri" w:hAnsi="Calibri" w:cs="Calibri"/>
              </w:rPr>
            </w:pPr>
          </w:p>
        </w:tc>
        <w:tc>
          <w:tcPr>
            <w:tcW w:w="682" w:type="dxa"/>
            <w:tcBorders>
              <w:top w:val="single" w:sz="4" w:space="0" w:color="000000"/>
            </w:tcBorders>
          </w:tcPr>
          <w:p w14:paraId="76FC67D5" w14:textId="77777777" w:rsidR="00045385" w:rsidRDefault="00045385">
            <w:pPr>
              <w:jc w:val="both"/>
              <w:rPr>
                <w:rFonts w:ascii="Calibri" w:eastAsia="Calibri" w:hAnsi="Calibri" w:cs="Calibri"/>
                <w:color w:val="000000"/>
              </w:rPr>
            </w:pPr>
          </w:p>
        </w:tc>
        <w:tc>
          <w:tcPr>
            <w:tcW w:w="2993" w:type="dxa"/>
            <w:tcBorders>
              <w:top w:val="single" w:sz="4" w:space="0" w:color="000000"/>
            </w:tcBorders>
            <w:vAlign w:val="bottom"/>
          </w:tcPr>
          <w:p w14:paraId="4C28407A" w14:textId="77777777" w:rsidR="00045385" w:rsidRDefault="00045385">
            <w:pPr>
              <w:jc w:val="both"/>
              <w:rPr>
                <w:rFonts w:ascii="Calibri" w:eastAsia="Calibri" w:hAnsi="Calibri" w:cs="Calibri"/>
                <w:color w:val="000000"/>
              </w:rPr>
            </w:pPr>
          </w:p>
        </w:tc>
        <w:tc>
          <w:tcPr>
            <w:tcW w:w="935" w:type="dxa"/>
            <w:tcBorders>
              <w:top w:val="single" w:sz="4" w:space="0" w:color="000000"/>
            </w:tcBorders>
          </w:tcPr>
          <w:p w14:paraId="3F3E69F4" w14:textId="77777777" w:rsidR="00045385" w:rsidRDefault="00045385">
            <w:pPr>
              <w:jc w:val="both"/>
              <w:rPr>
                <w:rFonts w:ascii="Calibri" w:eastAsia="Calibri" w:hAnsi="Calibri" w:cs="Calibri"/>
              </w:rPr>
            </w:pPr>
          </w:p>
        </w:tc>
        <w:tc>
          <w:tcPr>
            <w:tcW w:w="1007" w:type="dxa"/>
            <w:tcBorders>
              <w:top w:val="single" w:sz="4" w:space="0" w:color="000000"/>
              <w:right w:val="single" w:sz="4" w:space="0" w:color="000000"/>
            </w:tcBorders>
          </w:tcPr>
          <w:p w14:paraId="5873831E" w14:textId="77777777" w:rsidR="00045385" w:rsidRDefault="00045385">
            <w:pPr>
              <w:jc w:val="both"/>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tcPr>
          <w:p w14:paraId="6279E8B1" w14:textId="77777777" w:rsidR="00045385" w:rsidRDefault="003C7808">
            <w:pPr>
              <w:jc w:val="both"/>
              <w:rPr>
                <w:rFonts w:ascii="Calibri" w:eastAsia="Calibri" w:hAnsi="Calibri" w:cs="Calibri"/>
              </w:rPr>
            </w:pPr>
            <w:r>
              <w:rPr>
                <w:rFonts w:ascii="Calibri" w:eastAsia="Calibri" w:hAnsi="Calibri" w:cs="Calibri"/>
                <w:b/>
                <w:bCs/>
              </w:rPr>
              <w:t>Subtotal</w:t>
            </w:r>
          </w:p>
        </w:tc>
        <w:tc>
          <w:tcPr>
            <w:tcW w:w="1536" w:type="dxa"/>
            <w:tcBorders>
              <w:top w:val="single" w:sz="4" w:space="0" w:color="000000"/>
              <w:left w:val="single" w:sz="4" w:space="0" w:color="000000"/>
              <w:bottom w:val="single" w:sz="4" w:space="0" w:color="000000"/>
              <w:right w:val="single" w:sz="4" w:space="0" w:color="000000"/>
            </w:tcBorders>
            <w:vAlign w:val="center"/>
          </w:tcPr>
          <w:p w14:paraId="79E0C37C" w14:textId="77777777" w:rsidR="00045385" w:rsidRDefault="003C7808">
            <w:pPr>
              <w:jc w:val="both"/>
              <w:rPr>
                <w:rFonts w:ascii="Calibri" w:eastAsia="Calibri" w:hAnsi="Calibri" w:cs="Calibri"/>
              </w:rPr>
            </w:pPr>
            <w:r>
              <w:rPr>
                <w:rFonts w:ascii="Calibri" w:eastAsia="Calibri" w:hAnsi="Calibri" w:cs="Calibri"/>
                <w:b/>
                <w:bCs/>
              </w:rPr>
              <w:t xml:space="preserve">$ </w:t>
            </w:r>
            <w:proofErr w:type="spellStart"/>
            <w:r>
              <w:rPr>
                <w:rFonts w:ascii="Calibri" w:eastAsia="Calibri" w:hAnsi="Calibri" w:cs="Calibri"/>
                <w:b/>
                <w:bCs/>
              </w:rPr>
              <w:t>xxxx</w:t>
            </w:r>
            <w:proofErr w:type="spellEnd"/>
          </w:p>
        </w:tc>
      </w:tr>
    </w:tbl>
    <w:p w14:paraId="449C1F4E" w14:textId="77777777" w:rsidR="00045385" w:rsidRDefault="00045385">
      <w:pPr>
        <w:jc w:val="both"/>
        <w:rPr>
          <w:rFonts w:ascii="Calibri" w:eastAsia="Calibri" w:hAnsi="Calibri" w:cs="Calibri"/>
          <w:b/>
          <w:bCs/>
          <w:sz w:val="22"/>
          <w:szCs w:val="22"/>
        </w:rPr>
      </w:pPr>
    </w:p>
    <w:p w14:paraId="3469DE2F" w14:textId="77777777" w:rsidR="00045385" w:rsidRDefault="003C7808">
      <w:pPr>
        <w:jc w:val="both"/>
        <w:rPr>
          <w:rFonts w:ascii="Calibri" w:eastAsia="Calibri" w:hAnsi="Calibri" w:cs="Calibri"/>
          <w:sz w:val="22"/>
          <w:szCs w:val="22"/>
          <w:highlight w:val="green"/>
        </w:rPr>
      </w:pPr>
      <w:r>
        <w:rPr>
          <w:rFonts w:ascii="Calibri" w:eastAsia="Calibri" w:hAnsi="Calibri" w:cs="Calibri"/>
          <w:b/>
          <w:bCs/>
          <w:sz w:val="22"/>
          <w:szCs w:val="22"/>
          <w:highlight w:val="green"/>
        </w:rPr>
        <w:t>Proyecto de Inversión:</w:t>
      </w:r>
      <w:r>
        <w:rPr>
          <w:rFonts w:ascii="Calibri" w:eastAsia="Calibri" w:hAnsi="Calibri" w:cs="Calibri"/>
          <w:sz w:val="22"/>
          <w:szCs w:val="22"/>
          <w:highlight w:val="green"/>
        </w:rPr>
        <w:t xml:space="preserve"> </w:t>
      </w:r>
    </w:p>
    <w:p w14:paraId="5C7D8BA9"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highlight w:val="green"/>
        </w:rPr>
        <w:t>Nro. CUP:</w:t>
      </w:r>
      <w:r>
        <w:rPr>
          <w:rFonts w:ascii="Calibri" w:eastAsia="Calibri" w:hAnsi="Calibri" w:cs="Calibri"/>
          <w:sz w:val="22"/>
          <w:szCs w:val="22"/>
        </w:rPr>
        <w:t xml:space="preserve"> </w:t>
      </w:r>
    </w:p>
    <w:p w14:paraId="5763C363" w14:textId="77777777" w:rsidR="00045385" w:rsidRDefault="00045385">
      <w:pPr>
        <w:jc w:val="both"/>
        <w:rPr>
          <w:rFonts w:ascii="Calibri" w:eastAsia="Calibri" w:hAnsi="Calibri" w:cs="Calibri"/>
          <w:sz w:val="22"/>
          <w:szCs w:val="22"/>
        </w:rPr>
      </w:pPr>
    </w:p>
    <w:p w14:paraId="294B8382"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lastRenderedPageBreak/>
        <w:t>Nota:</w:t>
      </w:r>
      <w:r>
        <w:rPr>
          <w:rFonts w:ascii="Calibri" w:eastAsia="Calibri" w:hAnsi="Calibri" w:cs="Calibri"/>
          <w:sz w:val="22"/>
          <w:szCs w:val="22"/>
        </w:rPr>
        <w:t xml:space="preserve"> Los análisis de precios unitarios (APU) deberán elaborarlos en función de las especificaciones técnicas requeridas por la entidad y en base a la normativa vigente.</w:t>
      </w:r>
    </w:p>
    <w:p w14:paraId="5100E433" w14:textId="77777777" w:rsidR="00045385" w:rsidRDefault="00045385">
      <w:pPr>
        <w:pBdr>
          <w:top w:val="nil"/>
          <w:left w:val="nil"/>
          <w:bottom w:val="nil"/>
          <w:right w:val="nil"/>
          <w:between w:val="nil"/>
        </w:pBdr>
        <w:ind w:left="426"/>
        <w:rPr>
          <w:rFonts w:ascii="Calibri" w:eastAsia="Calibri" w:hAnsi="Calibri" w:cs="Calibri"/>
          <w:color w:val="000000"/>
          <w:sz w:val="22"/>
          <w:szCs w:val="22"/>
        </w:rPr>
      </w:pPr>
    </w:p>
    <w:p w14:paraId="2A3F476E" w14:textId="77777777" w:rsidR="00045385" w:rsidRDefault="003C7808" w:rsidP="00BD0491">
      <w:pPr>
        <w:numPr>
          <w:ilvl w:val="0"/>
          <w:numId w:val="21"/>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bCs/>
          <w:color w:val="000000"/>
          <w:sz w:val="22"/>
          <w:szCs w:val="22"/>
        </w:rPr>
        <w:t>PRECIO DE LA OFERTA</w:t>
      </w:r>
    </w:p>
    <w:p w14:paraId="58A404B3" w14:textId="77777777" w:rsidR="00045385" w:rsidRDefault="00045385">
      <w:pPr>
        <w:pBdr>
          <w:top w:val="nil"/>
          <w:left w:val="nil"/>
          <w:bottom w:val="nil"/>
          <w:right w:val="nil"/>
          <w:between w:val="nil"/>
        </w:pBdr>
        <w:jc w:val="both"/>
        <w:rPr>
          <w:rFonts w:ascii="Calibri" w:eastAsia="Calibri" w:hAnsi="Calibri" w:cs="Calibri"/>
          <w:sz w:val="22"/>
          <w:szCs w:val="22"/>
        </w:rPr>
      </w:pPr>
    </w:p>
    <w:p w14:paraId="27553AA5" w14:textId="77777777" w:rsidR="00045385" w:rsidRDefault="003C7808">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El precio de la oferta deberá incluir lo siguiente:</w:t>
      </w:r>
    </w:p>
    <w:p w14:paraId="0BB789D6" w14:textId="77777777" w:rsidR="00045385" w:rsidRDefault="00045385">
      <w:pPr>
        <w:pBdr>
          <w:top w:val="nil"/>
          <w:left w:val="nil"/>
          <w:bottom w:val="nil"/>
          <w:right w:val="nil"/>
          <w:between w:val="nil"/>
        </w:pBdr>
        <w:jc w:val="both"/>
        <w:rPr>
          <w:rFonts w:ascii="Calibri" w:eastAsia="Calibri" w:hAnsi="Calibri" w:cs="Calibri"/>
          <w:sz w:val="22"/>
          <w:szCs w:val="22"/>
        </w:rPr>
      </w:pPr>
    </w:p>
    <w:p w14:paraId="1B2F8B92" w14:textId="77777777" w:rsidR="00045385" w:rsidRDefault="003C7808">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Los bienes deben ser nuevos de paquete. </w:t>
      </w:r>
    </w:p>
    <w:p w14:paraId="0A0A15B1" w14:textId="77777777" w:rsidR="00045385" w:rsidRDefault="003C7808">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precio deberá incluir el transporte hasta el sitio de entrega en las instalaciones de la ESPOL. </w:t>
      </w:r>
    </w:p>
    <w:p w14:paraId="3FEEDCE0" w14:textId="77777777" w:rsidR="00045385" w:rsidRDefault="00045385">
      <w:pPr>
        <w:jc w:val="both"/>
        <w:rPr>
          <w:rFonts w:ascii="Calibri" w:eastAsia="Calibri" w:hAnsi="Calibri" w:cs="Calibri"/>
          <w:sz w:val="22"/>
          <w:szCs w:val="22"/>
        </w:rPr>
      </w:pPr>
    </w:p>
    <w:p w14:paraId="499C5258"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El precio de la oferta deberá cubrir el valor de la depreciación, operación y mantenimiento de los equipos, (si son de propiedad del oferente) y el costo de arrendamiento en el caso de ser alquilados, el costo de los materiales, equipos y accesorios a incorporarse definitivamente en el proyecto, mano de obra, transporte, etc.; los costos indirectos, permisos, los impuestos, tasas vigentes; así como, los servicios para la ejecución completa de la obra a contratarse, es decir, todo lo necesario para entregar la obra contratada lista para ser puesta en servicio.</w:t>
      </w:r>
    </w:p>
    <w:p w14:paraId="0D0FD310" w14:textId="77777777" w:rsidR="00045385" w:rsidRDefault="00045385">
      <w:pPr>
        <w:jc w:val="both"/>
        <w:rPr>
          <w:rFonts w:ascii="Calibri" w:eastAsia="Calibri" w:hAnsi="Calibri" w:cs="Calibri"/>
          <w:sz w:val="22"/>
          <w:szCs w:val="22"/>
        </w:rPr>
      </w:pPr>
    </w:p>
    <w:p w14:paraId="3320BF2A"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De existir errores aritméticos en la oferta se procederá a su corrección conforme a lo previsto en la normativa expedida por el Servicio Nacional de Contratación Pública para el efecto.</w:t>
      </w:r>
    </w:p>
    <w:p w14:paraId="0A528A80" w14:textId="77777777" w:rsidR="00045385" w:rsidRDefault="00045385">
      <w:pPr>
        <w:jc w:val="both"/>
        <w:rPr>
          <w:rFonts w:ascii="Calibri" w:eastAsia="Calibri" w:hAnsi="Calibri" w:cs="Calibri"/>
          <w:sz w:val="22"/>
          <w:szCs w:val="22"/>
        </w:rPr>
      </w:pPr>
    </w:p>
    <w:p w14:paraId="1B97F49E" w14:textId="77777777"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DEJAR LO SIGUIENTE PARA OBRA CUYO PRESUPUESTO REFERENCIAL SEA IGUAL O SUPERIOR A UN MILLÓN DE DÓLARES ($1.000.000,00)</w:t>
      </w:r>
    </w:p>
    <w:p w14:paraId="2F901A01" w14:textId="77777777"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Así mismo, de acuerdo al artículo 71 de Reglamento General a la Ley Orgánica del Sistema Nacional de Contratación Pública, Estudios de desagregación tecnológica en obras, el porcentaje de participación ecuatoriana mínimo exigible para el presente procedimiento de contratación es xxx%</w:t>
      </w:r>
    </w:p>
    <w:p w14:paraId="46427294" w14:textId="77777777" w:rsidR="00045385" w:rsidRDefault="00045385">
      <w:pPr>
        <w:jc w:val="both"/>
        <w:rPr>
          <w:rFonts w:ascii="Calibri" w:eastAsia="Calibri" w:hAnsi="Calibri" w:cs="Calibri"/>
          <w:sz w:val="22"/>
          <w:szCs w:val="22"/>
        </w:rPr>
      </w:pPr>
    </w:p>
    <w:p w14:paraId="7E3265EA" w14:textId="77777777"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14:paraId="6E7CAD27" w14:textId="77777777" w:rsidR="00045385" w:rsidRDefault="003C7808" w:rsidP="00BD0491">
      <w:pPr>
        <w:numPr>
          <w:ilvl w:val="0"/>
          <w:numId w:val="21"/>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DATOS DEL PROVEEDOR </w:t>
      </w:r>
    </w:p>
    <w:p w14:paraId="400BA7C8" w14:textId="77777777" w:rsidR="00045385" w:rsidRDefault="003C7808">
      <w:pPr>
        <w:tabs>
          <w:tab w:val="left" w:pos="7550"/>
        </w:tabs>
        <w:rPr>
          <w:rFonts w:ascii="Calibri" w:eastAsia="Calibri" w:hAnsi="Calibri" w:cs="Calibri"/>
          <w:sz w:val="22"/>
          <w:szCs w:val="22"/>
        </w:rPr>
      </w:pPr>
      <w:r>
        <w:rPr>
          <w:rFonts w:ascii="Calibri" w:eastAsia="Calibri" w:hAnsi="Calibri" w:cs="Calibri"/>
          <w:sz w:val="22"/>
          <w:szCs w:val="22"/>
        </w:rPr>
        <w:tab/>
      </w:r>
    </w:p>
    <w:p w14:paraId="1A306BD1" w14:textId="77777777" w:rsidR="00045385" w:rsidRDefault="003C7808">
      <w:pPr>
        <w:pStyle w:val="Ttulo2"/>
        <w:tabs>
          <w:tab w:val="left" w:pos="426"/>
          <w:tab w:val="left" w:pos="731"/>
        </w:tabs>
        <w:spacing w:before="1"/>
        <w:rPr>
          <w:rFonts w:ascii="Calibri" w:eastAsia="Calibri" w:hAnsi="Calibri" w:cs="Calibri"/>
          <w:b/>
          <w:bCs/>
          <w:color w:val="000000"/>
          <w:sz w:val="22"/>
          <w:szCs w:val="22"/>
        </w:rPr>
      </w:pPr>
      <w:r>
        <w:rPr>
          <w:rFonts w:ascii="Calibri" w:eastAsia="Calibri" w:hAnsi="Calibri" w:cs="Calibri"/>
          <w:color w:val="000000"/>
          <w:sz w:val="22"/>
          <w:szCs w:val="22"/>
          <w:highlight w:val="yellow"/>
        </w:rPr>
        <w:t>Indicar la información que consta en el RUC del oferente</w:t>
      </w:r>
    </w:p>
    <w:p w14:paraId="4EA4E154" w14:textId="77777777" w:rsidR="00045385" w:rsidRDefault="00045385">
      <w:pPr>
        <w:pStyle w:val="Ttulo2"/>
        <w:tabs>
          <w:tab w:val="left" w:pos="426"/>
          <w:tab w:val="left" w:pos="731"/>
        </w:tabs>
        <w:spacing w:before="1"/>
        <w:rPr>
          <w:rFonts w:ascii="Calibri" w:eastAsia="Calibri" w:hAnsi="Calibri" w:cs="Calibri"/>
          <w:b/>
          <w:bCs/>
          <w:color w:val="000000"/>
          <w:sz w:val="22"/>
          <w:szCs w:val="22"/>
        </w:rPr>
      </w:pPr>
    </w:p>
    <w:p w14:paraId="26653A65" w14:textId="77777777" w:rsidR="00045385" w:rsidRDefault="003C7808">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Razón Social: </w:t>
      </w:r>
    </w:p>
    <w:p w14:paraId="147DF73B" w14:textId="77777777" w:rsidR="00045385" w:rsidRDefault="003C7808">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RUC: </w:t>
      </w:r>
    </w:p>
    <w:p w14:paraId="3F82514C" w14:textId="77777777" w:rsidR="00045385" w:rsidRDefault="003C7808">
      <w:pPr>
        <w:pStyle w:val="Ttulo2"/>
        <w:tabs>
          <w:tab w:val="left" w:pos="0"/>
          <w:tab w:val="left" w:pos="426"/>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Dirección:</w:t>
      </w:r>
    </w:p>
    <w:p w14:paraId="0575B9AA" w14:textId="77777777" w:rsidR="00045385" w:rsidRDefault="003C7808">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Teléfono: </w:t>
      </w:r>
    </w:p>
    <w:p w14:paraId="10605533" w14:textId="77777777" w:rsidR="00045385" w:rsidRDefault="003C7808">
      <w:pPr>
        <w:pStyle w:val="Ttulo2"/>
        <w:tabs>
          <w:tab w:val="left" w:pos="426"/>
          <w:tab w:val="left" w:pos="731"/>
        </w:tabs>
        <w:spacing w:before="1"/>
        <w:rPr>
          <w:rFonts w:ascii="Calibri" w:eastAsia="Calibri" w:hAnsi="Calibri" w:cs="Calibri"/>
          <w:b/>
          <w:bCs/>
          <w:color w:val="000000"/>
          <w:sz w:val="22"/>
          <w:szCs w:val="22"/>
          <w:u w:val="single"/>
        </w:rPr>
      </w:pPr>
      <w:r>
        <w:rPr>
          <w:rFonts w:ascii="Calibri" w:eastAsia="Calibri" w:hAnsi="Calibri" w:cs="Calibri"/>
          <w:color w:val="000000"/>
          <w:sz w:val="22"/>
          <w:szCs w:val="22"/>
          <w:highlight w:val="green"/>
        </w:rPr>
        <w:t xml:space="preserve"> Correo:</w:t>
      </w:r>
      <w:r>
        <w:rPr>
          <w:rFonts w:ascii="Calibri" w:eastAsia="Calibri" w:hAnsi="Calibri" w:cs="Calibri"/>
          <w:color w:val="000000"/>
          <w:sz w:val="22"/>
          <w:szCs w:val="22"/>
        </w:rPr>
        <w:t xml:space="preserve"> </w:t>
      </w:r>
    </w:p>
    <w:p w14:paraId="5AB13FF8" w14:textId="77777777" w:rsidR="00045385" w:rsidRDefault="00045385">
      <w:pPr>
        <w:pBdr>
          <w:top w:val="nil"/>
          <w:left w:val="nil"/>
          <w:bottom w:val="nil"/>
          <w:right w:val="nil"/>
          <w:between w:val="nil"/>
        </w:pBdr>
        <w:ind w:left="851"/>
        <w:jc w:val="both"/>
        <w:rPr>
          <w:rFonts w:ascii="Calibri" w:eastAsia="Calibri" w:hAnsi="Calibri" w:cs="Calibri"/>
          <w:b/>
          <w:bCs/>
          <w:color w:val="000000"/>
          <w:sz w:val="22"/>
          <w:szCs w:val="22"/>
        </w:rPr>
      </w:pPr>
    </w:p>
    <w:p w14:paraId="5CF00102" w14:textId="77777777" w:rsidR="00045385" w:rsidRDefault="00523859" w:rsidP="00BD0491">
      <w:pPr>
        <w:numPr>
          <w:ilvl w:val="0"/>
          <w:numId w:val="21"/>
        </w:numPr>
        <w:pBdr>
          <w:top w:val="nil"/>
          <w:left w:val="nil"/>
          <w:bottom w:val="nil"/>
          <w:right w:val="nil"/>
          <w:between w:val="nil"/>
        </w:pBdr>
        <w:ind w:left="851" w:hanging="851"/>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ENTREGA DE LA OBRA</w:t>
      </w:r>
    </w:p>
    <w:p w14:paraId="7E63837D" w14:textId="77777777"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14:paraId="4AB8437A"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14:paraId="1A017CE9" w14:textId="77777777" w:rsidR="00045385" w:rsidRDefault="00045385">
      <w:pPr>
        <w:jc w:val="both"/>
        <w:rPr>
          <w:rFonts w:ascii="Calibri" w:eastAsia="Calibri" w:hAnsi="Calibri" w:cs="Calibri"/>
          <w:sz w:val="22"/>
          <w:szCs w:val="22"/>
        </w:rPr>
      </w:pPr>
    </w:p>
    <w:p w14:paraId="4621A51A" w14:textId="77777777"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14:paraId="13C7A19A" w14:textId="77777777"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Cantón: </w:t>
      </w:r>
    </w:p>
    <w:p w14:paraId="6C8F4B89" w14:textId="77777777"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 xml:space="preserve">Dirección: </w:t>
      </w:r>
    </w:p>
    <w:p w14:paraId="5051C89F" w14:textId="77777777"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14:paraId="6C8A4D5B" w14:textId="77777777" w:rsidR="00045385" w:rsidRDefault="00045385">
      <w:pPr>
        <w:pBdr>
          <w:top w:val="nil"/>
          <w:left w:val="nil"/>
          <w:bottom w:val="nil"/>
          <w:right w:val="nil"/>
          <w:between w:val="nil"/>
        </w:pBdr>
        <w:jc w:val="both"/>
        <w:rPr>
          <w:rFonts w:ascii="Calibri" w:eastAsia="Calibri" w:hAnsi="Calibri" w:cs="Calibri"/>
          <w:b/>
          <w:bCs/>
          <w:color w:val="000000"/>
          <w:sz w:val="22"/>
          <w:szCs w:val="22"/>
        </w:rPr>
      </w:pPr>
    </w:p>
    <w:p w14:paraId="10C694D9" w14:textId="77777777" w:rsidR="00045385" w:rsidRDefault="003C7808" w:rsidP="00BD0491">
      <w:pPr>
        <w:numPr>
          <w:ilvl w:val="0"/>
          <w:numId w:val="21"/>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14:paraId="2D48F4D1" w14:textId="77777777" w:rsidR="00045385" w:rsidRDefault="00045385">
      <w:pPr>
        <w:pBdr>
          <w:top w:val="nil"/>
          <w:left w:val="nil"/>
          <w:bottom w:val="nil"/>
          <w:right w:val="nil"/>
          <w:between w:val="nil"/>
        </w:pBdr>
        <w:jc w:val="both"/>
        <w:rPr>
          <w:rFonts w:ascii="Calibri" w:eastAsia="Calibri" w:hAnsi="Calibri" w:cs="Calibri"/>
          <w:b/>
          <w:bCs/>
          <w:color w:val="000000"/>
          <w:sz w:val="22"/>
          <w:szCs w:val="22"/>
        </w:rPr>
      </w:pPr>
    </w:p>
    <w:p w14:paraId="62E4C14D" w14:textId="77777777"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lastRenderedPageBreak/>
        <w:t>Si o No aplica</w:t>
      </w:r>
    </w:p>
    <w:p w14:paraId="7CD89CD5" w14:textId="77777777" w:rsidR="00045385" w:rsidRDefault="003C7808">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14:paraId="1D058CDE"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14:paraId="78F9F34B"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14:paraId="27F76B80"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consten en el Catálogo Electrónico, las entidades contratantes, de manera obligatoria determinarán en los pliegos y el contrato, los requisitos y condiciones necesarios que deberán cumplir los oferentes, con la finalidad de garantizar el principio de vigencia tecnológica…”</w:t>
      </w:r>
    </w:p>
    <w:p w14:paraId="59E3CCAA" w14:textId="77777777" w:rsidR="00045385" w:rsidRDefault="00045385">
      <w:pPr>
        <w:jc w:val="both"/>
        <w:rPr>
          <w:rFonts w:ascii="Calibri" w:eastAsia="Calibri" w:hAnsi="Calibri" w:cs="Calibri"/>
          <w:sz w:val="22"/>
          <w:szCs w:val="22"/>
          <w:highlight w:val="yellow"/>
        </w:rPr>
      </w:pPr>
    </w:p>
    <w:p w14:paraId="132F7452"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14:paraId="1E8E2A1C"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14:paraId="4EF2301D" w14:textId="77777777" w:rsidR="00045385" w:rsidRDefault="00045385">
      <w:pPr>
        <w:jc w:val="both"/>
        <w:rPr>
          <w:rFonts w:ascii="Calibri" w:eastAsia="Calibri" w:hAnsi="Calibri" w:cs="Calibri"/>
          <w:i/>
          <w:iCs/>
          <w:sz w:val="22"/>
          <w:szCs w:val="22"/>
          <w:highlight w:val="yellow"/>
        </w:rPr>
      </w:pPr>
    </w:p>
    <w:p w14:paraId="3C2CAE5D"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contratista.</w:t>
      </w:r>
    </w:p>
    <w:p w14:paraId="1929F9DB" w14:textId="77777777" w:rsidR="00045385" w:rsidRDefault="00045385">
      <w:pPr>
        <w:jc w:val="both"/>
        <w:rPr>
          <w:rFonts w:ascii="Calibri" w:eastAsia="Calibri" w:hAnsi="Calibri" w:cs="Calibri"/>
          <w:i/>
          <w:iCs/>
          <w:sz w:val="22"/>
          <w:szCs w:val="22"/>
          <w:highlight w:val="yellow"/>
        </w:rPr>
      </w:pPr>
    </w:p>
    <w:p w14:paraId="7A6318C0"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14:paraId="46B987EB" w14:textId="77777777" w:rsidR="00045385" w:rsidRDefault="00045385">
      <w:pPr>
        <w:jc w:val="both"/>
        <w:rPr>
          <w:rFonts w:ascii="Calibri" w:eastAsia="Calibri" w:hAnsi="Calibri" w:cs="Calibri"/>
          <w:i/>
          <w:iCs/>
          <w:sz w:val="22"/>
          <w:szCs w:val="22"/>
          <w:highlight w:val="yellow"/>
        </w:rPr>
      </w:pPr>
    </w:p>
    <w:p w14:paraId="56A01A1C"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14:paraId="571698E9" w14:textId="77777777" w:rsidR="00045385" w:rsidRDefault="00045385">
      <w:pPr>
        <w:jc w:val="both"/>
        <w:rPr>
          <w:rFonts w:ascii="Calibri" w:eastAsia="Calibri" w:hAnsi="Calibri" w:cs="Calibri"/>
          <w:i/>
          <w:iCs/>
          <w:sz w:val="22"/>
          <w:szCs w:val="22"/>
          <w:highlight w:val="yellow"/>
        </w:rPr>
      </w:pPr>
    </w:p>
    <w:p w14:paraId="18F4FC56"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14:paraId="098132FB" w14:textId="77777777" w:rsidR="00045385" w:rsidRDefault="003C7808">
      <w:pPr>
        <w:pStyle w:val="Ttulo2"/>
        <w:keepNext w:val="0"/>
        <w:keepLines w:val="0"/>
        <w:spacing w:before="360"/>
        <w:jc w:val="both"/>
        <w:rPr>
          <w:rFonts w:ascii="Calibri" w:eastAsia="Calibri" w:hAnsi="Calibri" w:cs="Calibri"/>
          <w:b/>
          <w:bCs/>
          <w:color w:val="000000"/>
          <w:sz w:val="22"/>
          <w:szCs w:val="22"/>
        </w:rPr>
      </w:pPr>
      <w:bookmarkStart w:id="3" w:name="_heading=h.1mwfnqtzk9lj" w:colFirst="0" w:colLast="0"/>
      <w:bookmarkEnd w:id="3"/>
      <w:r>
        <w:rPr>
          <w:rFonts w:ascii="Calibri" w:eastAsia="Calibri" w:hAnsi="Calibri" w:cs="Calibri"/>
          <w:b/>
          <w:bCs/>
          <w:color w:val="000000"/>
          <w:sz w:val="22"/>
          <w:szCs w:val="22"/>
        </w:rPr>
        <w:t>16.1 Vida Útil de los bienes (de ser el caso)</w:t>
      </w:r>
    </w:p>
    <w:p w14:paraId="3C8D8274" w14:textId="77777777" w:rsidR="00045385" w:rsidRDefault="003C7808">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9.- ESPECIFICACIONES TÉCNICAS DE LOS BIENES.</w:t>
      </w:r>
    </w:p>
    <w:p w14:paraId="1BD2699E" w14:textId="77777777" w:rsidR="00045385" w:rsidRDefault="00045385">
      <w:pPr>
        <w:pBdr>
          <w:top w:val="nil"/>
          <w:left w:val="nil"/>
          <w:bottom w:val="nil"/>
          <w:right w:val="nil"/>
          <w:between w:val="nil"/>
        </w:pBdr>
        <w:jc w:val="both"/>
        <w:rPr>
          <w:rFonts w:ascii="Calibri" w:eastAsia="Calibri" w:hAnsi="Calibri" w:cs="Calibri"/>
          <w:color w:val="000000"/>
          <w:sz w:val="22"/>
          <w:szCs w:val="22"/>
        </w:rPr>
      </w:pPr>
    </w:p>
    <w:p w14:paraId="722AA531" w14:textId="77777777" w:rsidR="00045385" w:rsidRDefault="00045385">
      <w:pPr>
        <w:jc w:val="both"/>
        <w:rPr>
          <w:rFonts w:ascii="Calibri" w:eastAsia="Calibri" w:hAnsi="Calibri" w:cs="Calibri"/>
          <w:sz w:val="22"/>
          <w:szCs w:val="22"/>
        </w:rPr>
      </w:pPr>
    </w:p>
    <w:p w14:paraId="69103DFD" w14:textId="77777777" w:rsidR="00045385" w:rsidRDefault="003C7808" w:rsidP="00BD0491">
      <w:pPr>
        <w:numPr>
          <w:ilvl w:val="0"/>
          <w:numId w:val="21"/>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14:paraId="2F26F00C" w14:textId="77777777" w:rsidR="00045385" w:rsidRDefault="00045385">
      <w:pPr>
        <w:jc w:val="both"/>
        <w:rPr>
          <w:rFonts w:ascii="Calibri" w:eastAsia="Calibri" w:hAnsi="Calibri" w:cs="Calibri"/>
          <w:sz w:val="22"/>
          <w:szCs w:val="22"/>
          <w:highlight w:val="yellow"/>
        </w:rPr>
      </w:pPr>
    </w:p>
    <w:p w14:paraId="03D3CDBC" w14:textId="77777777" w:rsidR="00523859" w:rsidRDefault="00523859" w:rsidP="00523859">
      <w:pPr>
        <w:pBdr>
          <w:top w:val="nil"/>
          <w:left w:val="nil"/>
          <w:bottom w:val="nil"/>
          <w:right w:val="nil"/>
          <w:between w:val="nil"/>
        </w:pBdr>
        <w:ind w:left="28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área requirente deberá considerar lo detallado en los Art. 85 al 87 de la Ley Orgánica del Sistema Nacional de Contratación Pública</w:t>
      </w:r>
    </w:p>
    <w:p w14:paraId="6F8862CF" w14:textId="77777777" w:rsidR="00523859" w:rsidRDefault="00523859" w:rsidP="00523859">
      <w:pPr>
        <w:pBdr>
          <w:top w:val="nil"/>
          <w:left w:val="nil"/>
          <w:bottom w:val="nil"/>
          <w:right w:val="nil"/>
          <w:between w:val="nil"/>
        </w:pBdr>
        <w:ind w:left="284"/>
        <w:jc w:val="both"/>
        <w:rPr>
          <w:rFonts w:ascii="Calibri" w:eastAsia="Calibri" w:hAnsi="Calibri" w:cs="Calibri"/>
          <w:color w:val="000000"/>
          <w:sz w:val="22"/>
          <w:szCs w:val="22"/>
          <w:highlight w:val="yellow"/>
        </w:rPr>
      </w:pPr>
    </w:p>
    <w:p w14:paraId="5E43A445"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color w:val="000000"/>
          <w:sz w:val="22"/>
          <w:szCs w:val="22"/>
          <w:highlight w:val="yellow"/>
        </w:rPr>
        <w:lastRenderedPageBreak/>
        <w:t xml:space="preserve">RGLOSNCP Art. 349.- </w:t>
      </w:r>
      <w:r>
        <w:rPr>
          <w:rFonts w:ascii="Calibri" w:eastAsia="Calibri" w:hAnsi="Calibri" w:cs="Calibri"/>
          <w:b/>
          <w:bCs/>
          <w:i/>
          <w:iCs/>
          <w:color w:val="000000"/>
          <w:sz w:val="22"/>
          <w:szCs w:val="22"/>
          <w:highlight w:val="yellow"/>
        </w:rPr>
        <w:t>Excepción a la entrega de garantías:</w:t>
      </w:r>
      <w:r>
        <w:rPr>
          <w:rFonts w:ascii="Calibri" w:eastAsia="Calibri" w:hAnsi="Calibri" w:cs="Calibri"/>
          <w:i/>
          <w:iCs/>
          <w:color w:val="000000"/>
          <w:sz w:val="22"/>
          <w:szCs w:val="22"/>
          <w:highlight w:val="yellow"/>
        </w:rPr>
        <w:t xml:space="preserve"> En las contrataciones derivadas del régimen especial previsto en el numeral 6 del artículo 38 de la Ley Orgánica del Sistema Nacional de Contratación Pública, por regla general, no se exigirá garantía de fiel cumplimiento o de buen uso de anticipo; excepto en los siguientes casos:</w:t>
      </w:r>
    </w:p>
    <w:p w14:paraId="6401DBAF"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p>
    <w:p w14:paraId="3655A2A4"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 i. cuando el contratista sea una empresa pública o empresa cuyo capital suscrito</w:t>
      </w:r>
    </w:p>
    <w:p w14:paraId="0E4D2DCC"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pertenezca, por lo menos en el 50% a entidades de Derecho público o sus subsidiarias, y el</w:t>
      </w:r>
    </w:p>
    <w:p w14:paraId="41E291C6"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monto del contrato sea igual o superior a los cinco millones de dólares de los Estados</w:t>
      </w:r>
    </w:p>
    <w:p w14:paraId="2BFF2848"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Unidos de Norteamérica (USD $5.000.000);</w:t>
      </w:r>
    </w:p>
    <w:p w14:paraId="76B91357"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p>
    <w:p w14:paraId="3527F1DC"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ii. cuando el contratista, sin importar su calidad, no haya acreditado experiencia específica</w:t>
      </w:r>
    </w:p>
    <w:p w14:paraId="58764522"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previa respecto del objeto de la contratación.</w:t>
      </w:r>
    </w:p>
    <w:p w14:paraId="4C471CBE"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p>
    <w:p w14:paraId="5F26745F"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iii. cuando el proveedor sea una empresa pública creada por una universidad o escuela</w:t>
      </w:r>
    </w:p>
    <w:p w14:paraId="614B4810"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politécnica del país, o una empresa pública creada por un gobierno autónomo</w:t>
      </w:r>
    </w:p>
    <w:p w14:paraId="201868B4" w14:textId="77777777" w:rsidR="00523859" w:rsidRDefault="00523859" w:rsidP="00523859">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descentralizado; y la entidad contratante pertenezca a una Función del Estado o sea una</w:t>
      </w:r>
    </w:p>
    <w:p w14:paraId="63758187" w14:textId="77777777" w:rsidR="00523859" w:rsidRDefault="00523859" w:rsidP="00523859">
      <w:pPr>
        <w:pBdr>
          <w:top w:val="nil"/>
          <w:left w:val="nil"/>
          <w:bottom w:val="nil"/>
          <w:right w:val="nil"/>
          <w:between w:val="nil"/>
        </w:pBdr>
        <w:ind w:left="284"/>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institución que se financie con el Presupuesto General del Estado.</w:t>
      </w:r>
    </w:p>
    <w:p w14:paraId="2DF70477" w14:textId="77777777" w:rsidR="00523859" w:rsidRDefault="00523859" w:rsidP="00523859">
      <w:pPr>
        <w:pBdr>
          <w:top w:val="nil"/>
          <w:left w:val="nil"/>
          <w:bottom w:val="nil"/>
          <w:right w:val="nil"/>
          <w:between w:val="nil"/>
        </w:pBdr>
        <w:ind w:left="284"/>
        <w:jc w:val="both"/>
        <w:rPr>
          <w:rFonts w:ascii="Calibri" w:eastAsia="Calibri" w:hAnsi="Calibri" w:cs="Calibri"/>
          <w:color w:val="000000"/>
          <w:sz w:val="22"/>
          <w:szCs w:val="22"/>
          <w:highlight w:val="yellow"/>
        </w:rPr>
      </w:pPr>
    </w:p>
    <w:p w14:paraId="78731CB3" w14:textId="77777777" w:rsidR="00523859" w:rsidRDefault="00523859" w:rsidP="00523859">
      <w:pPr>
        <w:pBdr>
          <w:top w:val="nil"/>
          <w:left w:val="nil"/>
          <w:bottom w:val="nil"/>
          <w:right w:val="nil"/>
          <w:between w:val="nil"/>
        </w:pBdr>
        <w:ind w:left="284"/>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requirente deberá indicar el tipo de garantía que aplique para cada proceso.</w:t>
      </w:r>
    </w:p>
    <w:p w14:paraId="7320E633" w14:textId="77777777" w:rsidR="00523859" w:rsidRDefault="00523859">
      <w:pPr>
        <w:jc w:val="both"/>
        <w:rPr>
          <w:rFonts w:ascii="Calibri" w:eastAsia="Calibri" w:hAnsi="Calibri" w:cs="Calibri"/>
          <w:sz w:val="22"/>
          <w:szCs w:val="22"/>
          <w:highlight w:val="yellow"/>
        </w:rPr>
      </w:pPr>
    </w:p>
    <w:p w14:paraId="502C3760" w14:textId="77777777" w:rsidR="00045385" w:rsidRDefault="003C7808">
      <w:pPr>
        <w:numPr>
          <w:ilvl w:val="1"/>
          <w:numId w:val="2"/>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fiel cumplimiento del contrato – FCC</w:t>
      </w:r>
    </w:p>
    <w:p w14:paraId="4B5539A9" w14:textId="77777777" w:rsidR="00523859" w:rsidRPr="00E30CF2" w:rsidRDefault="00523859" w:rsidP="00E30CF2">
      <w:pPr>
        <w:pStyle w:val="Prrafodelista"/>
        <w:pBdr>
          <w:top w:val="nil"/>
          <w:left w:val="nil"/>
          <w:bottom w:val="nil"/>
          <w:right w:val="nil"/>
          <w:between w:val="nil"/>
        </w:pBdr>
        <w:ind w:left="0"/>
        <w:jc w:val="both"/>
        <w:rPr>
          <w:rFonts w:ascii="Calibri Light" w:eastAsia="Calibri" w:hAnsi="Calibri Light" w:cs="Calibri Light"/>
          <w:color w:val="000000"/>
          <w:sz w:val="22"/>
          <w:szCs w:val="22"/>
        </w:rPr>
      </w:pPr>
      <w:r w:rsidRPr="00E30CF2">
        <w:rPr>
          <w:rFonts w:ascii="Calibri Light" w:eastAsia="Calibri" w:hAnsi="Calibri Light" w:cs="Calibri Light"/>
          <w:color w:val="000000"/>
          <w:sz w:val="22"/>
          <w:szCs w:val="22"/>
          <w:highlight w:val="green"/>
        </w:rPr>
        <w:t>Indicar Si o No aplica</w:t>
      </w:r>
    </w:p>
    <w:p w14:paraId="1F91F5CB" w14:textId="77777777" w:rsidR="00523859" w:rsidRPr="00E30CF2" w:rsidRDefault="00523859" w:rsidP="00E30CF2">
      <w:pPr>
        <w:pStyle w:val="Prrafodelista"/>
        <w:spacing w:before="240" w:after="240"/>
        <w:ind w:left="0"/>
        <w:jc w:val="both"/>
        <w:rPr>
          <w:rFonts w:ascii="Calibri Light" w:eastAsia="Calibri" w:hAnsi="Calibri Light" w:cs="Calibri Light"/>
          <w:sz w:val="22"/>
          <w:szCs w:val="22"/>
          <w:u w:val="single"/>
        </w:rPr>
      </w:pPr>
      <w:r w:rsidRPr="00E30CF2">
        <w:rPr>
          <w:rFonts w:ascii="Calibri Light" w:eastAsia="Calibri" w:hAnsi="Calibri Light" w:cs="Calibri Light"/>
          <w:sz w:val="22"/>
          <w:szCs w:val="22"/>
          <w:highlight w:val="yellow"/>
          <w:u w:val="single"/>
        </w:rPr>
        <w:t>CUANDO APLIQUE DEJAR EL SIGUIENTE TEXTO:</w:t>
      </w:r>
    </w:p>
    <w:p w14:paraId="3D8F27B7" w14:textId="77777777" w:rsidR="00523859" w:rsidRPr="00E30CF2" w:rsidRDefault="00523859" w:rsidP="00E30CF2">
      <w:pPr>
        <w:pStyle w:val="Prrafodelista"/>
        <w:ind w:left="0"/>
        <w:jc w:val="both"/>
        <w:rPr>
          <w:rFonts w:ascii="Calibri Light" w:eastAsia="Calibri" w:hAnsi="Calibri Light" w:cs="Calibri Light"/>
          <w:sz w:val="22"/>
          <w:szCs w:val="22"/>
        </w:rPr>
      </w:pPr>
      <w:r w:rsidRPr="00E30CF2">
        <w:rPr>
          <w:rFonts w:ascii="Calibri Light" w:eastAsia="Calibri" w:hAnsi="Calibri Light" w:cs="Calibri Light"/>
          <w:sz w:val="22"/>
          <w:szCs w:val="22"/>
          <w:highlight w:val="green"/>
        </w:rPr>
        <w:t>Previo a la suscripción del contrato el contratista deberá rendir una garantía por un monto equivalente al cinco (5%) por ciento del valor del contrato.</w:t>
      </w:r>
    </w:p>
    <w:p w14:paraId="37F36F72" w14:textId="77777777" w:rsidR="00523859" w:rsidRPr="00E30CF2" w:rsidRDefault="00523859" w:rsidP="00E30CF2">
      <w:pPr>
        <w:pStyle w:val="Prrafodelista"/>
        <w:ind w:left="0"/>
        <w:jc w:val="both"/>
        <w:rPr>
          <w:rFonts w:ascii="Calibri Light" w:eastAsia="Calibri" w:hAnsi="Calibri Light" w:cs="Calibri Light"/>
          <w:sz w:val="22"/>
          <w:szCs w:val="22"/>
          <w:highlight w:val="yellow"/>
        </w:rPr>
      </w:pPr>
    </w:p>
    <w:p w14:paraId="11074BB2" w14:textId="77777777" w:rsidR="00523859" w:rsidRPr="00E30CF2" w:rsidRDefault="00523859" w:rsidP="00E30CF2">
      <w:pPr>
        <w:pStyle w:val="Prrafodelista"/>
        <w:ind w:left="0"/>
        <w:jc w:val="both"/>
        <w:rPr>
          <w:rFonts w:ascii="Calibri Light" w:eastAsia="Calibri" w:hAnsi="Calibri Light" w:cs="Calibri Light"/>
          <w:i/>
          <w:iCs/>
          <w:sz w:val="22"/>
          <w:szCs w:val="22"/>
          <w:highlight w:val="yellow"/>
        </w:rPr>
      </w:pPr>
      <w:r w:rsidRPr="00E30CF2">
        <w:rPr>
          <w:rFonts w:ascii="Calibri Light" w:eastAsia="Calibri" w:hAnsi="Calibri Light" w:cs="Calibri Light"/>
          <w:i/>
          <w:iCs/>
          <w:sz w:val="22"/>
          <w:szCs w:val="22"/>
          <w:highlight w:val="yellow"/>
        </w:rPr>
        <w:t xml:space="preserve">LOSNCP Art. 85.- Garantía de fiel </w:t>
      </w:r>
      <w:proofErr w:type="gramStart"/>
      <w:r w:rsidRPr="00E30CF2">
        <w:rPr>
          <w:rFonts w:ascii="Calibri Light" w:eastAsia="Calibri" w:hAnsi="Calibri Light" w:cs="Calibri Light"/>
          <w:i/>
          <w:iCs/>
          <w:sz w:val="22"/>
          <w:szCs w:val="22"/>
          <w:highlight w:val="yellow"/>
        </w:rPr>
        <w:t>cumplimiento.-</w:t>
      </w:r>
      <w:proofErr w:type="gramEnd"/>
      <w:r w:rsidRPr="00E30CF2">
        <w:rPr>
          <w:rFonts w:ascii="Calibri Light" w:eastAsia="Calibri" w:hAnsi="Calibri Light" w:cs="Calibri Light"/>
          <w:i/>
          <w:iCs/>
          <w:sz w:val="22"/>
          <w:szCs w:val="22"/>
          <w:highlight w:val="yellow"/>
        </w:rPr>
        <w:t xml:space="preserve"> Para seguridad del cumplimiento del contrato y para responder por las obligaciones que contrajeren a favor de terceros, relacionadas con el contrato, el adjudicatario, antes o al momento de la firma del contrato, rendirá garantías por un monto equivalente al cinco (5%) por ciento del valor de aquel (…). No se exigirá este tipo de garantía en los contratos de compraventa de bienes inmuebles y de adquisición de bienes muebles que se entreguen al momento de efectuarse el pago.</w:t>
      </w:r>
    </w:p>
    <w:p w14:paraId="5FEFB8FD" w14:textId="77777777" w:rsidR="00523859" w:rsidRPr="00523859" w:rsidRDefault="00523859" w:rsidP="00E30CF2">
      <w:pPr>
        <w:pStyle w:val="Prrafodelista"/>
        <w:ind w:left="0"/>
        <w:jc w:val="both"/>
        <w:rPr>
          <w:rFonts w:ascii="Calibri" w:eastAsia="Calibri" w:hAnsi="Calibri" w:cs="Calibri"/>
          <w:i/>
          <w:iCs/>
          <w:sz w:val="22"/>
          <w:szCs w:val="22"/>
        </w:rPr>
      </w:pPr>
      <w:r w:rsidRPr="00E30CF2">
        <w:rPr>
          <w:rFonts w:ascii="Calibri Light" w:eastAsia="Calibri" w:hAnsi="Calibri Light" w:cs="Calibri Light"/>
          <w:i/>
          <w:iCs/>
          <w:sz w:val="22"/>
          <w:szCs w:val="22"/>
          <w:highlight w:val="yellow"/>
        </w:rPr>
        <w:t>Tampoco se exigirá esta garantía en los contratos cuya cuantía sea menor a multiplicar el coeficiente 0,000002 por el Presupuesto Inicial del Estado del correspondiente ejercicio económico.</w:t>
      </w:r>
    </w:p>
    <w:p w14:paraId="0A98AD23" w14:textId="77777777" w:rsidR="00045385" w:rsidRDefault="00045385">
      <w:pPr>
        <w:jc w:val="both"/>
        <w:rPr>
          <w:rFonts w:ascii="Calibri" w:eastAsia="Calibri" w:hAnsi="Calibri" w:cs="Calibri"/>
          <w:sz w:val="22"/>
          <w:szCs w:val="22"/>
        </w:rPr>
      </w:pPr>
    </w:p>
    <w:p w14:paraId="1E36C86C" w14:textId="77777777"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Art. 349.- Excepción a la entrega de garantías: En las contrataciones derivadas del régimen especial previsto en el numeral 6 del artículo 38 de la Ley Orgánica del Sistema Nacional de Contratación Pública, por regla general, no se exigirá garantía de fiel cumplimiento o de buen uso de anticipo; excepto en los siguientes casos:</w:t>
      </w:r>
    </w:p>
    <w:p w14:paraId="36B38D42" w14:textId="77777777" w:rsidR="00045385" w:rsidRDefault="003C7808">
      <w:pPr>
        <w:jc w:val="both"/>
      </w:pPr>
      <w:r>
        <w:rPr>
          <w:rFonts w:ascii="Calibri" w:eastAsia="Calibri" w:hAnsi="Calibri" w:cs="Calibri"/>
          <w:i/>
          <w:iCs/>
          <w:sz w:val="22"/>
          <w:szCs w:val="22"/>
          <w:highlight w:val="yellow"/>
        </w:rPr>
        <w:t>i. cuando el contratista sea una empresa pública o empresa cuyo capital suscrito pertenezca, por lo menos en el 50% a entidades de Derecho público o sus subsidiarias, y el monto del contrato sea igual o superior a los cinco millones de dólares de los Estados Unidos de Norteamérica (USD $5.000.000);</w:t>
      </w:r>
    </w:p>
    <w:p w14:paraId="213EF565" w14:textId="77777777" w:rsidR="00045385" w:rsidRDefault="003C7808">
      <w:pPr>
        <w:jc w:val="both"/>
      </w:pPr>
      <w:r>
        <w:rPr>
          <w:rFonts w:ascii="Calibri" w:eastAsia="Calibri" w:hAnsi="Calibri" w:cs="Calibri"/>
          <w:i/>
          <w:iCs/>
          <w:sz w:val="22"/>
          <w:szCs w:val="22"/>
          <w:highlight w:val="yellow"/>
        </w:rPr>
        <w:t>ii. cuando el contratista, sin importar su calidad, no haya acreditado experiencia específica previa respecto del objeto de la contratación.</w:t>
      </w:r>
    </w:p>
    <w:p w14:paraId="0758E40F" w14:textId="77777777" w:rsidR="00045385" w:rsidRDefault="003C7808">
      <w:pPr>
        <w:jc w:val="both"/>
      </w:pPr>
      <w:r>
        <w:rPr>
          <w:rFonts w:ascii="Calibri" w:eastAsia="Calibri" w:hAnsi="Calibri" w:cs="Calibri"/>
          <w:i/>
          <w:iCs/>
          <w:sz w:val="22"/>
          <w:szCs w:val="22"/>
          <w:highlight w:val="yellow"/>
        </w:rPr>
        <w:t>iii. cuando el proveedor sea una empresa pública creada por una universidad o escuela politécnica del país, o una empresa pública creada por un gobierno autónomo descentralizado; y la entidad contratante pertenezca a una Función del Estado o sea una institución que se financie con el Presupuesto General del Estado.</w:t>
      </w:r>
    </w:p>
    <w:p w14:paraId="7831C80C" w14:textId="77777777" w:rsidR="00045385" w:rsidRDefault="00045385">
      <w:pPr>
        <w:jc w:val="both"/>
        <w:rPr>
          <w:rFonts w:ascii="Calibri" w:eastAsia="Calibri" w:hAnsi="Calibri" w:cs="Calibri"/>
          <w:i/>
          <w:iCs/>
          <w:sz w:val="22"/>
          <w:szCs w:val="22"/>
          <w:highlight w:val="yellow"/>
        </w:rPr>
      </w:pPr>
    </w:p>
    <w:p w14:paraId="28D461D5" w14:textId="77777777" w:rsidR="00045385" w:rsidRDefault="003C7808">
      <w:pPr>
        <w:numPr>
          <w:ilvl w:val="1"/>
          <w:numId w:val="2"/>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Garantía Por anticipo – BPA</w:t>
      </w:r>
    </w:p>
    <w:p w14:paraId="76B9EA63" w14:textId="77777777" w:rsidR="00E30CF2" w:rsidRPr="00E30CF2" w:rsidRDefault="00E30CF2" w:rsidP="00E30CF2">
      <w:pPr>
        <w:pBdr>
          <w:top w:val="nil"/>
          <w:left w:val="nil"/>
          <w:bottom w:val="nil"/>
          <w:right w:val="nil"/>
          <w:between w:val="nil"/>
        </w:pBdr>
        <w:jc w:val="both"/>
        <w:rPr>
          <w:rFonts w:ascii="Calibri" w:eastAsia="Calibri" w:hAnsi="Calibri" w:cs="Calibri"/>
          <w:color w:val="000000"/>
          <w:sz w:val="22"/>
          <w:szCs w:val="22"/>
        </w:rPr>
      </w:pPr>
      <w:r w:rsidRPr="00E30CF2">
        <w:rPr>
          <w:rFonts w:ascii="Calibri" w:eastAsia="Calibri" w:hAnsi="Calibri" w:cs="Calibri"/>
          <w:color w:val="000000"/>
          <w:sz w:val="22"/>
          <w:szCs w:val="22"/>
          <w:highlight w:val="green"/>
        </w:rPr>
        <w:t>Indicar si aplica o no aplica</w:t>
      </w:r>
    </w:p>
    <w:p w14:paraId="5561D924" w14:textId="77777777" w:rsidR="00E30CF2" w:rsidRPr="00E30CF2" w:rsidRDefault="00E30CF2" w:rsidP="00E30CF2">
      <w:pPr>
        <w:spacing w:line="256" w:lineRule="auto"/>
        <w:rPr>
          <w:rFonts w:ascii="Calibri" w:eastAsia="Calibri" w:hAnsi="Calibri" w:cs="Calibri"/>
          <w:sz w:val="22"/>
          <w:szCs w:val="22"/>
          <w:u w:val="single"/>
        </w:rPr>
      </w:pPr>
    </w:p>
    <w:p w14:paraId="25D4199D" w14:textId="77777777" w:rsidR="00E30CF2" w:rsidRPr="00E30CF2" w:rsidRDefault="00E30CF2" w:rsidP="00E30CF2">
      <w:pPr>
        <w:spacing w:line="256" w:lineRule="auto"/>
        <w:rPr>
          <w:rFonts w:ascii="Calibri" w:eastAsia="Calibri" w:hAnsi="Calibri" w:cs="Calibri"/>
          <w:sz w:val="22"/>
          <w:szCs w:val="22"/>
          <w:highlight w:val="yellow"/>
          <w:u w:val="single"/>
        </w:rPr>
      </w:pPr>
      <w:r w:rsidRPr="00E30CF2">
        <w:rPr>
          <w:rFonts w:ascii="Calibri" w:eastAsia="Calibri" w:hAnsi="Calibri" w:cs="Calibri"/>
          <w:sz w:val="22"/>
          <w:szCs w:val="22"/>
          <w:highlight w:val="yellow"/>
          <w:u w:val="single"/>
        </w:rPr>
        <w:t>CUANDO APLIQUE DEJAR EL SIGUIENTE TEXTO:</w:t>
      </w:r>
    </w:p>
    <w:p w14:paraId="54E76637" w14:textId="77777777" w:rsidR="00E30CF2" w:rsidRPr="00E30CF2" w:rsidRDefault="00E30CF2" w:rsidP="00E30CF2">
      <w:pPr>
        <w:spacing w:line="256" w:lineRule="auto"/>
        <w:rPr>
          <w:sz w:val="22"/>
          <w:szCs w:val="22"/>
          <w:highlight w:val="green"/>
        </w:rPr>
      </w:pPr>
    </w:p>
    <w:p w14:paraId="4C491F13" w14:textId="77777777" w:rsidR="00E30CF2" w:rsidRPr="00E30CF2" w:rsidRDefault="00E30CF2" w:rsidP="00E30CF2">
      <w:pPr>
        <w:spacing w:line="256" w:lineRule="auto"/>
        <w:jc w:val="both"/>
        <w:rPr>
          <w:rFonts w:ascii="Calibri" w:eastAsia="Calibri" w:hAnsi="Calibri" w:cs="Calibri"/>
          <w:sz w:val="22"/>
          <w:szCs w:val="22"/>
          <w:u w:val="single"/>
        </w:rPr>
      </w:pPr>
      <w:r w:rsidRPr="00E30CF2">
        <w:rPr>
          <w:rFonts w:ascii="Calibri" w:eastAsia="Calibri" w:hAnsi="Calibri" w:cs="Calibri"/>
          <w:sz w:val="22"/>
          <w:szCs w:val="22"/>
          <w:highlight w:val="green"/>
        </w:rPr>
        <w:t>Previo a la suscripción del contrato el contratista deberá rendir una garantía por igual valor del anticipo</w:t>
      </w:r>
      <w:r w:rsidRPr="00E30CF2">
        <w:rPr>
          <w:rFonts w:ascii="Calibri" w:eastAsia="Calibri" w:hAnsi="Calibri" w:cs="Calibri"/>
          <w:sz w:val="22"/>
          <w:szCs w:val="22"/>
        </w:rPr>
        <w:t>.</w:t>
      </w:r>
    </w:p>
    <w:p w14:paraId="2C3A069A" w14:textId="77777777" w:rsidR="00E30CF2" w:rsidRPr="00E30CF2" w:rsidRDefault="00E30CF2" w:rsidP="00E30CF2">
      <w:pPr>
        <w:pBdr>
          <w:top w:val="nil"/>
          <w:left w:val="nil"/>
          <w:bottom w:val="nil"/>
          <w:right w:val="nil"/>
          <w:between w:val="nil"/>
        </w:pBdr>
        <w:spacing w:line="256" w:lineRule="auto"/>
        <w:rPr>
          <w:rFonts w:ascii="Calibri" w:eastAsia="Calibri" w:hAnsi="Calibri" w:cs="Calibri"/>
          <w:color w:val="000000"/>
          <w:sz w:val="22"/>
          <w:szCs w:val="22"/>
        </w:rPr>
      </w:pPr>
    </w:p>
    <w:p w14:paraId="491C0E99" w14:textId="77777777" w:rsidR="00E30CF2" w:rsidRPr="00E30CF2" w:rsidRDefault="00E30CF2" w:rsidP="00E30CF2">
      <w:pPr>
        <w:jc w:val="both"/>
        <w:rPr>
          <w:rFonts w:ascii="Calibri" w:eastAsia="Calibri" w:hAnsi="Calibri" w:cs="Calibri"/>
          <w:i/>
          <w:iCs/>
          <w:sz w:val="22"/>
          <w:szCs w:val="22"/>
        </w:rPr>
      </w:pPr>
      <w:r w:rsidRPr="00E30CF2">
        <w:rPr>
          <w:rFonts w:ascii="Calibri" w:eastAsia="Calibri" w:hAnsi="Calibri" w:cs="Calibri"/>
          <w:i/>
          <w:iCs/>
          <w:sz w:val="22"/>
          <w:szCs w:val="22"/>
          <w:highlight w:val="yellow"/>
        </w:rPr>
        <w:t xml:space="preserve">LOSNCP Art. 86.- Garantía por </w:t>
      </w:r>
      <w:proofErr w:type="gramStart"/>
      <w:r w:rsidRPr="00E30CF2">
        <w:rPr>
          <w:rFonts w:ascii="Calibri" w:eastAsia="Calibri" w:hAnsi="Calibri" w:cs="Calibri"/>
          <w:i/>
          <w:iCs/>
          <w:sz w:val="22"/>
          <w:szCs w:val="22"/>
          <w:highlight w:val="yellow"/>
        </w:rPr>
        <w:t>anticipo.-</w:t>
      </w:r>
      <w:proofErr w:type="gramEnd"/>
      <w:r w:rsidRPr="00E30CF2">
        <w:rPr>
          <w:rFonts w:ascii="Calibri" w:eastAsia="Calibri" w:hAnsi="Calibri" w:cs="Calibri"/>
          <w:i/>
          <w:iCs/>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w:t>
      </w:r>
    </w:p>
    <w:p w14:paraId="5468D674" w14:textId="77777777" w:rsidR="00045385" w:rsidRDefault="00045385">
      <w:pPr>
        <w:jc w:val="both"/>
        <w:rPr>
          <w:rFonts w:ascii="Calibri" w:eastAsia="Calibri" w:hAnsi="Calibri" w:cs="Calibri"/>
          <w:i/>
          <w:iCs/>
          <w:sz w:val="22"/>
          <w:szCs w:val="22"/>
          <w:highlight w:val="yellow"/>
        </w:rPr>
      </w:pPr>
    </w:p>
    <w:p w14:paraId="54F7F5EF" w14:textId="77777777" w:rsidR="00045385" w:rsidRDefault="00045385">
      <w:pPr>
        <w:jc w:val="both"/>
        <w:rPr>
          <w:rFonts w:ascii="Calibri" w:eastAsia="Calibri" w:hAnsi="Calibri" w:cs="Calibri"/>
          <w:sz w:val="22"/>
          <w:szCs w:val="22"/>
          <w:highlight w:val="yellow"/>
        </w:rPr>
      </w:pPr>
    </w:p>
    <w:p w14:paraId="47A2AAD7" w14:textId="77777777" w:rsidR="00045385" w:rsidRDefault="003C7808">
      <w:pPr>
        <w:numPr>
          <w:ilvl w:val="1"/>
          <w:numId w:val="2"/>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técnica</w:t>
      </w:r>
    </w:p>
    <w:p w14:paraId="4680CBDA" w14:textId="77777777" w:rsidR="00045385" w:rsidRDefault="00045385">
      <w:pPr>
        <w:jc w:val="both"/>
        <w:rPr>
          <w:rFonts w:ascii="Calibri" w:eastAsia="Calibri" w:hAnsi="Calibri" w:cs="Calibri"/>
          <w:color w:val="000000"/>
          <w:sz w:val="22"/>
          <w:szCs w:val="22"/>
          <w:highlight w:val="green"/>
        </w:rPr>
      </w:pPr>
    </w:p>
    <w:p w14:paraId="56194A8D" w14:textId="77777777" w:rsidR="00E30CF2" w:rsidRPr="00E30CF2" w:rsidRDefault="00E30CF2" w:rsidP="00E30CF2">
      <w:pPr>
        <w:pBdr>
          <w:top w:val="nil"/>
          <w:left w:val="nil"/>
          <w:bottom w:val="nil"/>
          <w:right w:val="nil"/>
          <w:between w:val="nil"/>
        </w:pBdr>
        <w:jc w:val="both"/>
        <w:rPr>
          <w:rFonts w:ascii="Calibri Light" w:eastAsia="Calibri" w:hAnsi="Calibri Light" w:cs="Calibri Light"/>
          <w:color w:val="000000"/>
          <w:sz w:val="22"/>
          <w:szCs w:val="22"/>
        </w:rPr>
      </w:pPr>
      <w:r w:rsidRPr="00E30CF2">
        <w:rPr>
          <w:rFonts w:ascii="Calibri Light" w:eastAsia="Calibri" w:hAnsi="Calibri Light" w:cs="Calibri Light"/>
          <w:color w:val="000000"/>
          <w:sz w:val="22"/>
          <w:szCs w:val="22"/>
          <w:highlight w:val="green"/>
        </w:rPr>
        <w:t>Indicar Si o No aplica</w:t>
      </w:r>
    </w:p>
    <w:p w14:paraId="234DF3B1" w14:textId="77777777" w:rsidR="00045385" w:rsidRDefault="003C7808">
      <w:pPr>
        <w:spacing w:before="240" w:after="240"/>
        <w:jc w:val="both"/>
        <w:rPr>
          <w:rFonts w:ascii="Calibri" w:eastAsia="Calibri" w:hAnsi="Calibri" w:cs="Calibri"/>
          <w:sz w:val="22"/>
          <w:szCs w:val="22"/>
        </w:rPr>
      </w:pPr>
      <w:r>
        <w:rPr>
          <w:rFonts w:ascii="Calibri" w:eastAsia="Calibri" w:hAnsi="Calibri" w:cs="Calibri"/>
          <w:b/>
          <w:bCs/>
          <w:color w:val="000000"/>
          <w:sz w:val="22"/>
          <w:szCs w:val="22"/>
          <w:u w:val="single"/>
        </w:rPr>
        <w:t>CUANDO APLIQUE DEJAR EL SIGUIENTE TEXTO:</w:t>
      </w:r>
    </w:p>
    <w:p w14:paraId="008A996F"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Previo a la suscripción del contrato, el contratista entregará las “Garantías técnicas por provisión de bienes” que se detallan en la matriz inserta en el presente numeral; sin embargo, como alternativa, la entidad permitirá al adjudicatario suscribir el “Certificado de garantía técnica” de acuerdo con el formato indicado en los anexos del presente documento, agregando el listado de equipos y el tiempo de garantía por cada equipo.  En ambos casos entrarán en vigor a partir de la suscripción del acta definitiva.  Si sucede la entrega de “Certificado de garantía técnica”, el contratista tendrá la obligación de proporcionar en cinco (5) días término previo a la finalización definitiva de la obra, las “Garantías técnicas por provisión de bienes” de acuerdo a los plazos establecidos en la matriz inserta en el presente numeral.</w:t>
      </w:r>
    </w:p>
    <w:p w14:paraId="602CD96A" w14:textId="77777777" w:rsidR="00045385" w:rsidRDefault="00045385">
      <w:pPr>
        <w:jc w:val="both"/>
        <w:rPr>
          <w:rFonts w:ascii="Calibri" w:eastAsia="Calibri" w:hAnsi="Calibri" w:cs="Calibri"/>
          <w:sz w:val="22"/>
          <w:szCs w:val="22"/>
        </w:rPr>
      </w:pPr>
    </w:p>
    <w:p w14:paraId="339DAA26"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Posterior a la instalación de bienes y en el periodo de planillaje correspondiente, el contratista deberá entregar las “Garantías técnicas de instalación de bienes” que se mantendrán vigentes desde la suscripción del acta de entrega – recepción provisional hasta la suscripción del acta entrega – recepción definitiva.</w:t>
      </w:r>
    </w:p>
    <w:p w14:paraId="429555A9" w14:textId="77777777" w:rsidR="00045385" w:rsidRDefault="00045385">
      <w:pPr>
        <w:jc w:val="both"/>
        <w:rPr>
          <w:rFonts w:ascii="Calibri" w:eastAsia="Calibri" w:hAnsi="Calibri" w:cs="Calibri"/>
          <w:sz w:val="2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w:t>
      </w:r>
    </w:p>
    <w:p w14:paraId="15EA96BA" w14:textId="77777777" w:rsidR="00045385" w:rsidRDefault="00045385">
      <w:pPr>
        <w:jc w:val="both"/>
        <w:rPr>
          <w:rFonts w:ascii="Calibri" w:eastAsia="Calibri" w:hAnsi="Calibri" w:cs="Calibri"/>
          <w:sz w:val="22"/>
          <w:szCs w:val="22"/>
        </w:rPr>
      </w:pPr>
    </w:p>
    <w:p w14:paraId="63A52D84"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14:paraId="52D019E3" w14:textId="77777777" w:rsidR="00045385" w:rsidRDefault="00045385">
      <w:pPr>
        <w:jc w:val="both"/>
        <w:rPr>
          <w:rFonts w:ascii="Calibri" w:eastAsia="Calibri" w:hAnsi="Calibri" w:cs="Calibri"/>
          <w:sz w:val="22"/>
          <w:szCs w:val="22"/>
        </w:rPr>
      </w:pPr>
    </w:p>
    <w:p w14:paraId="147DF9C0"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De esta manera, se requiere la(s) garantía(s) técnica(s) de los bienes detallados:</w:t>
      </w:r>
    </w:p>
    <w:p w14:paraId="3FE2FDE3" w14:textId="77777777" w:rsidR="00045385" w:rsidRDefault="003C7808">
      <w:pPr>
        <w:ind w:right="-433"/>
        <w:jc w:val="both"/>
        <w:rPr>
          <w:rFonts w:ascii="Calibri" w:eastAsia="Calibri" w:hAnsi="Calibri" w:cs="Calibri"/>
          <w:sz w:val="22"/>
          <w:szCs w:val="22"/>
        </w:rPr>
      </w:pPr>
      <w:r>
        <w:rPr>
          <w:rFonts w:ascii="Calibri" w:eastAsia="Calibri" w:hAnsi="Calibri" w:cs="Calibri"/>
          <w:sz w:val="22"/>
          <w:szCs w:val="22"/>
          <w:highlight w:val="green"/>
        </w:rPr>
        <w:t>(PEGAR TABLA DE LOS ÍTEM QUE REQUIEREN GARANTÍA TÉCNICA Y PERIODO DE VIGENCIA DE CADA UNO DE ELLOS)</w:t>
      </w:r>
    </w:p>
    <w:p w14:paraId="0232BDB8" w14:textId="77777777" w:rsidR="00045385" w:rsidRDefault="00045385">
      <w:pPr>
        <w:ind w:right="-433"/>
        <w:jc w:val="both"/>
        <w:rPr>
          <w:rFonts w:ascii="Calibri" w:eastAsia="Calibri" w:hAnsi="Calibri" w:cs="Calibri"/>
          <w:sz w:val="22"/>
          <w:szCs w:val="22"/>
        </w:rPr>
      </w:pPr>
    </w:p>
    <w:p w14:paraId="6FA4DD8F" w14:textId="77777777" w:rsidR="00045385" w:rsidRDefault="003C7808">
      <w:pPr>
        <w:jc w:val="both"/>
        <w:rPr>
          <w:rFonts w:ascii="Calibri" w:eastAsia="Calibri" w:hAnsi="Calibri" w:cs="Calibri"/>
          <w:b/>
          <w:bCs/>
          <w:sz w:val="22"/>
          <w:szCs w:val="22"/>
        </w:rPr>
      </w:pPr>
      <w:r>
        <w:rPr>
          <w:rFonts w:ascii="Calibri" w:eastAsia="Calibri" w:hAnsi="Calibri" w:cs="Calibri"/>
          <w:b/>
          <w:bCs/>
          <w:sz w:val="22"/>
          <w:szCs w:val="22"/>
        </w:rPr>
        <w:lastRenderedPageBreak/>
        <w:t>17.4 Garantía técnica por vigencia tecnológica. (dejar solo si aplica)</w:t>
      </w:r>
    </w:p>
    <w:p w14:paraId="22D4AD1E" w14:textId="77777777" w:rsidR="00045385" w:rsidRDefault="00045385">
      <w:pPr>
        <w:jc w:val="both"/>
        <w:rPr>
          <w:rFonts w:ascii="Calibri" w:eastAsia="Calibri" w:hAnsi="Calibri" w:cs="Calibri"/>
          <w:sz w:val="22"/>
          <w:szCs w:val="22"/>
          <w:highlight w:val="green"/>
        </w:rPr>
      </w:pPr>
    </w:p>
    <w:p w14:paraId="54020D2C" w14:textId="77777777"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14:paraId="6DC03071" w14:textId="77777777" w:rsidR="00045385" w:rsidRDefault="003C7808">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POR VIGENCIA TECNOLÓGICA, la misma que deberá tener vigencia de </w:t>
      </w:r>
      <w:r>
        <w:rPr>
          <w:rFonts w:ascii="Calibri" w:eastAsia="Calibri" w:hAnsi="Calibri" w:cs="Calibri"/>
          <w:sz w:val="22"/>
          <w:szCs w:val="22"/>
          <w:highlight w:val="green"/>
        </w:rPr>
        <w:t>xx</w:t>
      </w:r>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010F48A1" w14:textId="77777777" w:rsidR="00045385" w:rsidRDefault="003C7808">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14:paraId="4261F96B" w14:textId="77777777" w:rsidR="00045385" w:rsidRDefault="00045385">
      <w:pPr>
        <w:rPr>
          <w:rFonts w:ascii="Calibri" w:eastAsia="Calibri" w:hAnsi="Calibri" w:cs="Calibri"/>
          <w:sz w:val="22"/>
          <w:szCs w:val="22"/>
        </w:rPr>
      </w:pPr>
    </w:p>
    <w:p w14:paraId="43AA48CD" w14:textId="77777777" w:rsidR="00045385" w:rsidRDefault="003C7808">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17.4.1 Metodología para pagos derivados de los mantenimientos de la garantía técnica de vigencia tecnológica</w:t>
      </w:r>
    </w:p>
    <w:p w14:paraId="76B7B7FC" w14:textId="77777777" w:rsidR="00045385" w:rsidRDefault="003C7808">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14:paraId="011A44BF" w14:textId="77777777"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14:paraId="67CC1326" w14:textId="77777777"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14:paraId="1B0788C0" w14:textId="77777777"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14:paraId="0B15FAEE" w14:textId="77777777"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14:paraId="65483362" w14:textId="77777777"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14:paraId="1DE815EA" w14:textId="77777777" w:rsidR="00045385" w:rsidRDefault="003C7808">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14:paraId="6B9D6748" w14:textId="77777777" w:rsidR="00045385" w:rsidRDefault="00045385">
      <w:pPr>
        <w:ind w:right="-433"/>
        <w:jc w:val="both"/>
        <w:rPr>
          <w:rFonts w:ascii="Calibri" w:eastAsia="Calibri" w:hAnsi="Calibri" w:cs="Calibri"/>
          <w:sz w:val="22"/>
          <w:szCs w:val="22"/>
        </w:rPr>
      </w:pPr>
    </w:p>
    <w:p w14:paraId="1090149E"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VIGENCIA DE LA OFERTA</w:t>
      </w:r>
    </w:p>
    <w:p w14:paraId="0273B4C3" w14:textId="77777777" w:rsidR="00045385" w:rsidRDefault="00045385">
      <w:pPr>
        <w:jc w:val="both"/>
        <w:rPr>
          <w:rFonts w:ascii="Calibri" w:eastAsia="Calibri" w:hAnsi="Calibri" w:cs="Calibri"/>
          <w:sz w:val="22"/>
          <w:szCs w:val="22"/>
        </w:rPr>
      </w:pPr>
    </w:p>
    <w:p w14:paraId="2BEA5BA2" w14:textId="77777777" w:rsidR="00B87175" w:rsidRDefault="00B87175" w:rsidP="00B87175">
      <w:pPr>
        <w:jc w:val="both"/>
        <w:rPr>
          <w:rFonts w:ascii="Calibri" w:eastAsia="Calibri" w:hAnsi="Calibri" w:cs="Calibri"/>
          <w:sz w:val="22"/>
          <w:szCs w:val="22"/>
        </w:rPr>
      </w:pPr>
      <w:r>
        <w:rPr>
          <w:rFonts w:ascii="Calibri" w:eastAsia="Calibri" w:hAnsi="Calibri" w:cs="Calibri"/>
          <w:sz w:val="22"/>
          <w:szCs w:val="22"/>
          <w:highlight w:val="yellow"/>
        </w:rPr>
        <w:t xml:space="preserve">Art. 29.- Vigencia de la </w:t>
      </w:r>
      <w:proofErr w:type="gramStart"/>
      <w:r>
        <w:rPr>
          <w:rFonts w:ascii="Calibri" w:eastAsia="Calibri" w:hAnsi="Calibri" w:cs="Calibri"/>
          <w:sz w:val="22"/>
          <w:szCs w:val="22"/>
          <w:highlight w:val="yellow"/>
        </w:rPr>
        <w:t>oferta.-</w:t>
      </w:r>
      <w:proofErr w:type="gramEnd"/>
      <w:r>
        <w:rPr>
          <w:rFonts w:ascii="Calibri" w:eastAsia="Calibri" w:hAnsi="Calibri" w:cs="Calibri"/>
          <w:sz w:val="22"/>
          <w:szCs w:val="22"/>
          <w:highlight w:val="yellow"/>
        </w:rPr>
        <w:t xml:space="preserve"> Las ofertas se entenderán vigentes durante el tiempo que para el efecto prevean los Pliegos precontractuales. De no preverse el plazo de vigencia se entenderá que la oferta está vigente hasta la fecha de celebración del contrato, pudiendo prorrogarse el plazo previsto por disposición de la Entidad Contratante</w:t>
      </w:r>
    </w:p>
    <w:p w14:paraId="58CA1192" w14:textId="77777777" w:rsidR="00B87175" w:rsidRDefault="00B87175">
      <w:pPr>
        <w:jc w:val="both"/>
        <w:rPr>
          <w:rFonts w:ascii="Calibri" w:eastAsia="Calibri" w:hAnsi="Calibri" w:cs="Calibri"/>
          <w:sz w:val="22"/>
          <w:szCs w:val="22"/>
        </w:rPr>
      </w:pPr>
    </w:p>
    <w:p w14:paraId="5B10F5F7"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de la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14:paraId="34B8DC19" w14:textId="77777777" w:rsidR="00045385" w:rsidRDefault="00045385">
      <w:pPr>
        <w:jc w:val="both"/>
        <w:rPr>
          <w:rFonts w:ascii="Calibri" w:eastAsia="Calibri" w:hAnsi="Calibri" w:cs="Calibri"/>
          <w:sz w:val="22"/>
          <w:szCs w:val="22"/>
        </w:rPr>
      </w:pPr>
    </w:p>
    <w:p w14:paraId="32E07CFB"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14:paraId="6927711D" w14:textId="77777777"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14:paraId="292B4DC3" w14:textId="77777777" w:rsidR="00045385" w:rsidRDefault="003C7808">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Si Aplica</w:t>
      </w:r>
    </w:p>
    <w:p w14:paraId="7D52FEB6" w14:textId="77777777" w:rsidR="00045385" w:rsidRDefault="00045385">
      <w:pPr>
        <w:pBdr>
          <w:top w:val="nil"/>
          <w:left w:val="nil"/>
          <w:bottom w:val="nil"/>
          <w:right w:val="nil"/>
          <w:between w:val="nil"/>
        </w:pBdr>
        <w:ind w:left="770"/>
        <w:jc w:val="both"/>
        <w:rPr>
          <w:rFonts w:ascii="Calibri" w:eastAsia="Calibri" w:hAnsi="Calibri" w:cs="Calibri"/>
          <w:color w:val="000000"/>
          <w:sz w:val="22"/>
          <w:szCs w:val="22"/>
        </w:rPr>
      </w:pPr>
    </w:p>
    <w:p w14:paraId="74029A41"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De acuerdo con lo establecido en la Ley Orgánica del Sistema Nacional de Contratación Pública:</w:t>
      </w:r>
    </w:p>
    <w:p w14:paraId="22E49F7C" w14:textId="77777777" w:rsidR="00045385" w:rsidRDefault="00045385">
      <w:pPr>
        <w:rPr>
          <w:rFonts w:ascii="Calibri" w:eastAsia="Calibri" w:hAnsi="Calibri" w:cs="Calibri"/>
          <w:b/>
          <w:bCs/>
          <w:sz w:val="22"/>
          <w:szCs w:val="22"/>
        </w:rPr>
      </w:pPr>
    </w:p>
    <w:p w14:paraId="37C712DE" w14:textId="77777777"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“Art. 96.- Sistema de Reajuste. - Los contratos de </w:t>
      </w:r>
      <w:r>
        <w:rPr>
          <w:rFonts w:ascii="Calibri" w:eastAsia="Calibri" w:hAnsi="Calibri" w:cs="Calibri"/>
          <w:i/>
          <w:iCs/>
          <w:color w:val="000000"/>
          <w:sz w:val="22"/>
          <w:szCs w:val="22"/>
          <w:u w:val="single"/>
        </w:rPr>
        <w:t>ejecución de obras</w:t>
      </w:r>
      <w:r>
        <w:rPr>
          <w:rFonts w:ascii="Calibri" w:eastAsia="Calibri" w:hAnsi="Calibri" w:cs="Calibri"/>
          <w:i/>
          <w:iCs/>
          <w:color w:val="000000"/>
          <w:sz w:val="22"/>
          <w:szCs w:val="22"/>
        </w:rPr>
        <w:t xml:space="preserve">, adquisición de bienes o de prestación de servicios, a que se refiere esta Ley, </w:t>
      </w:r>
      <w:r>
        <w:rPr>
          <w:rFonts w:ascii="Calibri" w:eastAsia="Calibri" w:hAnsi="Calibri" w:cs="Calibri"/>
          <w:i/>
          <w:iCs/>
          <w:color w:val="000000"/>
          <w:sz w:val="22"/>
          <w:szCs w:val="22"/>
          <w:u w:val="single"/>
        </w:rPr>
        <w:t xml:space="preserve">cuya forma de pago corresponda al sistema de </w:t>
      </w:r>
      <w:r>
        <w:rPr>
          <w:rFonts w:ascii="Calibri" w:eastAsia="Calibri" w:hAnsi="Calibri" w:cs="Calibri"/>
          <w:i/>
          <w:iCs/>
          <w:color w:val="000000"/>
          <w:sz w:val="22"/>
          <w:szCs w:val="22"/>
          <w:u w:val="single"/>
        </w:rPr>
        <w:lastRenderedPageBreak/>
        <w:t>precios unitarios, se sujetarán al sistema de reajuste de precios</w:t>
      </w:r>
      <w:r>
        <w:rPr>
          <w:rFonts w:ascii="Calibri" w:eastAsia="Calibri" w:hAnsi="Calibri" w:cs="Calibri"/>
          <w:i/>
          <w:iCs/>
          <w:color w:val="000000"/>
          <w:sz w:val="22"/>
          <w:szCs w:val="22"/>
        </w:rPr>
        <w:t xml:space="preserve"> de conformidad con lo previsto en el Reglamento a esta Ley”</w:t>
      </w:r>
    </w:p>
    <w:p w14:paraId="6B2B98AD" w14:textId="77777777" w:rsidR="00045385" w:rsidRDefault="00045385">
      <w:pPr>
        <w:jc w:val="both"/>
        <w:rPr>
          <w:rFonts w:ascii="Calibri" w:eastAsia="Calibri" w:hAnsi="Calibri" w:cs="Calibri"/>
          <w:color w:val="000000"/>
          <w:sz w:val="22"/>
          <w:szCs w:val="22"/>
        </w:rPr>
      </w:pPr>
    </w:p>
    <w:p w14:paraId="028D1060" w14:textId="77777777" w:rsidR="00045385" w:rsidRDefault="003C7808">
      <w:pPr>
        <w:jc w:val="both"/>
        <w:rPr>
          <w:rFonts w:ascii="Calibri" w:eastAsia="Calibri" w:hAnsi="Calibri" w:cs="Calibri"/>
          <w:color w:val="000000"/>
          <w:sz w:val="22"/>
          <w:szCs w:val="22"/>
        </w:rPr>
      </w:pPr>
      <w:r>
        <w:rPr>
          <w:rFonts w:ascii="Calibri" w:eastAsia="Calibri" w:hAnsi="Calibri" w:cs="Calibri"/>
          <w:color w:val="000000"/>
          <w:sz w:val="22"/>
          <w:szCs w:val="22"/>
        </w:rPr>
        <w:t>El Reglamento de la</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Ley Orgánica del Sistema Nacional de Contratación Pública</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señala:</w:t>
      </w:r>
    </w:p>
    <w:p w14:paraId="78B9D929" w14:textId="77777777" w:rsidR="00045385" w:rsidRDefault="00045385">
      <w:pPr>
        <w:jc w:val="both"/>
        <w:rPr>
          <w:rFonts w:ascii="Calibri" w:eastAsia="Calibri" w:hAnsi="Calibri" w:cs="Calibri"/>
          <w:color w:val="000000"/>
          <w:sz w:val="22"/>
          <w:szCs w:val="22"/>
        </w:rPr>
      </w:pPr>
    </w:p>
    <w:p w14:paraId="0CCCF322" w14:textId="77777777"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“Art. 380.- Sistema de reajuste de </w:t>
      </w:r>
      <w:proofErr w:type="gramStart"/>
      <w:r>
        <w:rPr>
          <w:rFonts w:ascii="Calibri" w:eastAsia="Calibri" w:hAnsi="Calibri" w:cs="Calibri"/>
          <w:i/>
          <w:iCs/>
          <w:color w:val="000000"/>
          <w:sz w:val="22"/>
          <w:szCs w:val="22"/>
        </w:rPr>
        <w:t>precios.-</w:t>
      </w:r>
      <w:proofErr w:type="gramEnd"/>
      <w:r>
        <w:rPr>
          <w:rFonts w:ascii="Calibri" w:eastAsia="Calibri" w:hAnsi="Calibri" w:cs="Calibri"/>
          <w:i/>
          <w:iCs/>
          <w:color w:val="000000"/>
          <w:sz w:val="22"/>
          <w:szCs w:val="22"/>
        </w:rPr>
        <w:t xml:space="preserve"> Los contratos de ejecución de obras, adquisición de bienes o de prestación de servicios a que se refiere la Ley, cuya forma de pago corresponda al sistema de precios unitarios, se sujetarán al sistema de reajuste de precios que a continuación se detalla. En consecuencia, aquellos contratos, cuya forma de pago no corresponda al sistema de precios unitarios no se sujetarán al mismo.</w:t>
      </w:r>
    </w:p>
    <w:p w14:paraId="2D9825DC" w14:textId="77777777"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En todo caso, la aplicación del sistema de reajuste de precios se basará en aplicación del principio del equilibrio económico de los contratos, siempre que se demuestren causas ajenas a la voluntad de los sujetos de la relación contractual y que las mismas no pudieron ser previstas al momento de la suscripción del contrato.</w:t>
      </w:r>
    </w:p>
    <w:p w14:paraId="40F13FD7" w14:textId="77777777" w:rsidR="00045385" w:rsidRDefault="00045385">
      <w:pPr>
        <w:jc w:val="both"/>
        <w:rPr>
          <w:rFonts w:ascii="Calibri" w:eastAsia="Calibri" w:hAnsi="Calibri" w:cs="Calibri"/>
          <w:color w:val="000000"/>
          <w:sz w:val="22"/>
          <w:szCs w:val="22"/>
        </w:rPr>
      </w:pPr>
    </w:p>
    <w:p w14:paraId="022AE98F" w14:textId="77777777"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“Art. 381.- Sistema de precios </w:t>
      </w:r>
      <w:proofErr w:type="gramStart"/>
      <w:r>
        <w:rPr>
          <w:rFonts w:ascii="Calibri" w:eastAsia="Calibri" w:hAnsi="Calibri" w:cs="Calibri"/>
          <w:i/>
          <w:iCs/>
          <w:color w:val="000000"/>
          <w:sz w:val="22"/>
          <w:szCs w:val="22"/>
        </w:rPr>
        <w:t>unitarios.-</w:t>
      </w:r>
      <w:proofErr w:type="gramEnd"/>
      <w:r>
        <w:rPr>
          <w:rFonts w:ascii="Calibri" w:eastAsia="Calibri" w:hAnsi="Calibri" w:cs="Calibri"/>
          <w:i/>
          <w:iCs/>
          <w:color w:val="000000"/>
          <w:sz w:val="22"/>
          <w:szCs w:val="22"/>
        </w:rPr>
        <w:t xml:space="preserve"> El sistema de precios unitarios consiste en la posibilidad de desagregar los rubros o componentes que conforman una obra, un bien o un servicio, incluidos los de consultoría, de forma que, cada uno de los referidos rubros o componentes estén sujetos a un análisis de precios unitarios, en los que se descompongan y determinen los costos directos e indirectos.</w:t>
      </w:r>
    </w:p>
    <w:p w14:paraId="434ECD3E" w14:textId="77777777" w:rsidR="00045385" w:rsidRDefault="00045385">
      <w:pPr>
        <w:jc w:val="both"/>
        <w:rPr>
          <w:rFonts w:ascii="Calibri" w:eastAsia="Calibri" w:hAnsi="Calibri" w:cs="Calibri"/>
          <w:color w:val="000000"/>
          <w:sz w:val="22"/>
          <w:szCs w:val="22"/>
        </w:rPr>
      </w:pPr>
    </w:p>
    <w:p w14:paraId="4124A981" w14:textId="77777777"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Los costos directos corresponderán a la mano de obra, materiales, equipos, herramientas, transporte, etc., que intervendrán para la ejecución del rubro o componente. Los costos indirectos corresponden a gastos administrativos, gastos operativos no contemplados en los costos directos, utilidad, etc.”</w:t>
      </w:r>
    </w:p>
    <w:p w14:paraId="36878C83" w14:textId="77777777" w:rsidR="00045385" w:rsidRDefault="00045385">
      <w:pPr>
        <w:jc w:val="both"/>
        <w:rPr>
          <w:rFonts w:ascii="Calibri" w:eastAsia="Calibri" w:hAnsi="Calibri" w:cs="Calibri"/>
          <w:i/>
          <w:iCs/>
          <w:sz w:val="22"/>
          <w:szCs w:val="22"/>
        </w:rPr>
      </w:pPr>
    </w:p>
    <w:p w14:paraId="09263E7B" w14:textId="77777777" w:rsidR="00045385" w:rsidRDefault="00045385">
      <w:pPr>
        <w:jc w:val="both"/>
        <w:rPr>
          <w:rFonts w:ascii="Calibri" w:eastAsia="Calibri" w:hAnsi="Calibri" w:cs="Calibri"/>
          <w:b/>
          <w:bCs/>
          <w:sz w:val="22"/>
          <w:szCs w:val="22"/>
        </w:rPr>
      </w:pPr>
    </w:p>
    <w:p w14:paraId="1B37B3B3"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COSTOS DE LEVANTAMIENTO DE TEXTO, REPRODUCCIÓN DE EDICIÓN DE LOS PLIEGOS</w:t>
      </w:r>
    </w:p>
    <w:p w14:paraId="42F5AAA6" w14:textId="77777777" w:rsidR="00045385" w:rsidRDefault="00045385">
      <w:pPr>
        <w:pBdr>
          <w:top w:val="nil"/>
          <w:left w:val="nil"/>
          <w:bottom w:val="nil"/>
          <w:right w:val="nil"/>
          <w:between w:val="nil"/>
        </w:pBdr>
        <w:ind w:left="770"/>
        <w:jc w:val="both"/>
        <w:rPr>
          <w:rFonts w:ascii="Calibri" w:eastAsia="Calibri" w:hAnsi="Calibri" w:cs="Calibri"/>
          <w:color w:val="000000"/>
          <w:sz w:val="22"/>
          <w:szCs w:val="22"/>
        </w:rPr>
      </w:pPr>
    </w:p>
    <w:p w14:paraId="65A08D3A" w14:textId="77777777" w:rsidR="00B87175" w:rsidRDefault="00B87175" w:rsidP="00B87175">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/NO APLICA</w:t>
      </w:r>
    </w:p>
    <w:p w14:paraId="5B56CBA0" w14:textId="77777777" w:rsidR="00045385" w:rsidRDefault="00045385">
      <w:pPr>
        <w:pBdr>
          <w:top w:val="nil"/>
          <w:left w:val="nil"/>
          <w:bottom w:val="nil"/>
          <w:right w:val="nil"/>
          <w:between w:val="nil"/>
        </w:pBdr>
        <w:ind w:left="770"/>
        <w:jc w:val="both"/>
        <w:rPr>
          <w:rFonts w:ascii="Calibri" w:eastAsia="Calibri" w:hAnsi="Calibri" w:cs="Calibri"/>
          <w:color w:val="000000"/>
          <w:sz w:val="22"/>
          <w:szCs w:val="22"/>
          <w:highlight w:val="green"/>
        </w:rPr>
      </w:pPr>
    </w:p>
    <w:p w14:paraId="2BCEA5FF" w14:textId="77777777" w:rsidR="00045385" w:rsidRDefault="003C7808" w:rsidP="00BD0491">
      <w:pPr>
        <w:numPr>
          <w:ilvl w:val="0"/>
          <w:numId w:val="21"/>
        </w:numP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ESTRATEGIA DE LA ADQUISICIÓN </w:t>
      </w:r>
    </w:p>
    <w:p w14:paraId="31C2FE8E" w14:textId="77777777" w:rsidR="00045385" w:rsidRDefault="00045385">
      <w:pPr>
        <w:pBdr>
          <w:top w:val="nil"/>
          <w:left w:val="nil"/>
          <w:bottom w:val="nil"/>
          <w:right w:val="nil"/>
          <w:between w:val="nil"/>
        </w:pBdr>
        <w:ind w:left="5464"/>
        <w:rPr>
          <w:rFonts w:ascii="Calibri" w:eastAsia="Calibri" w:hAnsi="Calibri" w:cs="Calibri"/>
          <w:color w:val="000000"/>
          <w:sz w:val="22"/>
          <w:szCs w:val="22"/>
        </w:rPr>
      </w:pPr>
    </w:p>
    <w:p w14:paraId="20AC5C0A" w14:textId="77777777" w:rsidR="00B87175" w:rsidRPr="00E33618" w:rsidRDefault="00B87175" w:rsidP="00B87175">
      <w:pPr>
        <w:jc w:val="both"/>
        <w:rPr>
          <w:rFonts w:ascii="Calibri" w:eastAsia="Calibri" w:hAnsi="Calibri" w:cs="Calibri"/>
          <w:bCs/>
          <w:color w:val="000000"/>
          <w:sz w:val="22"/>
          <w:szCs w:val="22"/>
        </w:rPr>
      </w:pPr>
      <w:r w:rsidRPr="00E33618">
        <w:rPr>
          <w:rFonts w:ascii="Calibri" w:eastAsia="Calibri" w:hAnsi="Calibri" w:cs="Calibri"/>
          <w:bCs/>
          <w:color w:val="000000"/>
          <w:sz w:val="22"/>
          <w:szCs w:val="22"/>
          <w:highlight w:val="green"/>
        </w:rPr>
        <w:t>Corresponde al Régimen Especial Del régimen de contratación de servicios, adquisición de bienes e importaciones para la investigación científica responsable establecido en el Art. 159 del REGLAMENTO GENERAL DE LA LOSNCP, en concordancia con el REGLAMENTO DEL RÉGIMEN ESPECIAL DE CONTRATACIÓN DIRECTA PARA LA ADQUISICIÓN DE BIENES Y/O SERVICIOS PARA LA INVESTIGACIÓN CIENTÍFICA RESPONSABLE, que fue emitido por el Consejo Politécnico mediante resolución Nro. 25-11-440 de fecha 13 de noviembre de 2025; el mismo que considera el “Informe de justificación técnica” como la herramienta para justificar la contratación a realizarse.</w:t>
      </w:r>
    </w:p>
    <w:p w14:paraId="0F53A5EE" w14:textId="77777777"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14:paraId="17115B14"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DE LA OFERTA</w:t>
      </w:r>
    </w:p>
    <w:p w14:paraId="0FDFC9E9" w14:textId="77777777"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14:paraId="1751B99A" w14:textId="77777777" w:rsidR="00B87175" w:rsidRPr="00BE06A8" w:rsidRDefault="00B87175" w:rsidP="00B87175">
      <w:pPr>
        <w:pBdr>
          <w:top w:val="nil"/>
          <w:left w:val="nil"/>
          <w:bottom w:val="nil"/>
          <w:right w:val="nil"/>
          <w:between w:val="nil"/>
        </w:pBdr>
        <w:jc w:val="both"/>
        <w:rPr>
          <w:rFonts w:ascii="Calibri" w:eastAsia="Calibri" w:hAnsi="Calibri" w:cs="Calibri"/>
          <w:bCs/>
          <w:color w:val="000000"/>
          <w:sz w:val="22"/>
          <w:szCs w:val="22"/>
          <w:highlight w:val="yellow"/>
        </w:rPr>
      </w:pPr>
      <w:r w:rsidRPr="00BE06A8">
        <w:rPr>
          <w:rFonts w:ascii="Calibri" w:eastAsia="Calibri" w:hAnsi="Calibri" w:cs="Calibri"/>
          <w:bCs/>
          <w:color w:val="000000"/>
          <w:sz w:val="22"/>
          <w:szCs w:val="22"/>
          <w:highlight w:val="yellow"/>
        </w:rPr>
        <w:t>Las áreas requirentes, en atención a la naturaleza, complejidad y objetivos del proyecto de investigación científica responsable, podrán determinar y definir los requisitos mínimos técnicos, profesionales y/o documentales que deberán ser cumplidos por el proveedor invitado, siempre que dichos requisitos se encuentren debidamente justificados, guarden relación directa con el objeto de la contratación y no contravengan la normativa vigente en materia de contratación pública.</w:t>
      </w:r>
    </w:p>
    <w:p w14:paraId="354A0723" w14:textId="77777777" w:rsidR="00B87175" w:rsidRPr="00BE06A8" w:rsidRDefault="00B87175" w:rsidP="00B87175">
      <w:pPr>
        <w:pBdr>
          <w:top w:val="nil"/>
          <w:left w:val="nil"/>
          <w:bottom w:val="nil"/>
          <w:right w:val="nil"/>
          <w:between w:val="nil"/>
        </w:pBdr>
        <w:jc w:val="both"/>
        <w:rPr>
          <w:rFonts w:ascii="Calibri" w:eastAsia="Calibri" w:hAnsi="Calibri" w:cs="Calibri"/>
          <w:bCs/>
          <w:color w:val="000000"/>
          <w:sz w:val="22"/>
          <w:szCs w:val="22"/>
          <w:highlight w:val="yellow"/>
        </w:rPr>
      </w:pPr>
    </w:p>
    <w:p w14:paraId="74009A69" w14:textId="77777777" w:rsidR="00B87175" w:rsidRPr="00BE06A8" w:rsidRDefault="00B87175" w:rsidP="00B87175">
      <w:pPr>
        <w:pBdr>
          <w:top w:val="nil"/>
          <w:left w:val="nil"/>
          <w:bottom w:val="nil"/>
          <w:right w:val="nil"/>
          <w:between w:val="nil"/>
        </w:pBdr>
        <w:jc w:val="both"/>
        <w:rPr>
          <w:rFonts w:ascii="Calibri" w:eastAsia="Calibri" w:hAnsi="Calibri" w:cs="Calibri"/>
          <w:bCs/>
          <w:color w:val="000000"/>
          <w:sz w:val="22"/>
          <w:szCs w:val="22"/>
        </w:rPr>
      </w:pPr>
      <w:r w:rsidRPr="00BE06A8">
        <w:rPr>
          <w:rFonts w:ascii="Calibri" w:eastAsia="Calibri" w:hAnsi="Calibri" w:cs="Calibri"/>
          <w:bCs/>
          <w:color w:val="000000"/>
          <w:sz w:val="22"/>
          <w:szCs w:val="22"/>
          <w:highlight w:val="yellow"/>
        </w:rPr>
        <w:lastRenderedPageBreak/>
        <w:t>Con la finalidad de orientar a las áreas requirentes en la correcta formulación de estos requisitos mínimos, a continuación, se presentan ejemplos y modelos referenciales, los cuales podrán ser adaptados, ampliados o ajustados según las particularidades de cada proceso de contratación.</w:t>
      </w:r>
    </w:p>
    <w:p w14:paraId="5630A009" w14:textId="77777777" w:rsidR="00045385" w:rsidRDefault="00045385">
      <w:pPr>
        <w:pBdr>
          <w:top w:val="nil"/>
          <w:left w:val="nil"/>
          <w:bottom w:val="nil"/>
          <w:right w:val="nil"/>
          <w:between w:val="nil"/>
        </w:pBdr>
        <w:ind w:left="1353"/>
        <w:jc w:val="both"/>
        <w:rPr>
          <w:rFonts w:ascii="Calibri" w:eastAsia="Calibri" w:hAnsi="Calibri" w:cs="Calibri"/>
          <w:b/>
          <w:bCs/>
          <w:color w:val="000000"/>
          <w:sz w:val="22"/>
          <w:szCs w:val="22"/>
        </w:rPr>
      </w:pPr>
    </w:p>
    <w:p w14:paraId="227856B5" w14:textId="77777777" w:rsidR="00045385" w:rsidRDefault="003C7808">
      <w:pPr>
        <w:numPr>
          <w:ilvl w:val="1"/>
          <w:numId w:val="6"/>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p>
    <w:p w14:paraId="7DA324A2" w14:textId="77777777" w:rsidR="00045385" w:rsidRDefault="00045385">
      <w:pPr>
        <w:pBdr>
          <w:top w:val="nil"/>
          <w:left w:val="nil"/>
          <w:bottom w:val="nil"/>
          <w:right w:val="nil"/>
          <w:between w:val="nil"/>
        </w:pBdr>
        <w:ind w:left="1353"/>
        <w:jc w:val="both"/>
        <w:rPr>
          <w:rFonts w:ascii="Calibri" w:eastAsia="Calibri" w:hAnsi="Calibri" w:cs="Calibri"/>
          <w:b/>
          <w:bCs/>
          <w:color w:val="000000"/>
          <w:sz w:val="22"/>
          <w:szCs w:val="22"/>
        </w:rPr>
      </w:pPr>
    </w:p>
    <w:p w14:paraId="76C1549B"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 de acuerdo a</w:t>
      </w:r>
      <w:r w:rsidR="00E241BD">
        <w:rPr>
          <w:rFonts w:ascii="Calibri" w:eastAsia="Calibri" w:hAnsi="Calibri" w:cs="Calibri"/>
          <w:sz w:val="22"/>
          <w:szCs w:val="22"/>
        </w:rPr>
        <w:t xml:space="preserve"> lo señalado en el artículo 108</w:t>
      </w:r>
      <w:r>
        <w:rPr>
          <w:rFonts w:ascii="Calibri" w:eastAsia="Calibri" w:hAnsi="Calibri" w:cs="Calibri"/>
          <w:sz w:val="22"/>
          <w:szCs w:val="22"/>
        </w:rPr>
        <w:t xml:space="preserve"> del RGLONSCP.</w:t>
      </w:r>
    </w:p>
    <w:p w14:paraId="71D7C4F4" w14:textId="77777777" w:rsidR="00045385" w:rsidRDefault="00045385">
      <w:pPr>
        <w:pBdr>
          <w:top w:val="nil"/>
          <w:left w:val="nil"/>
          <w:bottom w:val="nil"/>
          <w:right w:val="nil"/>
          <w:between w:val="nil"/>
        </w:pBdr>
        <w:jc w:val="both"/>
        <w:rPr>
          <w:rFonts w:ascii="Calibri" w:eastAsia="Calibri" w:hAnsi="Calibri" w:cs="Calibri"/>
          <w:b/>
          <w:bCs/>
          <w:color w:val="000000"/>
          <w:sz w:val="22"/>
          <w:szCs w:val="22"/>
        </w:rPr>
      </w:pPr>
    </w:p>
    <w:tbl>
      <w:tblPr>
        <w:tblStyle w:val="ab"/>
        <w:tblW w:w="93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19"/>
        <w:gridCol w:w="3402"/>
        <w:gridCol w:w="2122"/>
      </w:tblGrid>
      <w:tr w:rsidR="00045385" w14:paraId="3C9793B3"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7DABAE36" w14:textId="77777777" w:rsidR="00045385" w:rsidRDefault="003C7808">
            <w:pPr>
              <w:jc w:val="center"/>
              <w:rPr>
                <w:rFonts w:ascii="Calibri" w:eastAsia="Calibri" w:hAnsi="Calibri" w:cs="Calibri"/>
                <w:b/>
                <w:bCs/>
              </w:rPr>
            </w:pPr>
            <w:r>
              <w:rPr>
                <w:rFonts w:ascii="Calibri" w:eastAsia="Calibri" w:hAnsi="Calibri" w:cs="Calibri"/>
                <w:b/>
                <w:bCs/>
              </w:rPr>
              <w:t>No</w:t>
            </w:r>
          </w:p>
        </w:tc>
        <w:tc>
          <w:tcPr>
            <w:tcW w:w="3119" w:type="dxa"/>
            <w:tcBorders>
              <w:top w:val="single" w:sz="4" w:space="0" w:color="000000"/>
              <w:left w:val="single" w:sz="4" w:space="0" w:color="000000"/>
              <w:bottom w:val="single" w:sz="4" w:space="0" w:color="000000"/>
              <w:right w:val="single" w:sz="4" w:space="0" w:color="000000"/>
            </w:tcBorders>
            <w:vAlign w:val="center"/>
          </w:tcPr>
          <w:p w14:paraId="3E474B46" w14:textId="77777777" w:rsidR="00045385" w:rsidRDefault="003C7808">
            <w:pPr>
              <w:jc w:val="center"/>
              <w:rPr>
                <w:rFonts w:ascii="Calibri" w:eastAsia="Calibri" w:hAnsi="Calibri" w:cs="Calibri"/>
                <w:b/>
                <w:bCs/>
              </w:rPr>
            </w:pPr>
            <w:r>
              <w:rPr>
                <w:rFonts w:ascii="Calibri" w:eastAsia="Calibri" w:hAnsi="Calibri" w:cs="Calibri"/>
                <w:b/>
                <w:bCs/>
              </w:rPr>
              <w:t>Equipos</w:t>
            </w:r>
          </w:p>
        </w:tc>
        <w:tc>
          <w:tcPr>
            <w:tcW w:w="3402" w:type="dxa"/>
            <w:tcBorders>
              <w:top w:val="single" w:sz="4" w:space="0" w:color="000000"/>
              <w:left w:val="single" w:sz="4" w:space="0" w:color="000000"/>
              <w:bottom w:val="single" w:sz="4" w:space="0" w:color="000000"/>
              <w:right w:val="single" w:sz="4" w:space="0" w:color="000000"/>
            </w:tcBorders>
            <w:vAlign w:val="center"/>
          </w:tcPr>
          <w:p w14:paraId="501F876F" w14:textId="77777777" w:rsidR="00045385" w:rsidRDefault="003C7808">
            <w:pPr>
              <w:jc w:val="center"/>
              <w:rPr>
                <w:rFonts w:ascii="Calibri" w:eastAsia="Calibri" w:hAnsi="Calibri" w:cs="Calibri"/>
                <w:b/>
                <w:bCs/>
              </w:rPr>
            </w:pPr>
            <w:r>
              <w:rPr>
                <w:rFonts w:ascii="Calibri" w:eastAsia="Calibri" w:hAnsi="Calibri" w:cs="Calibri"/>
                <w:b/>
                <w:bCs/>
              </w:rPr>
              <w:t>Detallar especificaciones mínimas del equipo requerido</w:t>
            </w:r>
          </w:p>
        </w:tc>
        <w:tc>
          <w:tcPr>
            <w:tcW w:w="2122" w:type="dxa"/>
            <w:tcBorders>
              <w:top w:val="single" w:sz="4" w:space="0" w:color="000000"/>
              <w:left w:val="single" w:sz="4" w:space="0" w:color="000000"/>
              <w:bottom w:val="single" w:sz="4" w:space="0" w:color="000000"/>
              <w:right w:val="single" w:sz="4" w:space="0" w:color="000000"/>
            </w:tcBorders>
            <w:vAlign w:val="center"/>
          </w:tcPr>
          <w:p w14:paraId="649B8058" w14:textId="77777777" w:rsidR="00045385" w:rsidRDefault="003C7808">
            <w:pPr>
              <w:jc w:val="center"/>
              <w:rPr>
                <w:rFonts w:ascii="Calibri" w:eastAsia="Calibri" w:hAnsi="Calibri" w:cs="Calibri"/>
                <w:b/>
                <w:bCs/>
              </w:rPr>
            </w:pPr>
            <w:r>
              <w:rPr>
                <w:rFonts w:ascii="Calibri" w:eastAsia="Calibri" w:hAnsi="Calibri" w:cs="Calibri"/>
                <w:b/>
                <w:bCs/>
              </w:rPr>
              <w:t>Cantidad</w:t>
            </w:r>
          </w:p>
        </w:tc>
      </w:tr>
      <w:tr w:rsidR="00045385" w14:paraId="4D47244B"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1E0A0ACD" w14:textId="77777777" w:rsidR="00045385" w:rsidRDefault="00045385">
            <w:pPr>
              <w:jc w:val="center"/>
              <w:rPr>
                <w:rFonts w:ascii="Calibri" w:eastAsia="Calibri" w:hAnsi="Calibri" w:cs="Calibri"/>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024D2CF9" w14:textId="77777777" w:rsidR="00045385" w:rsidRDefault="00045385">
            <w:pPr>
              <w:jc w:val="center"/>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5C2FF68" w14:textId="77777777" w:rsidR="00045385" w:rsidRDefault="00045385">
            <w:pPr>
              <w:jc w:val="center"/>
              <w:rPr>
                <w:rFonts w:ascii="Calibri" w:eastAsia="Calibri" w:hAnsi="Calibri" w:cs="Calibri"/>
              </w:rPr>
            </w:pPr>
          </w:p>
        </w:tc>
        <w:tc>
          <w:tcPr>
            <w:tcW w:w="2122" w:type="dxa"/>
            <w:tcBorders>
              <w:top w:val="single" w:sz="4" w:space="0" w:color="000000"/>
              <w:left w:val="single" w:sz="4" w:space="0" w:color="000000"/>
              <w:bottom w:val="single" w:sz="4" w:space="0" w:color="000000"/>
              <w:right w:val="single" w:sz="4" w:space="0" w:color="000000"/>
            </w:tcBorders>
            <w:vAlign w:val="center"/>
          </w:tcPr>
          <w:p w14:paraId="04CD2668" w14:textId="77777777" w:rsidR="00045385" w:rsidRDefault="00045385">
            <w:pPr>
              <w:jc w:val="center"/>
              <w:rPr>
                <w:rFonts w:ascii="Calibri" w:eastAsia="Calibri" w:hAnsi="Calibri" w:cs="Calibri"/>
              </w:rPr>
            </w:pPr>
          </w:p>
        </w:tc>
      </w:tr>
    </w:tbl>
    <w:p w14:paraId="3D483A25" w14:textId="77777777" w:rsidR="00045385" w:rsidRDefault="00045385">
      <w:pPr>
        <w:jc w:val="both"/>
        <w:rPr>
          <w:rFonts w:ascii="Calibri" w:eastAsia="Calibri" w:hAnsi="Calibri" w:cs="Calibri"/>
          <w:sz w:val="22"/>
          <w:szCs w:val="22"/>
          <w:highlight w:val="yellow"/>
        </w:rPr>
      </w:pPr>
    </w:p>
    <w:p w14:paraId="16EB82AC" w14:textId="77777777"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14:paraId="6400C32B" w14:textId="77777777" w:rsidR="00045385" w:rsidRDefault="00045385">
      <w:pPr>
        <w:jc w:val="both"/>
        <w:rPr>
          <w:rFonts w:ascii="Calibri" w:eastAsia="Calibri" w:hAnsi="Calibri" w:cs="Calibri"/>
          <w:sz w:val="22"/>
          <w:szCs w:val="22"/>
          <w:highlight w:val="yellow"/>
        </w:rPr>
      </w:pPr>
    </w:p>
    <w:p w14:paraId="0C4C3BCA" w14:textId="77777777" w:rsidR="00045385" w:rsidRDefault="003C7808" w:rsidP="00BD0491">
      <w:pPr>
        <w:numPr>
          <w:ilvl w:val="0"/>
          <w:numId w:val="40"/>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Se considerará exclusivamente el equipo necesario para que el oferente cumpla con las condiciones establecidas en la adquisición o preste el servicio,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 contar con equipamientos especiales.</w:t>
      </w:r>
    </w:p>
    <w:p w14:paraId="639E6ED3" w14:textId="77777777" w:rsidR="00045385" w:rsidRDefault="00045385">
      <w:pPr>
        <w:pBdr>
          <w:top w:val="nil"/>
          <w:left w:val="nil"/>
          <w:bottom w:val="nil"/>
          <w:right w:val="nil"/>
          <w:between w:val="nil"/>
        </w:pBdr>
        <w:ind w:left="720"/>
        <w:jc w:val="both"/>
        <w:rPr>
          <w:rFonts w:ascii="Calibri" w:eastAsia="Calibri" w:hAnsi="Calibri" w:cs="Calibri"/>
          <w:color w:val="000000"/>
          <w:sz w:val="22"/>
          <w:szCs w:val="22"/>
          <w:highlight w:val="yellow"/>
        </w:rPr>
      </w:pPr>
    </w:p>
    <w:p w14:paraId="500E8891" w14:textId="77777777" w:rsidR="00045385" w:rsidRDefault="003C7808" w:rsidP="00BD0491">
      <w:pPr>
        <w:numPr>
          <w:ilvl w:val="0"/>
          <w:numId w:val="40"/>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todos los casos, se evaluará la disponibilidad del equipo mínimo solicitado, y no su propiedad. </w:t>
      </w:r>
    </w:p>
    <w:p w14:paraId="5899FC70" w14:textId="77777777" w:rsidR="00045385" w:rsidRDefault="00045385">
      <w:pPr>
        <w:pBdr>
          <w:top w:val="nil"/>
          <w:left w:val="nil"/>
          <w:bottom w:val="nil"/>
          <w:right w:val="nil"/>
          <w:between w:val="nil"/>
        </w:pBdr>
        <w:ind w:left="720"/>
        <w:jc w:val="both"/>
        <w:rPr>
          <w:rFonts w:ascii="Calibri" w:eastAsia="Calibri" w:hAnsi="Calibri" w:cs="Calibri"/>
          <w:color w:val="000000"/>
          <w:sz w:val="22"/>
          <w:szCs w:val="22"/>
          <w:highlight w:val="yellow"/>
        </w:rPr>
      </w:pPr>
    </w:p>
    <w:p w14:paraId="267645C2" w14:textId="77777777" w:rsidR="00045385" w:rsidRDefault="003C7808" w:rsidP="00BD0491">
      <w:pPr>
        <w:numPr>
          <w:ilvl w:val="0"/>
          <w:numId w:val="40"/>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14:paraId="225EDAA0" w14:textId="77777777" w:rsidR="00045385" w:rsidRDefault="00045385">
      <w:pPr>
        <w:pBdr>
          <w:top w:val="nil"/>
          <w:left w:val="nil"/>
          <w:bottom w:val="nil"/>
          <w:right w:val="nil"/>
          <w:between w:val="nil"/>
        </w:pBdr>
        <w:ind w:left="720"/>
        <w:jc w:val="both"/>
        <w:rPr>
          <w:rFonts w:ascii="Calibri" w:eastAsia="Calibri" w:hAnsi="Calibri" w:cs="Calibri"/>
          <w:color w:val="000000"/>
          <w:sz w:val="22"/>
          <w:szCs w:val="22"/>
          <w:highlight w:val="yellow"/>
        </w:rPr>
      </w:pPr>
    </w:p>
    <w:p w14:paraId="2BF5F9FA" w14:textId="77777777" w:rsidR="00045385" w:rsidRDefault="003C7808" w:rsidP="00BD0491">
      <w:pPr>
        <w:numPr>
          <w:ilvl w:val="0"/>
          <w:numId w:val="4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14:paraId="1683BB19" w14:textId="77777777" w:rsidR="00045385" w:rsidRDefault="00045385">
      <w:pPr>
        <w:rPr>
          <w:rFonts w:ascii="Calibri" w:eastAsia="Calibri" w:hAnsi="Calibri" w:cs="Calibri"/>
          <w:sz w:val="22"/>
          <w:szCs w:val="22"/>
        </w:rPr>
      </w:pPr>
    </w:p>
    <w:p w14:paraId="56AD684D"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equipo asignado al proyecto, estos son:</w:t>
      </w:r>
    </w:p>
    <w:p w14:paraId="558730FB" w14:textId="77777777" w:rsidR="00045385" w:rsidRDefault="00045385">
      <w:pPr>
        <w:jc w:val="both"/>
        <w:rPr>
          <w:rFonts w:ascii="Calibri" w:eastAsia="Calibri" w:hAnsi="Calibri" w:cs="Calibri"/>
          <w:sz w:val="22"/>
          <w:szCs w:val="22"/>
        </w:rPr>
      </w:pPr>
    </w:p>
    <w:p w14:paraId="3E6EF350" w14:textId="77777777" w:rsidR="00045385" w:rsidRDefault="003C7808" w:rsidP="00BD0491">
      <w:pPr>
        <w:numPr>
          <w:ilvl w:val="0"/>
          <w:numId w:val="43"/>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en caso de ser su propiedad.</w:t>
      </w:r>
    </w:p>
    <w:p w14:paraId="41790DA4" w14:textId="77777777" w:rsidR="00045385" w:rsidRDefault="003C7808" w:rsidP="00BD0491">
      <w:pPr>
        <w:numPr>
          <w:ilvl w:val="0"/>
          <w:numId w:val="43"/>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en caso de no ser su propiedad.</w:t>
      </w:r>
    </w:p>
    <w:p w14:paraId="5C0D34A7" w14:textId="77777777" w:rsidR="00045385" w:rsidRDefault="003C7808" w:rsidP="00BD0491">
      <w:pPr>
        <w:numPr>
          <w:ilvl w:val="0"/>
          <w:numId w:val="43"/>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los equipos</w:t>
      </w:r>
    </w:p>
    <w:p w14:paraId="01A9CFFA" w14:textId="77777777" w:rsidR="00045385" w:rsidRDefault="003C7808" w:rsidP="00BD0491">
      <w:pPr>
        <w:numPr>
          <w:ilvl w:val="0"/>
          <w:numId w:val="43"/>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En los vehículos se deberá presentar matrícula vigente y la revisión técnica vehicular de acuerdo con el calendario de revisión y matriculación de la Agencia Nacional de Tránsito.  En el caso de equipos pesados, se requiere la matrícula vigente emitida por el Ministerio de Obras Públicas.</w:t>
      </w:r>
    </w:p>
    <w:p w14:paraId="6A9C4D1C" w14:textId="77777777" w:rsidR="00045385" w:rsidRDefault="00045385">
      <w:pPr>
        <w:pBdr>
          <w:top w:val="nil"/>
          <w:left w:val="nil"/>
          <w:bottom w:val="nil"/>
          <w:right w:val="nil"/>
          <w:between w:val="nil"/>
        </w:pBdr>
        <w:ind w:left="426"/>
        <w:jc w:val="both"/>
        <w:rPr>
          <w:rFonts w:ascii="Calibri" w:eastAsia="Calibri" w:hAnsi="Calibri" w:cs="Calibri"/>
          <w:color w:val="000000"/>
          <w:sz w:val="22"/>
          <w:szCs w:val="22"/>
        </w:rPr>
      </w:pPr>
    </w:p>
    <w:p w14:paraId="09471A38"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Los materiales, herramientas y equipos a utilizar durante la ejecución del contrato serán aprobados por el administrador del contrato al inicio del mismo y cuando sea necesario realizarlo durante su ejecución</w:t>
      </w:r>
    </w:p>
    <w:p w14:paraId="07C59CA1" w14:textId="77777777" w:rsidR="00045385" w:rsidRDefault="00045385">
      <w:pPr>
        <w:jc w:val="both"/>
        <w:rPr>
          <w:rFonts w:ascii="Calibri" w:eastAsia="Calibri" w:hAnsi="Calibri" w:cs="Calibri"/>
          <w:sz w:val="22"/>
          <w:szCs w:val="22"/>
        </w:rPr>
      </w:pPr>
    </w:p>
    <w:p w14:paraId="43168E80" w14:textId="77777777" w:rsidR="00045385" w:rsidRDefault="003C7808">
      <w:pPr>
        <w:numPr>
          <w:ilvl w:val="1"/>
          <w:numId w:val="6"/>
        </w:numPr>
        <w:pBdr>
          <w:top w:val="nil"/>
          <w:left w:val="nil"/>
          <w:bottom w:val="nil"/>
          <w:right w:val="nil"/>
          <w:between w:val="nil"/>
        </w:pBdr>
        <w:ind w:left="1355"/>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Personal Técnico mínimo:</w:t>
      </w:r>
    </w:p>
    <w:p w14:paraId="53659F50" w14:textId="77777777" w:rsidR="00045385" w:rsidRDefault="00045385">
      <w:pPr>
        <w:pBdr>
          <w:top w:val="nil"/>
          <w:left w:val="nil"/>
          <w:bottom w:val="nil"/>
          <w:right w:val="nil"/>
          <w:between w:val="nil"/>
        </w:pBdr>
        <w:ind w:left="1355"/>
        <w:jc w:val="both"/>
        <w:rPr>
          <w:rFonts w:ascii="Calibri" w:eastAsia="Calibri" w:hAnsi="Calibri" w:cs="Calibri"/>
          <w:b/>
          <w:bCs/>
          <w:color w:val="000000"/>
          <w:sz w:val="22"/>
          <w:szCs w:val="22"/>
        </w:rPr>
      </w:pPr>
    </w:p>
    <w:p w14:paraId="7C9D9F98"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 de acuerdo a lo señalado en el artículo 108 del RGLONSCP.</w:t>
      </w:r>
    </w:p>
    <w:p w14:paraId="46007AC3" w14:textId="77777777" w:rsidR="00045385" w:rsidRDefault="00045385">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c"/>
        <w:tblW w:w="86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318"/>
        <w:gridCol w:w="1430"/>
        <w:gridCol w:w="1862"/>
        <w:gridCol w:w="1846"/>
        <w:gridCol w:w="1653"/>
      </w:tblGrid>
      <w:tr w:rsidR="00045385" w14:paraId="4F00B072" w14:textId="77777777">
        <w:trPr>
          <w:trHeight w:val="481"/>
        </w:trPr>
        <w:tc>
          <w:tcPr>
            <w:tcW w:w="526" w:type="dxa"/>
            <w:vAlign w:val="center"/>
          </w:tcPr>
          <w:p w14:paraId="1B725E16" w14:textId="77777777" w:rsidR="00045385" w:rsidRDefault="003C7808">
            <w:pPr>
              <w:jc w:val="center"/>
              <w:rPr>
                <w:rFonts w:ascii="Calibri" w:eastAsia="Calibri" w:hAnsi="Calibri" w:cs="Calibri"/>
                <w:b/>
                <w:bCs/>
              </w:rPr>
            </w:pPr>
            <w:r>
              <w:rPr>
                <w:rFonts w:ascii="Calibri" w:eastAsia="Calibri" w:hAnsi="Calibri" w:cs="Calibri"/>
                <w:b/>
                <w:bCs/>
              </w:rPr>
              <w:t>No.</w:t>
            </w:r>
          </w:p>
        </w:tc>
        <w:tc>
          <w:tcPr>
            <w:tcW w:w="1318" w:type="dxa"/>
            <w:vAlign w:val="center"/>
          </w:tcPr>
          <w:p w14:paraId="0D904444" w14:textId="77777777" w:rsidR="00045385" w:rsidRDefault="003C7808">
            <w:pPr>
              <w:jc w:val="center"/>
              <w:rPr>
                <w:rFonts w:ascii="Calibri" w:eastAsia="Calibri" w:hAnsi="Calibri" w:cs="Calibri"/>
                <w:b/>
                <w:bCs/>
              </w:rPr>
            </w:pPr>
            <w:r>
              <w:rPr>
                <w:rFonts w:ascii="Calibri" w:eastAsia="Calibri" w:hAnsi="Calibri" w:cs="Calibri"/>
                <w:b/>
                <w:bCs/>
              </w:rPr>
              <w:t>Cantidad</w:t>
            </w:r>
          </w:p>
        </w:tc>
        <w:tc>
          <w:tcPr>
            <w:tcW w:w="1430" w:type="dxa"/>
            <w:vAlign w:val="center"/>
          </w:tcPr>
          <w:p w14:paraId="7297A91C" w14:textId="77777777" w:rsidR="00045385" w:rsidRDefault="003C7808">
            <w:pPr>
              <w:jc w:val="center"/>
              <w:rPr>
                <w:rFonts w:ascii="Calibri" w:eastAsia="Calibri" w:hAnsi="Calibri" w:cs="Calibri"/>
                <w:b/>
                <w:bCs/>
              </w:rPr>
            </w:pPr>
            <w:r>
              <w:rPr>
                <w:rFonts w:ascii="Calibri" w:eastAsia="Calibri" w:hAnsi="Calibri" w:cs="Calibri"/>
                <w:b/>
                <w:bCs/>
              </w:rPr>
              <w:t>Función</w:t>
            </w:r>
          </w:p>
        </w:tc>
        <w:tc>
          <w:tcPr>
            <w:tcW w:w="1862" w:type="dxa"/>
            <w:vAlign w:val="center"/>
          </w:tcPr>
          <w:p w14:paraId="3F3F9128" w14:textId="77777777" w:rsidR="00045385" w:rsidRDefault="003C7808">
            <w:pPr>
              <w:jc w:val="center"/>
              <w:rPr>
                <w:rFonts w:ascii="Calibri" w:eastAsia="Calibri" w:hAnsi="Calibri" w:cs="Calibri"/>
                <w:b/>
                <w:bCs/>
              </w:rPr>
            </w:pPr>
            <w:r>
              <w:rPr>
                <w:rFonts w:ascii="Calibri" w:eastAsia="Calibri" w:hAnsi="Calibri" w:cs="Calibri"/>
                <w:b/>
                <w:bCs/>
              </w:rPr>
              <w:t>Nivel de estudio</w:t>
            </w:r>
          </w:p>
          <w:p w14:paraId="04B07A49" w14:textId="77777777" w:rsidR="00045385" w:rsidRDefault="003C7808">
            <w:pPr>
              <w:jc w:val="center"/>
              <w:rPr>
                <w:rFonts w:ascii="Calibri" w:eastAsia="Calibri" w:hAnsi="Calibri" w:cs="Calibri"/>
                <w:b/>
                <w:bCs/>
              </w:rPr>
            </w:pPr>
            <w:r>
              <w:rPr>
                <w:rFonts w:ascii="Calibri" w:eastAsia="Calibri" w:hAnsi="Calibri" w:cs="Calibri"/>
                <w:b/>
                <w:bCs/>
              </w:rPr>
              <w:t>(escoger entre:)</w:t>
            </w:r>
          </w:p>
        </w:tc>
        <w:tc>
          <w:tcPr>
            <w:tcW w:w="1846" w:type="dxa"/>
            <w:vAlign w:val="center"/>
          </w:tcPr>
          <w:p w14:paraId="014FF254" w14:textId="77777777" w:rsidR="00045385" w:rsidRDefault="003C7808">
            <w:pPr>
              <w:jc w:val="center"/>
              <w:rPr>
                <w:rFonts w:ascii="Calibri" w:eastAsia="Calibri" w:hAnsi="Calibri" w:cs="Calibri"/>
                <w:b/>
                <w:bCs/>
              </w:rPr>
            </w:pPr>
            <w:r>
              <w:rPr>
                <w:rFonts w:ascii="Calibri" w:eastAsia="Calibri" w:hAnsi="Calibri" w:cs="Calibri"/>
                <w:b/>
                <w:bCs/>
              </w:rPr>
              <w:t>Titulación Académica</w:t>
            </w:r>
          </w:p>
        </w:tc>
        <w:tc>
          <w:tcPr>
            <w:tcW w:w="1653" w:type="dxa"/>
          </w:tcPr>
          <w:p w14:paraId="73102FA5" w14:textId="77777777" w:rsidR="00045385" w:rsidRDefault="003C7808">
            <w:pPr>
              <w:jc w:val="center"/>
              <w:rPr>
                <w:rFonts w:ascii="Calibri" w:eastAsia="Calibri" w:hAnsi="Calibri" w:cs="Calibri"/>
                <w:b/>
                <w:bCs/>
              </w:rPr>
            </w:pPr>
            <w:r>
              <w:rPr>
                <w:rFonts w:ascii="Calibri" w:eastAsia="Calibri" w:hAnsi="Calibri" w:cs="Calibri"/>
                <w:b/>
                <w:bCs/>
              </w:rPr>
              <w:t>Porcentaje de Participación</w:t>
            </w:r>
          </w:p>
        </w:tc>
      </w:tr>
      <w:tr w:rsidR="00045385" w14:paraId="51DD4644" w14:textId="77777777">
        <w:trPr>
          <w:trHeight w:val="264"/>
        </w:trPr>
        <w:tc>
          <w:tcPr>
            <w:tcW w:w="526" w:type="dxa"/>
            <w:vAlign w:val="center"/>
          </w:tcPr>
          <w:p w14:paraId="687DF32F" w14:textId="77777777" w:rsidR="00045385" w:rsidRDefault="003C7808">
            <w:pPr>
              <w:jc w:val="center"/>
              <w:rPr>
                <w:rFonts w:ascii="Calibri" w:eastAsia="Calibri" w:hAnsi="Calibri" w:cs="Calibri"/>
                <w:highlight w:val="green"/>
              </w:rPr>
            </w:pPr>
            <w:r>
              <w:rPr>
                <w:rFonts w:ascii="Calibri" w:eastAsia="Calibri" w:hAnsi="Calibri" w:cs="Calibri"/>
                <w:highlight w:val="green"/>
              </w:rPr>
              <w:t>1</w:t>
            </w:r>
          </w:p>
        </w:tc>
        <w:tc>
          <w:tcPr>
            <w:tcW w:w="1318" w:type="dxa"/>
            <w:vAlign w:val="center"/>
          </w:tcPr>
          <w:p w14:paraId="42E72FE2" w14:textId="77777777" w:rsidR="00045385" w:rsidRDefault="003C7808">
            <w:pPr>
              <w:jc w:val="center"/>
              <w:rPr>
                <w:rFonts w:ascii="Calibri" w:eastAsia="Calibri" w:hAnsi="Calibri" w:cs="Calibri"/>
                <w:highlight w:val="green"/>
              </w:rPr>
            </w:pPr>
            <w:r>
              <w:rPr>
                <w:rFonts w:ascii="Calibri" w:eastAsia="Calibri" w:hAnsi="Calibri" w:cs="Calibri"/>
                <w:highlight w:val="green"/>
              </w:rPr>
              <w:t>1</w:t>
            </w:r>
          </w:p>
        </w:tc>
        <w:tc>
          <w:tcPr>
            <w:tcW w:w="1430" w:type="dxa"/>
            <w:vAlign w:val="center"/>
          </w:tcPr>
          <w:p w14:paraId="3A24DAD3" w14:textId="77777777" w:rsidR="00045385" w:rsidRDefault="003C7808">
            <w:pPr>
              <w:jc w:val="center"/>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1862" w:type="dxa"/>
            <w:vAlign w:val="center"/>
          </w:tcPr>
          <w:p w14:paraId="32EBB5CF" w14:textId="77777777" w:rsidR="00045385" w:rsidRDefault="003C7808">
            <w:pPr>
              <w:jc w:val="center"/>
              <w:rPr>
                <w:rFonts w:ascii="Calibri" w:eastAsia="Calibri" w:hAnsi="Calibri" w:cs="Calibri"/>
                <w:highlight w:val="green"/>
              </w:rPr>
            </w:pPr>
            <w:r>
              <w:rPr>
                <w:rFonts w:ascii="Calibri" w:eastAsia="Calibri" w:hAnsi="Calibri" w:cs="Calibri"/>
                <w:highlight w:val="green"/>
              </w:rPr>
              <w:t>Educación básica</w:t>
            </w:r>
          </w:p>
          <w:p w14:paraId="17AA81EB" w14:textId="77777777" w:rsidR="00045385" w:rsidRDefault="003C7808">
            <w:pPr>
              <w:jc w:val="center"/>
              <w:rPr>
                <w:rFonts w:ascii="Calibri" w:eastAsia="Calibri" w:hAnsi="Calibri" w:cs="Calibri"/>
                <w:highlight w:val="green"/>
              </w:rPr>
            </w:pPr>
            <w:r>
              <w:rPr>
                <w:rFonts w:ascii="Calibri" w:eastAsia="Calibri" w:hAnsi="Calibri" w:cs="Calibri"/>
                <w:highlight w:val="green"/>
              </w:rPr>
              <w:t>Bachiller</w:t>
            </w:r>
          </w:p>
          <w:p w14:paraId="0346E54C" w14:textId="77777777" w:rsidR="00045385" w:rsidRDefault="003C7808">
            <w:pPr>
              <w:jc w:val="center"/>
              <w:rPr>
                <w:rFonts w:ascii="Calibri" w:eastAsia="Calibri" w:hAnsi="Calibri" w:cs="Calibri"/>
                <w:highlight w:val="green"/>
              </w:rPr>
            </w:pPr>
            <w:r>
              <w:rPr>
                <w:rFonts w:ascii="Calibri" w:eastAsia="Calibri" w:hAnsi="Calibri" w:cs="Calibri"/>
                <w:highlight w:val="green"/>
              </w:rPr>
              <w:t>Tecnólogo</w:t>
            </w:r>
          </w:p>
          <w:p w14:paraId="51D74EAE" w14:textId="77777777" w:rsidR="00045385" w:rsidRDefault="003C7808">
            <w:pPr>
              <w:jc w:val="center"/>
              <w:rPr>
                <w:rFonts w:ascii="Calibri" w:eastAsia="Calibri" w:hAnsi="Calibri" w:cs="Calibri"/>
                <w:highlight w:val="green"/>
              </w:rPr>
            </w:pPr>
            <w:r>
              <w:rPr>
                <w:rFonts w:ascii="Calibri" w:eastAsia="Calibri" w:hAnsi="Calibri" w:cs="Calibri"/>
                <w:highlight w:val="green"/>
              </w:rPr>
              <w:t>Tercer nivel terminado</w:t>
            </w:r>
          </w:p>
          <w:p w14:paraId="4BF23A49" w14:textId="77777777" w:rsidR="00045385" w:rsidRDefault="003C7808">
            <w:pPr>
              <w:jc w:val="center"/>
              <w:rPr>
                <w:rFonts w:ascii="Calibri" w:eastAsia="Calibri" w:hAnsi="Calibri" w:cs="Calibri"/>
                <w:highlight w:val="green"/>
              </w:rPr>
            </w:pPr>
            <w:r>
              <w:rPr>
                <w:rFonts w:ascii="Calibri" w:eastAsia="Calibri" w:hAnsi="Calibri" w:cs="Calibri"/>
                <w:highlight w:val="green"/>
              </w:rPr>
              <w:t>Tercer nivel con título</w:t>
            </w:r>
          </w:p>
          <w:p w14:paraId="26B2E188" w14:textId="77777777" w:rsidR="00045385" w:rsidRDefault="003C7808">
            <w:pPr>
              <w:jc w:val="center"/>
              <w:rPr>
                <w:rFonts w:ascii="Calibri" w:eastAsia="Calibri" w:hAnsi="Calibri" w:cs="Calibri"/>
                <w:highlight w:val="green"/>
              </w:rPr>
            </w:pPr>
            <w:r>
              <w:rPr>
                <w:rFonts w:ascii="Calibri" w:eastAsia="Calibri" w:hAnsi="Calibri" w:cs="Calibri"/>
                <w:highlight w:val="green"/>
              </w:rPr>
              <w:t>Cuarto nivel</w:t>
            </w:r>
          </w:p>
        </w:tc>
        <w:tc>
          <w:tcPr>
            <w:tcW w:w="1846" w:type="dxa"/>
            <w:vAlign w:val="center"/>
          </w:tcPr>
          <w:p w14:paraId="3782DE2C" w14:textId="77777777" w:rsidR="00045385" w:rsidRDefault="003C7808">
            <w:pPr>
              <w:jc w:val="center"/>
              <w:rPr>
                <w:rFonts w:ascii="Calibri" w:eastAsia="Calibri" w:hAnsi="Calibri" w:cs="Calibri"/>
                <w:highlight w:val="green"/>
              </w:rPr>
            </w:pPr>
            <w:r>
              <w:rPr>
                <w:rFonts w:ascii="Calibri" w:eastAsia="Calibri" w:hAnsi="Calibri" w:cs="Calibri"/>
                <w:highlight w:val="green"/>
              </w:rPr>
              <w:t>Indicar el título específico</w:t>
            </w:r>
          </w:p>
          <w:p w14:paraId="32920791" w14:textId="77777777" w:rsidR="00045385" w:rsidRDefault="003C7808">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c>
          <w:tcPr>
            <w:tcW w:w="1653" w:type="dxa"/>
          </w:tcPr>
          <w:p w14:paraId="27390764" w14:textId="77777777" w:rsidR="00045385" w:rsidRDefault="003C7808">
            <w:pPr>
              <w:rPr>
                <w:rFonts w:ascii="Calibri" w:eastAsia="Calibri" w:hAnsi="Calibri" w:cs="Calibri"/>
                <w:highlight w:val="green"/>
              </w:rPr>
            </w:pPr>
            <w:r>
              <w:rPr>
                <w:rFonts w:ascii="Calibri" w:eastAsia="Calibri" w:hAnsi="Calibri" w:cs="Calibri"/>
                <w:highlight w:val="green"/>
              </w:rPr>
              <w:t>Indica que tiempo estará trabajando en la ejecución de la obra</w:t>
            </w:r>
          </w:p>
        </w:tc>
      </w:tr>
    </w:tbl>
    <w:p w14:paraId="30DD8EB9" w14:textId="77777777" w:rsidR="00045385" w:rsidRDefault="00045385">
      <w:pPr>
        <w:jc w:val="both"/>
        <w:rPr>
          <w:rFonts w:ascii="Calibri" w:eastAsia="Calibri" w:hAnsi="Calibri" w:cs="Calibri"/>
          <w:sz w:val="22"/>
          <w:szCs w:val="22"/>
        </w:rPr>
      </w:pPr>
    </w:p>
    <w:p w14:paraId="3EB917E3"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personal técnico propuesto, estos son:</w:t>
      </w:r>
    </w:p>
    <w:p w14:paraId="5DD640A5" w14:textId="77777777" w:rsidR="00045385" w:rsidRDefault="00045385">
      <w:pPr>
        <w:jc w:val="both"/>
        <w:rPr>
          <w:rFonts w:ascii="Calibri" w:eastAsia="Calibri" w:hAnsi="Calibri" w:cs="Calibri"/>
          <w:sz w:val="22"/>
          <w:szCs w:val="22"/>
        </w:rPr>
      </w:pPr>
    </w:p>
    <w:p w14:paraId="7F7AEA55" w14:textId="77777777" w:rsidR="00045385" w:rsidRDefault="003C7808" w:rsidP="00BD0491">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14:paraId="297CAA67" w14:textId="77777777" w:rsidR="00045385" w:rsidRDefault="003C7808" w:rsidP="00BD0491">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Registro de Titulo del personal Técnico emitido por la página del SENESCYT.</w:t>
      </w:r>
    </w:p>
    <w:p w14:paraId="2EA1FE12" w14:textId="77777777" w:rsidR="00045385" w:rsidRDefault="003C7808" w:rsidP="00BD0491">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títulos o licencias en prevención de riesgos laboral, debidamente registrados en SENECYT o MINEDUC del personal técnico.</w:t>
      </w:r>
    </w:p>
    <w:p w14:paraId="179CCB6A" w14:textId="77777777" w:rsidR="00045385" w:rsidRDefault="00045385">
      <w:pPr>
        <w:jc w:val="both"/>
        <w:rPr>
          <w:rFonts w:ascii="Calibri" w:eastAsia="Calibri" w:hAnsi="Calibri" w:cs="Calibri"/>
          <w:sz w:val="22"/>
          <w:szCs w:val="22"/>
        </w:rPr>
      </w:pPr>
    </w:p>
    <w:p w14:paraId="753450EF" w14:textId="77777777" w:rsidR="00045385" w:rsidRDefault="003C7808">
      <w:pPr>
        <w:jc w:val="both"/>
        <w:rPr>
          <w:rFonts w:ascii="Calibri" w:eastAsia="Calibri" w:hAnsi="Calibri" w:cs="Calibri"/>
          <w:sz w:val="22"/>
          <w:szCs w:val="22"/>
        </w:rPr>
      </w:pPr>
      <w:bookmarkStart w:id="4" w:name="_heading=h.a7qzgrw2bcd5" w:colFirst="0" w:colLast="0"/>
      <w:bookmarkEnd w:id="4"/>
      <w:r>
        <w:rPr>
          <w:rFonts w:ascii="Calibri" w:eastAsia="Calibri" w:hAnsi="Calibri" w:cs="Calibri"/>
          <w:sz w:val="22"/>
          <w:szCs w:val="22"/>
        </w:rPr>
        <w:t xml:space="preserve">La ESPOL se reserva el derecho de verificar los títulos en la página del SENESCYT </w:t>
      </w:r>
      <w:r>
        <w:rPr>
          <w:rFonts w:ascii="Calibri" w:eastAsia="Calibri" w:hAnsi="Calibri" w:cs="Calibri"/>
          <w:color w:val="000000"/>
          <w:sz w:val="22"/>
          <w:szCs w:val="22"/>
        </w:rPr>
        <w:t>o MINEDUC</w:t>
      </w:r>
      <w:r>
        <w:rPr>
          <w:rFonts w:ascii="Calibri" w:eastAsia="Calibri" w:hAnsi="Calibri" w:cs="Calibri"/>
          <w:sz w:val="22"/>
          <w:szCs w:val="22"/>
        </w:rPr>
        <w:t>.</w:t>
      </w:r>
    </w:p>
    <w:p w14:paraId="7311E033" w14:textId="77777777" w:rsidR="00045385" w:rsidRDefault="00045385">
      <w:pPr>
        <w:ind w:left="720"/>
        <w:jc w:val="both"/>
        <w:rPr>
          <w:rFonts w:ascii="Calibri" w:eastAsia="Calibri" w:hAnsi="Calibri" w:cs="Calibri"/>
          <w:sz w:val="22"/>
          <w:szCs w:val="22"/>
        </w:rPr>
      </w:pPr>
    </w:p>
    <w:p w14:paraId="0FD2FCA4" w14:textId="77777777" w:rsidR="00045385" w:rsidRDefault="003C7808">
      <w:pPr>
        <w:numPr>
          <w:ilvl w:val="1"/>
          <w:numId w:val="6"/>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14:paraId="2C32D9A6" w14:textId="77777777" w:rsidR="00045385" w:rsidRDefault="00045385">
      <w:pPr>
        <w:jc w:val="both"/>
        <w:rPr>
          <w:rFonts w:ascii="Calibri" w:eastAsia="Calibri" w:hAnsi="Calibri" w:cs="Calibri"/>
          <w:sz w:val="22"/>
          <w:szCs w:val="22"/>
        </w:rPr>
      </w:pPr>
    </w:p>
    <w:p w14:paraId="35D48661"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 de acuerdo a lo señalado en el artículo 108 del RGLONSCP.</w:t>
      </w:r>
    </w:p>
    <w:p w14:paraId="3533FF3F" w14:textId="77777777" w:rsidR="00045385" w:rsidRDefault="00045385">
      <w:pPr>
        <w:jc w:val="both"/>
        <w:rPr>
          <w:rFonts w:ascii="Calibri" w:eastAsia="Calibri" w:hAnsi="Calibri" w:cs="Calibri"/>
          <w:sz w:val="22"/>
          <w:szCs w:val="22"/>
        </w:rPr>
      </w:pPr>
    </w:p>
    <w:tbl>
      <w:tblPr>
        <w:tblStyle w:val="ad"/>
        <w:tblW w:w="94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690"/>
        <w:gridCol w:w="1231"/>
        <w:gridCol w:w="1084"/>
        <w:gridCol w:w="1230"/>
        <w:gridCol w:w="1231"/>
      </w:tblGrid>
      <w:tr w:rsidR="00045385" w14:paraId="3FF324D0" w14:textId="77777777">
        <w:trPr>
          <w:jc w:val="center"/>
        </w:trPr>
        <w:tc>
          <w:tcPr>
            <w:tcW w:w="985" w:type="dxa"/>
            <w:shd w:val="clear" w:color="auto" w:fill="DAE9F7"/>
          </w:tcPr>
          <w:p w14:paraId="26D3DCB8" w14:textId="77777777" w:rsidR="00045385" w:rsidRDefault="003C7808">
            <w:pPr>
              <w:tabs>
                <w:tab w:val="left" w:pos="142"/>
              </w:tabs>
              <w:jc w:val="center"/>
              <w:rPr>
                <w:rFonts w:ascii="Calibri" w:eastAsia="Calibri" w:hAnsi="Calibri" w:cs="Calibri"/>
                <w:b/>
                <w:bCs/>
              </w:rPr>
            </w:pPr>
            <w:r>
              <w:rPr>
                <w:rFonts w:ascii="Calibri" w:eastAsia="Calibri" w:hAnsi="Calibri" w:cs="Calibri"/>
                <w:b/>
                <w:bCs/>
              </w:rPr>
              <w:t>Función</w:t>
            </w:r>
          </w:p>
        </w:tc>
        <w:tc>
          <w:tcPr>
            <w:tcW w:w="3690" w:type="dxa"/>
            <w:shd w:val="clear" w:color="auto" w:fill="DAE9F7"/>
          </w:tcPr>
          <w:p w14:paraId="28C7479A" w14:textId="77777777" w:rsidR="00045385" w:rsidRDefault="003C7808">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1" w:type="dxa"/>
            <w:shd w:val="clear" w:color="auto" w:fill="DAE9F7"/>
          </w:tcPr>
          <w:p w14:paraId="0012A0BD" w14:textId="77777777" w:rsidR="00045385" w:rsidRDefault="003C7808">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084" w:type="dxa"/>
            <w:shd w:val="clear" w:color="auto" w:fill="DAE9F7"/>
          </w:tcPr>
          <w:p w14:paraId="65AD1234" w14:textId="77777777" w:rsidR="00045385" w:rsidRDefault="003C7808">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14:paraId="3BA040CA" w14:textId="77777777" w:rsidR="00045385" w:rsidRDefault="003C7808">
            <w:pPr>
              <w:tabs>
                <w:tab w:val="left" w:pos="142"/>
              </w:tabs>
              <w:jc w:val="center"/>
              <w:rPr>
                <w:rFonts w:ascii="Calibri" w:eastAsia="Calibri" w:hAnsi="Calibri" w:cs="Calibri"/>
                <w:b/>
                <w:bCs/>
              </w:rPr>
            </w:pPr>
            <w:r>
              <w:rPr>
                <w:rFonts w:ascii="Calibri" w:eastAsia="Calibri" w:hAnsi="Calibri" w:cs="Calibri"/>
                <w:b/>
                <w:bCs/>
              </w:rPr>
              <w:t>Montos de proyectos</w:t>
            </w:r>
          </w:p>
        </w:tc>
        <w:tc>
          <w:tcPr>
            <w:tcW w:w="1231" w:type="dxa"/>
            <w:shd w:val="clear" w:color="auto" w:fill="DAE9F7"/>
          </w:tcPr>
          <w:p w14:paraId="0DE25C14" w14:textId="77777777" w:rsidR="00045385" w:rsidRDefault="003C7808">
            <w:pPr>
              <w:tabs>
                <w:tab w:val="left" w:pos="142"/>
              </w:tabs>
              <w:jc w:val="center"/>
              <w:rPr>
                <w:rFonts w:ascii="Calibri" w:eastAsia="Calibri" w:hAnsi="Calibri" w:cs="Calibri"/>
                <w:b/>
                <w:bCs/>
              </w:rPr>
            </w:pPr>
            <w:r>
              <w:rPr>
                <w:rFonts w:ascii="Calibri" w:eastAsia="Calibri" w:hAnsi="Calibri" w:cs="Calibri"/>
                <w:b/>
                <w:bCs/>
              </w:rPr>
              <w:t>Monto mínimo de experiencia</w:t>
            </w:r>
          </w:p>
        </w:tc>
      </w:tr>
      <w:tr w:rsidR="00045385" w14:paraId="3995BA80" w14:textId="77777777">
        <w:trPr>
          <w:trHeight w:val="1175"/>
          <w:jc w:val="center"/>
        </w:trPr>
        <w:tc>
          <w:tcPr>
            <w:tcW w:w="985" w:type="dxa"/>
          </w:tcPr>
          <w:p w14:paraId="6DD80638" w14:textId="77777777" w:rsidR="00045385" w:rsidRDefault="003C7808">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3690" w:type="dxa"/>
          </w:tcPr>
          <w:p w14:paraId="13737733" w14:textId="77777777" w:rsidR="00045385" w:rsidRDefault="003C7808">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XXXXXXXXXXXXXXXXXXXXXXXXXXXXXXX, en los últimos XX años. (debe ser entre 5 y 15 años)</w:t>
            </w:r>
          </w:p>
        </w:tc>
        <w:tc>
          <w:tcPr>
            <w:tcW w:w="1231" w:type="dxa"/>
          </w:tcPr>
          <w:p w14:paraId="4FB0A5E2" w14:textId="77777777" w:rsidR="00045385" w:rsidRDefault="003C7808">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084" w:type="dxa"/>
          </w:tcPr>
          <w:p w14:paraId="46D8BE72" w14:textId="77777777" w:rsidR="00045385" w:rsidRDefault="00045385">
            <w:pPr>
              <w:tabs>
                <w:tab w:val="left" w:pos="142"/>
              </w:tabs>
              <w:jc w:val="center"/>
              <w:rPr>
                <w:rFonts w:ascii="Calibri" w:eastAsia="Calibri" w:hAnsi="Calibri" w:cs="Calibri"/>
                <w:highlight w:val="green"/>
              </w:rPr>
            </w:pPr>
          </w:p>
        </w:tc>
        <w:tc>
          <w:tcPr>
            <w:tcW w:w="1230" w:type="dxa"/>
          </w:tcPr>
          <w:p w14:paraId="040EF21C" w14:textId="77777777" w:rsidR="00045385" w:rsidRDefault="003C7808">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c>
          <w:tcPr>
            <w:tcW w:w="1231" w:type="dxa"/>
          </w:tcPr>
          <w:p w14:paraId="4C6AD5B7" w14:textId="77777777" w:rsidR="00045385" w:rsidRDefault="00045385">
            <w:pPr>
              <w:tabs>
                <w:tab w:val="left" w:pos="142"/>
              </w:tabs>
              <w:jc w:val="center"/>
              <w:rPr>
                <w:rFonts w:ascii="Calibri" w:eastAsia="Calibri" w:hAnsi="Calibri" w:cs="Calibri"/>
                <w:highlight w:val="green"/>
              </w:rPr>
            </w:pPr>
          </w:p>
        </w:tc>
      </w:tr>
    </w:tbl>
    <w:p w14:paraId="4020A55B" w14:textId="77777777" w:rsidR="00045385" w:rsidRDefault="00045385">
      <w:pPr>
        <w:jc w:val="both"/>
        <w:rPr>
          <w:rFonts w:ascii="Calibri" w:eastAsia="Calibri" w:hAnsi="Calibri" w:cs="Calibri"/>
          <w:sz w:val="22"/>
          <w:szCs w:val="22"/>
        </w:rPr>
      </w:pPr>
    </w:p>
    <w:p w14:paraId="3F745A44"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lastRenderedPageBreak/>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personal técnico propuesto, estos son:</w:t>
      </w:r>
    </w:p>
    <w:p w14:paraId="6DB7C41C" w14:textId="77777777" w:rsidR="00045385" w:rsidRDefault="00045385">
      <w:pPr>
        <w:jc w:val="both"/>
        <w:rPr>
          <w:rFonts w:ascii="Calibri" w:eastAsia="Calibri" w:hAnsi="Calibri" w:cs="Calibri"/>
          <w:sz w:val="22"/>
          <w:szCs w:val="22"/>
        </w:rPr>
      </w:pPr>
    </w:p>
    <w:p w14:paraId="3DEB451B" w14:textId="77777777" w:rsidR="00045385" w:rsidRDefault="003C7808">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laboral con el historial de aportaciones del IESS en el caso de relación de dependencia y; de no tener relación de dependencia, certificado, facturas y comprobantes de retención, siempre que en el momento de la prestación del servicio el contratante haya sido agente de retención.</w:t>
      </w:r>
    </w:p>
    <w:p w14:paraId="05C6FC0C" w14:textId="77777777" w:rsidR="00045385" w:rsidRDefault="00045385">
      <w:pPr>
        <w:jc w:val="both"/>
        <w:rPr>
          <w:rFonts w:ascii="Calibri" w:eastAsia="Calibri" w:hAnsi="Calibri" w:cs="Calibri"/>
          <w:sz w:val="22"/>
          <w:szCs w:val="22"/>
        </w:rPr>
      </w:pPr>
    </w:p>
    <w:p w14:paraId="3DC006AA"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Nota: Los comprobantes de retención serán exigidos al personal técnico que hayan tenido contrato con personas naturales, jurídicas o sociedades según información proporcionada por el Servicio de Rentas Internas.</w:t>
      </w:r>
    </w:p>
    <w:p w14:paraId="0ACC8B57" w14:textId="77777777" w:rsidR="00045385" w:rsidRDefault="00045385">
      <w:pPr>
        <w:jc w:val="both"/>
        <w:rPr>
          <w:rFonts w:ascii="Calibri" w:eastAsia="Calibri" w:hAnsi="Calibri" w:cs="Calibri"/>
          <w:sz w:val="22"/>
          <w:szCs w:val="22"/>
        </w:rPr>
      </w:pPr>
    </w:p>
    <w:p w14:paraId="640A4B71"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Se reconocerá la experiencia adquirida en relación de dependencia, si el certificado emitido por el empleador demuestra su participación efectiva, en la ejecución de la o las obras.</w:t>
      </w:r>
    </w:p>
    <w:p w14:paraId="79FD08C9" w14:textId="77777777" w:rsidR="00045385" w:rsidRDefault="00045385">
      <w:pPr>
        <w:jc w:val="both"/>
        <w:rPr>
          <w:rFonts w:ascii="Calibri" w:eastAsia="Calibri" w:hAnsi="Calibri" w:cs="Calibri"/>
          <w:sz w:val="22"/>
          <w:szCs w:val="22"/>
        </w:rPr>
      </w:pPr>
    </w:p>
    <w:p w14:paraId="7B4705F2"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14:paraId="6EBC09BA" w14:textId="77777777" w:rsidR="00045385" w:rsidRDefault="00045385">
      <w:pPr>
        <w:jc w:val="both"/>
        <w:rPr>
          <w:rFonts w:ascii="Calibri" w:eastAsia="Calibri" w:hAnsi="Calibri" w:cs="Calibri"/>
          <w:sz w:val="22"/>
          <w:szCs w:val="22"/>
        </w:rPr>
      </w:pPr>
    </w:p>
    <w:p w14:paraId="3ECE054E" w14:textId="77777777" w:rsidR="00045385" w:rsidRDefault="003C7808" w:rsidP="00BD0491">
      <w:pPr>
        <w:numPr>
          <w:ilvl w:val="0"/>
          <w:numId w:val="14"/>
        </w:numPr>
        <w:pBdr>
          <w:top w:val="nil"/>
          <w:left w:val="nil"/>
          <w:bottom w:val="nil"/>
          <w:right w:val="nil"/>
          <w:between w:val="nil"/>
        </w:pBdr>
        <w:spacing w:line="256" w:lineRule="auto"/>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w:t>
      </w:r>
    </w:p>
    <w:p w14:paraId="00AE47FF" w14:textId="77777777" w:rsidR="00045385" w:rsidRDefault="003C7808" w:rsidP="00BD0491">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14:paraId="390CC021" w14:textId="77777777" w:rsidR="00045385" w:rsidRDefault="003C7808" w:rsidP="00BD0491">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w:t>
      </w:r>
    </w:p>
    <w:p w14:paraId="39337833" w14:textId="77777777" w:rsidR="00045385" w:rsidRDefault="003C7808" w:rsidP="00BD0491">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14:paraId="0697030A" w14:textId="77777777" w:rsidR="00045385" w:rsidRDefault="003C7808" w:rsidP="00BD0491">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14:paraId="6A5C472F" w14:textId="77777777" w:rsidR="00045385" w:rsidRDefault="003C7808" w:rsidP="00BD0491">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Porcentaje de participación efectiva en obras.</w:t>
      </w:r>
    </w:p>
    <w:p w14:paraId="7123CAE2" w14:textId="77777777" w:rsidR="00045385" w:rsidRDefault="003C7808" w:rsidP="00BD0491">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w:t>
      </w:r>
    </w:p>
    <w:p w14:paraId="052B4720" w14:textId="77777777" w:rsidR="00045385" w:rsidRDefault="003C7808" w:rsidP="00BD0491">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 de la contratación</w:t>
      </w:r>
    </w:p>
    <w:p w14:paraId="68545663" w14:textId="77777777" w:rsidR="00045385" w:rsidRDefault="003C7808" w:rsidP="00BD0491">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14:paraId="068303E9" w14:textId="77777777" w:rsidR="00045385" w:rsidRDefault="00045385">
      <w:pPr>
        <w:pBdr>
          <w:top w:val="nil"/>
          <w:left w:val="nil"/>
          <w:bottom w:val="nil"/>
          <w:right w:val="nil"/>
          <w:between w:val="nil"/>
        </w:pBdr>
        <w:ind w:left="1440"/>
        <w:jc w:val="both"/>
        <w:rPr>
          <w:rFonts w:ascii="Calibri" w:eastAsia="Calibri" w:hAnsi="Calibri" w:cs="Calibri"/>
          <w:color w:val="000000"/>
          <w:sz w:val="22"/>
          <w:szCs w:val="22"/>
        </w:rPr>
      </w:pPr>
    </w:p>
    <w:p w14:paraId="6B39C35B" w14:textId="77777777" w:rsidR="00045385" w:rsidRDefault="003C7808">
      <w:pPr>
        <w:numPr>
          <w:ilvl w:val="1"/>
          <w:numId w:val="6"/>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general mínima del oferente:</w:t>
      </w:r>
    </w:p>
    <w:p w14:paraId="22085F5D" w14:textId="77777777" w:rsidR="00045385" w:rsidRDefault="00045385">
      <w:pPr>
        <w:jc w:val="both"/>
        <w:rPr>
          <w:rFonts w:ascii="Calibri" w:eastAsia="Calibri" w:hAnsi="Calibri" w:cs="Calibri"/>
          <w:sz w:val="22"/>
          <w:szCs w:val="22"/>
          <w:highlight w:val="yellow"/>
        </w:rPr>
      </w:pPr>
    </w:p>
    <w:p w14:paraId="363F3C71" w14:textId="77777777" w:rsidR="00045385" w:rsidRDefault="003C7808">
      <w:pPr>
        <w:jc w:val="both"/>
        <w:rPr>
          <w:rFonts w:ascii="Calibri" w:eastAsia="Calibri" w:hAnsi="Calibri" w:cs="Calibri"/>
          <w:sz w:val="22"/>
          <w:szCs w:val="22"/>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rFonts w:ascii="Calibri" w:eastAsia="Calibri" w:hAnsi="Calibri" w:cs="Calibri"/>
            <w:color w:val="0563C1"/>
            <w:sz w:val="22"/>
            <w:szCs w:val="22"/>
            <w:highlight w:val="yellow"/>
            <w:u w:val="single"/>
          </w:rPr>
          <w:t>https://adquisiciones.espol.edu.ec/wr-resource/ent1dsc/1/Calculadora-Exp_GyE.xlsm</w:t>
        </w:r>
      </w:hyperlink>
    </w:p>
    <w:p w14:paraId="32FE83BB" w14:textId="77777777" w:rsidR="00045385" w:rsidRDefault="00045385">
      <w:pPr>
        <w:pBdr>
          <w:top w:val="nil"/>
          <w:left w:val="nil"/>
          <w:bottom w:val="nil"/>
          <w:right w:val="nil"/>
          <w:between w:val="nil"/>
        </w:pBdr>
        <w:ind w:left="1276"/>
        <w:jc w:val="both"/>
        <w:rPr>
          <w:rFonts w:ascii="Calibri" w:eastAsia="Calibri" w:hAnsi="Calibri" w:cs="Calibri"/>
          <w:b/>
          <w:bCs/>
          <w:color w:val="000000"/>
          <w:sz w:val="22"/>
          <w:szCs w:val="22"/>
        </w:rPr>
      </w:pPr>
    </w:p>
    <w:tbl>
      <w:tblPr>
        <w:tblStyle w:val="ae"/>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45385" w14:paraId="5BE16282" w14:textId="77777777">
        <w:trPr>
          <w:trHeight w:val="628"/>
        </w:trPr>
        <w:tc>
          <w:tcPr>
            <w:tcW w:w="4673" w:type="dxa"/>
            <w:vAlign w:val="center"/>
          </w:tcPr>
          <w:p w14:paraId="69107E1D" w14:textId="77777777" w:rsidR="00045385" w:rsidRDefault="003C7808">
            <w:pPr>
              <w:jc w:val="center"/>
              <w:rPr>
                <w:rFonts w:ascii="Calibri" w:eastAsia="Calibri" w:hAnsi="Calibri" w:cs="Calibri"/>
                <w:b/>
                <w:bCs/>
              </w:rPr>
            </w:pPr>
            <w:r>
              <w:rPr>
                <w:rFonts w:ascii="Calibri" w:eastAsia="Calibri" w:hAnsi="Calibri" w:cs="Calibri"/>
                <w:b/>
                <w:bCs/>
              </w:rPr>
              <w:t>Descripción</w:t>
            </w:r>
          </w:p>
        </w:tc>
        <w:tc>
          <w:tcPr>
            <w:tcW w:w="1559" w:type="dxa"/>
            <w:vAlign w:val="center"/>
          </w:tcPr>
          <w:p w14:paraId="38C30EEE" w14:textId="77777777" w:rsidR="00045385" w:rsidRDefault="003C7808">
            <w:pPr>
              <w:jc w:val="center"/>
              <w:rPr>
                <w:rFonts w:ascii="Calibri" w:eastAsia="Calibri" w:hAnsi="Calibri" w:cs="Calibri"/>
                <w:b/>
                <w:bCs/>
              </w:rPr>
            </w:pPr>
            <w:r>
              <w:rPr>
                <w:rFonts w:ascii="Calibri" w:eastAsia="Calibri" w:hAnsi="Calibri" w:cs="Calibri"/>
                <w:b/>
                <w:bCs/>
              </w:rPr>
              <w:t>Temporalidad</w:t>
            </w:r>
          </w:p>
        </w:tc>
        <w:tc>
          <w:tcPr>
            <w:tcW w:w="1560" w:type="dxa"/>
            <w:vAlign w:val="center"/>
          </w:tcPr>
          <w:p w14:paraId="2E20859F" w14:textId="77777777" w:rsidR="00045385" w:rsidRDefault="003C7808">
            <w:pPr>
              <w:jc w:val="center"/>
              <w:rPr>
                <w:rFonts w:ascii="Calibri" w:eastAsia="Calibri" w:hAnsi="Calibri" w:cs="Calibri"/>
                <w:b/>
                <w:bCs/>
              </w:rPr>
            </w:pPr>
            <w:r>
              <w:rPr>
                <w:rFonts w:ascii="Calibri" w:eastAsia="Calibri" w:hAnsi="Calibri" w:cs="Calibri"/>
                <w:b/>
                <w:bCs/>
              </w:rPr>
              <w:t>Monto Mínimo de Experiencia</w:t>
            </w:r>
          </w:p>
        </w:tc>
        <w:tc>
          <w:tcPr>
            <w:tcW w:w="1549" w:type="dxa"/>
            <w:vAlign w:val="center"/>
          </w:tcPr>
          <w:p w14:paraId="30B2F157" w14:textId="77777777" w:rsidR="00045385" w:rsidRDefault="003C7808">
            <w:pPr>
              <w:jc w:val="center"/>
              <w:rPr>
                <w:rFonts w:ascii="Calibri" w:eastAsia="Calibri" w:hAnsi="Calibri" w:cs="Calibri"/>
                <w:b/>
                <w:bCs/>
              </w:rPr>
            </w:pPr>
            <w:r>
              <w:rPr>
                <w:rFonts w:ascii="Calibri" w:eastAsia="Calibri" w:hAnsi="Calibri" w:cs="Calibri"/>
                <w:b/>
                <w:bCs/>
              </w:rPr>
              <w:t>Monto mínimo por contrato</w:t>
            </w:r>
          </w:p>
        </w:tc>
      </w:tr>
      <w:tr w:rsidR="00045385" w14:paraId="4F9F47F0" w14:textId="77777777">
        <w:trPr>
          <w:trHeight w:val="264"/>
        </w:trPr>
        <w:tc>
          <w:tcPr>
            <w:tcW w:w="4673" w:type="dxa"/>
          </w:tcPr>
          <w:p w14:paraId="708CEF23" w14:textId="77777777" w:rsidR="00045385" w:rsidRDefault="003C7808">
            <w:pPr>
              <w:spacing w:line="256" w:lineRule="auto"/>
              <w:rPr>
                <w:rFonts w:ascii="Calibri" w:eastAsia="Calibri" w:hAnsi="Calibri" w:cs="Calibri"/>
              </w:rPr>
            </w:pPr>
            <w:r>
              <w:rPr>
                <w:rFonts w:ascii="Calibri" w:eastAsia="Calibri" w:hAnsi="Calibri" w:cs="Calibri"/>
              </w:rPr>
              <w:t xml:space="preserve">El oferente deberá acreditar experiencia en </w:t>
            </w:r>
            <w:proofErr w:type="spellStart"/>
            <w:proofErr w:type="gramStart"/>
            <w:r>
              <w:rPr>
                <w:rFonts w:ascii="Calibri" w:eastAsia="Calibri" w:hAnsi="Calibri" w:cs="Calibri"/>
                <w:highlight w:val="green"/>
              </w:rPr>
              <w:t>xxxxxxx</w:t>
            </w:r>
            <w:proofErr w:type="spellEnd"/>
            <w:r>
              <w:rPr>
                <w:rFonts w:ascii="Calibri" w:eastAsia="Calibri" w:hAnsi="Calibri" w:cs="Calibri"/>
                <w:highlight w:val="green"/>
              </w:rPr>
              <w:t xml:space="preserve"> </w:t>
            </w:r>
            <w:r>
              <w:rPr>
                <w:rFonts w:ascii="Calibri" w:eastAsia="Calibri" w:hAnsi="Calibri" w:cs="Calibri"/>
              </w:rPr>
              <w:t xml:space="preserve"> </w:t>
            </w:r>
            <w:r>
              <w:rPr>
                <w:rFonts w:ascii="Calibri" w:eastAsia="Calibri" w:hAnsi="Calibri" w:cs="Calibri"/>
                <w:highlight w:val="yellow"/>
              </w:rPr>
              <w:t>(</w:t>
            </w:r>
            <w:proofErr w:type="gramEnd"/>
            <w:r>
              <w:rPr>
                <w:rFonts w:ascii="Calibri" w:eastAsia="Calibri" w:hAnsi="Calibri" w:cs="Calibri"/>
                <w:highlight w:val="yellow"/>
              </w:rPr>
              <w:t>La experiencia general será acreditada 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69BF10B7" w14:textId="77777777" w:rsidR="00045385" w:rsidRDefault="00045385">
            <w:pPr>
              <w:jc w:val="both"/>
              <w:rPr>
                <w:rFonts w:ascii="Calibri" w:eastAsia="Calibri" w:hAnsi="Calibri" w:cs="Calibri"/>
              </w:rPr>
            </w:pPr>
          </w:p>
          <w:p w14:paraId="61F1382F" w14:textId="77777777" w:rsidR="00045385" w:rsidRDefault="003C7808">
            <w:pPr>
              <w:jc w:val="both"/>
              <w:rPr>
                <w:rFonts w:ascii="Calibri" w:eastAsia="Calibri" w:hAnsi="Calibri" w:cs="Calibri"/>
              </w:rPr>
            </w:pPr>
            <w:r>
              <w:rPr>
                <w:rFonts w:ascii="Calibri" w:eastAsia="Calibri" w:hAnsi="Calibri" w:cs="Calibri"/>
              </w:rPr>
              <w:t>La experiencia general deberá ser obtenida en los últimos 20 años, contados hasta la fecha límite de presentación de ofertas.</w:t>
            </w:r>
          </w:p>
          <w:p w14:paraId="7E055F01" w14:textId="77777777" w:rsidR="00045385" w:rsidRDefault="00045385">
            <w:pPr>
              <w:jc w:val="both"/>
              <w:rPr>
                <w:rFonts w:ascii="Calibri" w:eastAsia="Calibri" w:hAnsi="Calibri" w:cs="Calibri"/>
              </w:rPr>
            </w:pPr>
          </w:p>
          <w:p w14:paraId="2F1A93D6" w14:textId="77777777" w:rsidR="00045385" w:rsidRDefault="003C7808">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14:paraId="29A656EE" w14:textId="77777777" w:rsidR="00045385" w:rsidRDefault="00045385">
            <w:pPr>
              <w:ind w:firstLine="22"/>
              <w:jc w:val="both"/>
              <w:rPr>
                <w:rFonts w:ascii="Calibri" w:eastAsia="Calibri" w:hAnsi="Calibri" w:cs="Calibri"/>
                <w:color w:val="000000"/>
              </w:rPr>
            </w:pPr>
          </w:p>
          <w:p w14:paraId="6D61A84C" w14:textId="77777777"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a. En caso del sector Público:</w:t>
            </w:r>
          </w:p>
          <w:p w14:paraId="56826285" w14:textId="77777777" w:rsidR="00045385" w:rsidRDefault="003C7808">
            <w:pPr>
              <w:ind w:firstLine="22"/>
              <w:jc w:val="both"/>
              <w:rPr>
                <w:rFonts w:ascii="Calibri" w:eastAsia="Calibri" w:hAnsi="Calibri" w:cs="Calibri"/>
              </w:rPr>
            </w:pPr>
            <w:r>
              <w:rPr>
                <w:rFonts w:ascii="Calibri" w:eastAsia="Calibri" w:hAnsi="Calibri" w:cs="Calibri"/>
              </w:rPr>
              <w:t xml:space="preserve">1.- Contrato y de ser el caso los instrumentos </w:t>
            </w:r>
            <w:r>
              <w:rPr>
                <w:rFonts w:ascii="Calibri" w:eastAsia="Calibri" w:hAnsi="Calibri" w:cs="Calibri"/>
              </w:rPr>
              <w:lastRenderedPageBreak/>
              <w:t xml:space="preserve">gestionados durante su ejecución (orden de trabajo, orden de cambio, contrato complementario) </w:t>
            </w:r>
          </w:p>
          <w:p w14:paraId="630A6C58" w14:textId="77777777"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relacionado con el numeral 1.</w:t>
            </w:r>
          </w:p>
          <w:p w14:paraId="21EB589E" w14:textId="77777777" w:rsidR="00045385" w:rsidRDefault="00045385">
            <w:pPr>
              <w:ind w:firstLine="22"/>
              <w:jc w:val="both"/>
              <w:rPr>
                <w:rFonts w:ascii="Calibri" w:eastAsia="Calibri" w:hAnsi="Calibri" w:cs="Calibri"/>
              </w:rPr>
            </w:pPr>
          </w:p>
          <w:p w14:paraId="5CB36769" w14:textId="77777777" w:rsidR="00045385" w:rsidRDefault="003C7808">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14:paraId="699301F5" w14:textId="77777777" w:rsidR="00045385" w:rsidRDefault="00045385">
            <w:pPr>
              <w:ind w:firstLine="22"/>
              <w:jc w:val="both"/>
              <w:rPr>
                <w:rFonts w:ascii="Calibri" w:eastAsia="Calibri" w:hAnsi="Calibri" w:cs="Calibri"/>
              </w:rPr>
            </w:pPr>
          </w:p>
          <w:p w14:paraId="47BEF38A" w14:textId="77777777" w:rsidR="00045385" w:rsidRDefault="00045385">
            <w:pPr>
              <w:pBdr>
                <w:top w:val="nil"/>
                <w:left w:val="nil"/>
                <w:bottom w:val="nil"/>
                <w:right w:val="nil"/>
                <w:between w:val="nil"/>
              </w:pBdr>
              <w:jc w:val="both"/>
              <w:rPr>
                <w:rFonts w:ascii="Calibri" w:eastAsia="Calibri" w:hAnsi="Calibri" w:cs="Calibri"/>
                <w:b/>
                <w:bCs/>
                <w:color w:val="000000"/>
              </w:rPr>
            </w:pPr>
          </w:p>
          <w:p w14:paraId="0391BF51" w14:textId="77777777"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b. En caso del sector Privado: </w:t>
            </w:r>
          </w:p>
          <w:p w14:paraId="09653329" w14:textId="77777777" w:rsidR="00045385" w:rsidRDefault="003C7808">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1.- Contrato debidamente suscrito entre las partes u orden de trabajo o servicio.</w:t>
            </w:r>
          </w:p>
          <w:p w14:paraId="0A68703C" w14:textId="77777777"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o certificado de cumplimiento de obra que incluya la liquidación económica.</w:t>
            </w:r>
          </w:p>
          <w:p w14:paraId="63A65415" w14:textId="77777777" w:rsidR="00045385" w:rsidRDefault="003C7808">
            <w:pPr>
              <w:ind w:firstLine="22"/>
              <w:jc w:val="both"/>
              <w:rPr>
                <w:rFonts w:ascii="Calibri" w:eastAsia="Calibri" w:hAnsi="Calibri" w:cs="Calibri"/>
              </w:rPr>
            </w:pPr>
            <w:r>
              <w:rPr>
                <w:rFonts w:ascii="Calibri" w:eastAsia="Calibri" w:hAnsi="Calibri" w:cs="Calibri"/>
              </w:rPr>
              <w:t>3.- Factura(s) con comprobante(s) de retención de ser el caso relacionado con el numeral 1 y 2.</w:t>
            </w:r>
          </w:p>
        </w:tc>
        <w:tc>
          <w:tcPr>
            <w:tcW w:w="1559" w:type="dxa"/>
          </w:tcPr>
          <w:p w14:paraId="7EF4A2DC" w14:textId="77777777" w:rsidR="00045385" w:rsidRDefault="003C7808">
            <w:pPr>
              <w:jc w:val="both"/>
              <w:rPr>
                <w:rFonts w:ascii="Calibri" w:eastAsia="Calibri" w:hAnsi="Calibri" w:cs="Calibri"/>
                <w:highlight w:val="yellow"/>
              </w:rPr>
            </w:pPr>
            <w:r>
              <w:rPr>
                <w:rFonts w:ascii="Calibri" w:eastAsia="Calibri" w:hAnsi="Calibri" w:cs="Calibri"/>
              </w:rPr>
              <w:lastRenderedPageBreak/>
              <w:t xml:space="preserve">20 años </w:t>
            </w:r>
            <w:r>
              <w:rPr>
                <w:rFonts w:ascii="Calibri" w:eastAsia="Calibri" w:hAnsi="Calibri" w:cs="Calibri"/>
                <w:highlight w:val="yellow"/>
              </w:rPr>
              <w:t>de acuerdo a lo señalado en el artículo 106 del RGLOSNCP.</w:t>
            </w:r>
          </w:p>
        </w:tc>
        <w:tc>
          <w:tcPr>
            <w:tcW w:w="1560" w:type="dxa"/>
          </w:tcPr>
          <w:p w14:paraId="0A18CE15" w14:textId="77777777"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74A6AE5A" w14:textId="77777777" w:rsidR="00045385" w:rsidRDefault="00045385">
            <w:pPr>
              <w:jc w:val="both"/>
              <w:rPr>
                <w:rFonts w:ascii="Calibri" w:eastAsia="Calibri" w:hAnsi="Calibri" w:cs="Calibri"/>
                <w:highlight w:val="yellow"/>
              </w:rPr>
            </w:pPr>
          </w:p>
          <w:p w14:paraId="397BB1C6" w14:textId="77777777"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tcPr>
          <w:p w14:paraId="595FD52A" w14:textId="77777777"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4C819D19" w14:textId="77777777" w:rsidR="00045385" w:rsidRDefault="00045385">
            <w:pPr>
              <w:jc w:val="both"/>
              <w:rPr>
                <w:rFonts w:ascii="Calibri" w:eastAsia="Calibri" w:hAnsi="Calibri" w:cs="Calibri"/>
                <w:highlight w:val="yellow"/>
              </w:rPr>
            </w:pPr>
          </w:p>
          <w:p w14:paraId="2374B70E" w14:textId="77777777"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2C979057" w14:textId="77777777" w:rsidR="00045385" w:rsidRDefault="00045385">
      <w:pPr>
        <w:pBdr>
          <w:top w:val="nil"/>
          <w:left w:val="nil"/>
          <w:bottom w:val="nil"/>
          <w:right w:val="nil"/>
          <w:between w:val="nil"/>
        </w:pBdr>
        <w:ind w:left="1276"/>
        <w:jc w:val="both"/>
        <w:rPr>
          <w:rFonts w:ascii="Calibri" w:eastAsia="Calibri" w:hAnsi="Calibri" w:cs="Calibri"/>
          <w:b/>
          <w:bCs/>
          <w:color w:val="000000"/>
          <w:sz w:val="22"/>
          <w:szCs w:val="22"/>
        </w:rPr>
      </w:pPr>
    </w:p>
    <w:p w14:paraId="4D891E64"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Nota: </w:t>
      </w:r>
    </w:p>
    <w:p w14:paraId="205FB26E" w14:textId="77777777" w:rsidR="00045385" w:rsidRDefault="003C7808" w:rsidP="00BD0491">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Los comprobantes de retención serán exigidos a los oferentes que hayan tenido contrato con personas naturales, jurídicas o sociedades según información proporcionada por el Servicio de rentas Internas.</w:t>
      </w:r>
    </w:p>
    <w:p w14:paraId="124CE01C" w14:textId="77777777" w:rsidR="00045385" w:rsidRDefault="00045385">
      <w:pPr>
        <w:jc w:val="both"/>
        <w:rPr>
          <w:rFonts w:ascii="Calibri" w:eastAsia="Calibri" w:hAnsi="Calibri" w:cs="Calibri"/>
          <w:sz w:val="22"/>
          <w:szCs w:val="22"/>
        </w:rPr>
      </w:pPr>
    </w:p>
    <w:p w14:paraId="2A3E43DA" w14:textId="77777777" w:rsidR="00045385" w:rsidRDefault="003C7808" w:rsidP="00BD0491">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Estas condiciones no estarán sujetas al número de contratos o instrumentos presentados por el oferente para acreditar la experiencia general mínima requerida, si no, al cumplimiento de estas condiciones con relación a los montos mínimos requeridos para cada tipo de experiencia.</w:t>
      </w:r>
    </w:p>
    <w:p w14:paraId="31BDC615" w14:textId="77777777" w:rsidR="00045385" w:rsidRDefault="00045385">
      <w:pPr>
        <w:jc w:val="both"/>
        <w:rPr>
          <w:rFonts w:ascii="Calibri" w:eastAsia="Calibri" w:hAnsi="Calibri" w:cs="Calibri"/>
          <w:sz w:val="22"/>
          <w:szCs w:val="22"/>
        </w:rPr>
      </w:pPr>
    </w:p>
    <w:p w14:paraId="5864DCD5" w14:textId="77777777" w:rsidR="00045385" w:rsidRDefault="003C7808" w:rsidP="00BD0491">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3078C2FA" w14:textId="77777777" w:rsidR="00045385" w:rsidRDefault="00045385">
      <w:pPr>
        <w:jc w:val="both"/>
        <w:rPr>
          <w:rFonts w:ascii="Calibri" w:eastAsia="Calibri" w:hAnsi="Calibri" w:cs="Calibri"/>
          <w:sz w:val="22"/>
          <w:szCs w:val="22"/>
        </w:rPr>
      </w:pPr>
    </w:p>
    <w:p w14:paraId="23DCC45E" w14:textId="77777777" w:rsidR="00045385" w:rsidRDefault="003C7808" w:rsidP="00BD0491">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adquirida en calidad de subcontratista será reconocida y aceptada por la entidad contratante, siempre y cuando tenga directa relación al objeto contractual.</w:t>
      </w:r>
    </w:p>
    <w:p w14:paraId="676611ED" w14:textId="77777777" w:rsidR="00045385" w:rsidRDefault="00045385">
      <w:pPr>
        <w:jc w:val="both"/>
        <w:rPr>
          <w:rFonts w:ascii="Calibri" w:eastAsia="Calibri" w:hAnsi="Calibri" w:cs="Calibri"/>
          <w:sz w:val="22"/>
          <w:szCs w:val="22"/>
        </w:rPr>
      </w:pPr>
    </w:p>
    <w:p w14:paraId="51CAB1C0" w14:textId="77777777" w:rsidR="00045385" w:rsidRDefault="003C7808" w:rsidP="00BD0491">
      <w:pPr>
        <w:numPr>
          <w:ilvl w:val="0"/>
          <w:numId w:val="17"/>
        </w:numPr>
        <w:pBdr>
          <w:top w:val="nil"/>
          <w:left w:val="nil"/>
          <w:bottom w:val="nil"/>
          <w:right w:val="nil"/>
          <w:between w:val="nil"/>
        </w:pBdr>
        <w:spacing w:after="160"/>
        <w:jc w:val="both"/>
        <w:rPr>
          <w:rFonts w:ascii="Calibri" w:eastAsia="Calibri" w:hAnsi="Calibri" w:cs="Calibri"/>
          <w:color w:val="000000"/>
          <w:sz w:val="22"/>
          <w:szCs w:val="22"/>
        </w:rPr>
      </w:pPr>
      <w:r>
        <w:rPr>
          <w:rFonts w:ascii="Calibri" w:eastAsia="Calibri" w:hAnsi="Calibri" w:cs="Calibri"/>
          <w:color w:val="000000"/>
          <w:sz w:val="22"/>
          <w:szCs w:val="22"/>
        </w:rPr>
        <w:t>Además de lo indicado en el cuadro anterior, los profesionales que participen individualmente, será acreditable la experiencia adquirida en relación de dependencia, ya sea en calidad de residente o superintendente de obra, cuando gire en torno a los montos contractuales y guarde relación con la experiencia solicitada, se cumplirá considerando el 40% del valor del contrato en el que tales profesionales participaron en las calidades que se señalaron anteriormente para lo cual deberá presentar adicionalmente la siguiente documentación:</w:t>
      </w:r>
    </w:p>
    <w:p w14:paraId="6811E7DE" w14:textId="77777777" w:rsidR="00045385" w:rsidRDefault="00045385">
      <w:pPr>
        <w:rPr>
          <w:rFonts w:ascii="Calibri" w:eastAsia="Calibri" w:hAnsi="Calibri" w:cs="Calibri"/>
          <w:sz w:val="22"/>
          <w:szCs w:val="22"/>
        </w:rPr>
      </w:pPr>
    </w:p>
    <w:p w14:paraId="11F916AE" w14:textId="77777777" w:rsidR="00045385" w:rsidRDefault="003C7808" w:rsidP="00BD0491">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Certificado del empleador en el que indique la participación efectiva en calidad de superintendente o residente de obra en los contratos ejecutados por el mismo empleador.</w:t>
      </w:r>
    </w:p>
    <w:p w14:paraId="1BE7BB53" w14:textId="77777777" w:rsidR="00045385" w:rsidRDefault="003C7808" w:rsidP="00BD0491">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14:paraId="240A15C7" w14:textId="77777777" w:rsidR="00045385" w:rsidRDefault="00045385">
      <w:pPr>
        <w:ind w:left="1132"/>
        <w:jc w:val="both"/>
        <w:rPr>
          <w:rFonts w:ascii="Calibri" w:eastAsia="Calibri" w:hAnsi="Calibri" w:cs="Calibri"/>
          <w:sz w:val="22"/>
          <w:szCs w:val="22"/>
        </w:rPr>
      </w:pPr>
    </w:p>
    <w:p w14:paraId="31F236BB" w14:textId="77777777" w:rsidR="00045385" w:rsidRDefault="003C7808" w:rsidP="00BD0491">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Las personas naturales que hayan sido servidores públicos, y que hayan ejercido funciones como administradores de contrato, fiscalizadores, gerentes, directores técnicos o similares, no podrán acreditar experiencia general o específica como contratistas de obra.</w:t>
      </w:r>
    </w:p>
    <w:p w14:paraId="342A69B1" w14:textId="77777777" w:rsidR="00045385" w:rsidRDefault="00045385">
      <w:pPr>
        <w:jc w:val="both"/>
        <w:rPr>
          <w:rFonts w:ascii="Calibri" w:eastAsia="Calibri" w:hAnsi="Calibri" w:cs="Calibri"/>
          <w:sz w:val="22"/>
          <w:szCs w:val="22"/>
        </w:rPr>
      </w:pPr>
    </w:p>
    <w:p w14:paraId="5A258942" w14:textId="77777777" w:rsidR="00045385" w:rsidRDefault="003C7808">
      <w:pPr>
        <w:jc w:val="both"/>
        <w:rPr>
          <w:rFonts w:ascii="Calibri" w:eastAsia="Calibri" w:hAnsi="Calibri" w:cs="Calibri"/>
          <w:sz w:val="22"/>
          <w:szCs w:val="22"/>
        </w:rPr>
      </w:pPr>
      <w:r>
        <w:rPr>
          <w:rFonts w:ascii="Calibri" w:eastAsia="Calibri" w:hAnsi="Calibri" w:cs="Calibri"/>
          <w:color w:val="000000"/>
          <w:sz w:val="22"/>
          <w:szCs w:val="22"/>
        </w:rPr>
        <w:t>La ESPOL con el soporte presentado por el oferente constatará lo siguiente: </w:t>
      </w:r>
    </w:p>
    <w:p w14:paraId="6D0FA0A2" w14:textId="77777777" w:rsidR="00045385" w:rsidRDefault="003C7808">
      <w:pPr>
        <w:rPr>
          <w:rFonts w:ascii="Calibri" w:eastAsia="Calibri" w:hAnsi="Calibri" w:cs="Calibri"/>
          <w:sz w:val="22"/>
          <w:szCs w:val="22"/>
        </w:rPr>
      </w:pPr>
      <w:r>
        <w:rPr>
          <w:rFonts w:ascii="Calibri" w:eastAsia="Calibri" w:hAnsi="Calibri" w:cs="Calibri"/>
          <w:sz w:val="22"/>
          <w:szCs w:val="22"/>
        </w:rPr>
        <w:br/>
      </w:r>
    </w:p>
    <w:p w14:paraId="0B926A21" w14:textId="77777777" w:rsidR="00045385" w:rsidRDefault="003C7808" w:rsidP="00BD0491">
      <w:pPr>
        <w:numPr>
          <w:ilvl w:val="0"/>
          <w:numId w:val="15"/>
        </w:numPr>
        <w:jc w:val="both"/>
        <w:rPr>
          <w:rFonts w:ascii="Calibri" w:eastAsia="Calibri" w:hAnsi="Calibri" w:cs="Calibri"/>
          <w:color w:val="000000"/>
          <w:sz w:val="22"/>
          <w:szCs w:val="22"/>
        </w:rPr>
      </w:pPr>
      <w:r>
        <w:rPr>
          <w:rFonts w:ascii="Calibri" w:eastAsia="Calibri" w:hAnsi="Calibri" w:cs="Calibri"/>
          <w:color w:val="000000"/>
          <w:sz w:val="22"/>
          <w:szCs w:val="22"/>
        </w:rPr>
        <w:t>Que la experiencia acreditada por el oferente guarde relación con la experiencia solicitada.</w:t>
      </w:r>
    </w:p>
    <w:p w14:paraId="0AFE3075" w14:textId="77777777" w:rsidR="00045385" w:rsidRDefault="003C7808" w:rsidP="00BD0491">
      <w:pPr>
        <w:numPr>
          <w:ilvl w:val="0"/>
          <w:numId w:val="15"/>
        </w:numP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w:t>
      </w:r>
    </w:p>
    <w:p w14:paraId="5495C262" w14:textId="77777777" w:rsidR="00045385" w:rsidRDefault="003C7808" w:rsidP="00BD0491">
      <w:pPr>
        <w:numPr>
          <w:ilvl w:val="0"/>
          <w:numId w:val="15"/>
        </w:numP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w:t>
      </w:r>
    </w:p>
    <w:p w14:paraId="104F0731" w14:textId="77777777" w:rsidR="00045385" w:rsidRDefault="003C7808" w:rsidP="00BD0491">
      <w:pPr>
        <w:numPr>
          <w:ilvl w:val="0"/>
          <w:numId w:val="15"/>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Monto de la contratación</w:t>
      </w:r>
    </w:p>
    <w:p w14:paraId="42D39142" w14:textId="77777777" w:rsidR="00045385" w:rsidRDefault="00045385">
      <w:pPr>
        <w:jc w:val="both"/>
        <w:rPr>
          <w:rFonts w:ascii="Calibri" w:eastAsia="Calibri" w:hAnsi="Calibri" w:cs="Calibri"/>
          <w:sz w:val="22"/>
          <w:szCs w:val="22"/>
        </w:rPr>
      </w:pPr>
    </w:p>
    <w:p w14:paraId="49785C21" w14:textId="77777777" w:rsidR="00045385" w:rsidRDefault="00045385">
      <w:pPr>
        <w:pBdr>
          <w:top w:val="nil"/>
          <w:left w:val="nil"/>
          <w:bottom w:val="nil"/>
          <w:right w:val="nil"/>
          <w:between w:val="nil"/>
        </w:pBdr>
        <w:ind w:left="1276"/>
        <w:jc w:val="both"/>
        <w:rPr>
          <w:rFonts w:ascii="Calibri" w:eastAsia="Calibri" w:hAnsi="Calibri" w:cs="Calibri"/>
          <w:b/>
          <w:bCs/>
          <w:color w:val="000000"/>
          <w:sz w:val="22"/>
          <w:szCs w:val="22"/>
        </w:rPr>
      </w:pPr>
    </w:p>
    <w:p w14:paraId="29733EF2" w14:textId="77777777" w:rsidR="00045385" w:rsidRDefault="003C7808">
      <w:pPr>
        <w:numPr>
          <w:ilvl w:val="1"/>
          <w:numId w:val="6"/>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específica mínima del oferente:</w:t>
      </w:r>
    </w:p>
    <w:p w14:paraId="4542A567" w14:textId="77777777" w:rsidR="00045385" w:rsidRDefault="00045385">
      <w:pPr>
        <w:pBdr>
          <w:top w:val="nil"/>
          <w:left w:val="nil"/>
          <w:bottom w:val="nil"/>
          <w:right w:val="nil"/>
          <w:between w:val="nil"/>
        </w:pBdr>
        <w:ind w:left="1490"/>
        <w:jc w:val="both"/>
        <w:rPr>
          <w:rFonts w:ascii="Calibri" w:eastAsia="Calibri" w:hAnsi="Calibri" w:cs="Calibri"/>
          <w:b/>
          <w:bCs/>
          <w:color w:val="000000"/>
          <w:sz w:val="22"/>
          <w:szCs w:val="22"/>
        </w:rPr>
      </w:pPr>
    </w:p>
    <w:p w14:paraId="28D031F1" w14:textId="77777777" w:rsidR="00045385" w:rsidRDefault="003C7808">
      <w:pPr>
        <w:jc w:val="both"/>
        <w:rPr>
          <w:rFonts w:ascii="Calibri" w:eastAsia="Calibri" w:hAnsi="Calibri" w:cs="Calibri"/>
          <w:sz w:val="22"/>
          <w:szCs w:val="22"/>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10">
        <w:r>
          <w:rPr>
            <w:rFonts w:ascii="Calibri" w:eastAsia="Calibri" w:hAnsi="Calibri" w:cs="Calibri"/>
            <w:color w:val="0563C1"/>
            <w:sz w:val="22"/>
            <w:szCs w:val="22"/>
            <w:highlight w:val="yellow"/>
            <w:u w:val="single"/>
          </w:rPr>
          <w:t>https://adquisiciones.espol.edu.ec/wr-resource/ent1dsc/1/Calculadora-Exp_GyE.xlsm</w:t>
        </w:r>
      </w:hyperlink>
    </w:p>
    <w:p w14:paraId="5618B601" w14:textId="77777777" w:rsidR="00045385" w:rsidRDefault="00045385">
      <w:pPr>
        <w:jc w:val="both"/>
        <w:rPr>
          <w:rFonts w:ascii="Calibri" w:eastAsia="Calibri" w:hAnsi="Calibri" w:cs="Calibri"/>
          <w:b/>
          <w:bCs/>
          <w:sz w:val="22"/>
          <w:szCs w:val="22"/>
        </w:rPr>
      </w:pPr>
    </w:p>
    <w:tbl>
      <w:tblPr>
        <w:tblStyle w:val="af"/>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45385" w14:paraId="55C9079F" w14:textId="77777777">
        <w:trPr>
          <w:trHeight w:val="628"/>
        </w:trPr>
        <w:tc>
          <w:tcPr>
            <w:tcW w:w="4673" w:type="dxa"/>
            <w:vAlign w:val="center"/>
          </w:tcPr>
          <w:p w14:paraId="0D0B1AD5" w14:textId="77777777" w:rsidR="00045385" w:rsidRDefault="003C7808">
            <w:pPr>
              <w:jc w:val="center"/>
              <w:rPr>
                <w:rFonts w:ascii="Calibri" w:eastAsia="Calibri" w:hAnsi="Calibri" w:cs="Calibri"/>
                <w:b/>
                <w:bCs/>
              </w:rPr>
            </w:pPr>
            <w:r>
              <w:rPr>
                <w:rFonts w:ascii="Calibri" w:eastAsia="Calibri" w:hAnsi="Calibri" w:cs="Calibri"/>
                <w:b/>
                <w:bCs/>
              </w:rPr>
              <w:t>Descripción</w:t>
            </w:r>
          </w:p>
        </w:tc>
        <w:tc>
          <w:tcPr>
            <w:tcW w:w="1559" w:type="dxa"/>
            <w:vAlign w:val="center"/>
          </w:tcPr>
          <w:p w14:paraId="7E112861" w14:textId="77777777" w:rsidR="00045385" w:rsidRDefault="003C7808">
            <w:pPr>
              <w:jc w:val="center"/>
              <w:rPr>
                <w:rFonts w:ascii="Calibri" w:eastAsia="Calibri" w:hAnsi="Calibri" w:cs="Calibri"/>
                <w:b/>
                <w:bCs/>
              </w:rPr>
            </w:pPr>
            <w:r>
              <w:rPr>
                <w:rFonts w:ascii="Calibri" w:eastAsia="Calibri" w:hAnsi="Calibri" w:cs="Calibri"/>
                <w:b/>
                <w:bCs/>
              </w:rPr>
              <w:t>Temporalidad</w:t>
            </w:r>
          </w:p>
        </w:tc>
        <w:tc>
          <w:tcPr>
            <w:tcW w:w="1560" w:type="dxa"/>
            <w:vAlign w:val="center"/>
          </w:tcPr>
          <w:p w14:paraId="73470A9F" w14:textId="77777777" w:rsidR="00045385" w:rsidRDefault="003C7808">
            <w:pPr>
              <w:jc w:val="center"/>
              <w:rPr>
                <w:rFonts w:ascii="Calibri" w:eastAsia="Calibri" w:hAnsi="Calibri" w:cs="Calibri"/>
                <w:b/>
                <w:bCs/>
              </w:rPr>
            </w:pPr>
            <w:r>
              <w:rPr>
                <w:rFonts w:ascii="Calibri" w:eastAsia="Calibri" w:hAnsi="Calibri" w:cs="Calibri"/>
                <w:b/>
                <w:bCs/>
              </w:rPr>
              <w:t>Monto Mínimo de Experiencia</w:t>
            </w:r>
          </w:p>
        </w:tc>
        <w:tc>
          <w:tcPr>
            <w:tcW w:w="1549" w:type="dxa"/>
            <w:vAlign w:val="center"/>
          </w:tcPr>
          <w:p w14:paraId="076F597F" w14:textId="77777777" w:rsidR="00045385" w:rsidRDefault="003C7808">
            <w:pPr>
              <w:jc w:val="center"/>
              <w:rPr>
                <w:rFonts w:ascii="Calibri" w:eastAsia="Calibri" w:hAnsi="Calibri" w:cs="Calibri"/>
                <w:b/>
                <w:bCs/>
              </w:rPr>
            </w:pPr>
            <w:r>
              <w:rPr>
                <w:rFonts w:ascii="Calibri" w:eastAsia="Calibri" w:hAnsi="Calibri" w:cs="Calibri"/>
                <w:b/>
                <w:bCs/>
              </w:rPr>
              <w:t>Monto mínimo por contrato</w:t>
            </w:r>
          </w:p>
        </w:tc>
      </w:tr>
      <w:tr w:rsidR="00045385" w14:paraId="0DB34A41" w14:textId="77777777">
        <w:trPr>
          <w:trHeight w:val="264"/>
        </w:trPr>
        <w:tc>
          <w:tcPr>
            <w:tcW w:w="4673" w:type="dxa"/>
          </w:tcPr>
          <w:p w14:paraId="1C36383B" w14:textId="77777777" w:rsidR="00045385" w:rsidRDefault="003C7808">
            <w:pPr>
              <w:spacing w:line="256" w:lineRule="auto"/>
              <w:rPr>
                <w:rFonts w:ascii="Calibri" w:eastAsia="Calibri" w:hAnsi="Calibri" w:cs="Calibri"/>
              </w:rPr>
            </w:pPr>
            <w:r>
              <w:rPr>
                <w:rFonts w:ascii="Calibri" w:eastAsia="Calibri" w:hAnsi="Calibri" w:cs="Calibri"/>
              </w:rPr>
              <w:t xml:space="preserve">El oferente deberá acreditar experiencia en </w:t>
            </w:r>
            <w:proofErr w:type="spellStart"/>
            <w:proofErr w:type="gramStart"/>
            <w:r>
              <w:rPr>
                <w:rFonts w:ascii="Calibri" w:eastAsia="Calibri" w:hAnsi="Calibri" w:cs="Calibri"/>
                <w:highlight w:val="green"/>
              </w:rPr>
              <w:t>xxxxxxx</w:t>
            </w:r>
            <w:proofErr w:type="spellEnd"/>
            <w:r>
              <w:rPr>
                <w:rFonts w:ascii="Calibri" w:eastAsia="Calibri" w:hAnsi="Calibri" w:cs="Calibri"/>
                <w:highlight w:val="green"/>
              </w:rPr>
              <w:t xml:space="preserve"> </w:t>
            </w:r>
            <w:r>
              <w:rPr>
                <w:rFonts w:ascii="Calibri" w:eastAsia="Calibri" w:hAnsi="Calibri" w:cs="Calibri"/>
              </w:rPr>
              <w:t xml:space="preserve"> </w:t>
            </w:r>
            <w:r>
              <w:rPr>
                <w:rFonts w:ascii="Calibri" w:eastAsia="Calibri" w:hAnsi="Calibri" w:cs="Calibri"/>
                <w:highlight w:val="yellow"/>
              </w:rPr>
              <w:t>(</w:t>
            </w:r>
            <w:proofErr w:type="gramEnd"/>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6717DE43" w14:textId="77777777" w:rsidR="00045385" w:rsidRDefault="00045385">
            <w:pPr>
              <w:jc w:val="both"/>
              <w:rPr>
                <w:rFonts w:ascii="Calibri" w:eastAsia="Calibri" w:hAnsi="Calibri" w:cs="Calibri"/>
              </w:rPr>
            </w:pPr>
          </w:p>
          <w:p w14:paraId="19B69E56" w14:textId="77777777" w:rsidR="00045385" w:rsidRDefault="003C7808">
            <w:pPr>
              <w:jc w:val="both"/>
              <w:rPr>
                <w:rFonts w:ascii="Calibri" w:eastAsia="Calibri" w:hAnsi="Calibri" w:cs="Calibri"/>
              </w:rPr>
            </w:pPr>
            <w:r>
              <w:rPr>
                <w:rFonts w:ascii="Calibri" w:eastAsia="Calibri" w:hAnsi="Calibri" w:cs="Calibri"/>
              </w:rPr>
              <w:t>La experiencia específica deberá ser obtenida en los últimos 20 años, contados hasta la fecha límite de presentación de ofertas.</w:t>
            </w:r>
          </w:p>
          <w:p w14:paraId="0DE51599" w14:textId="77777777" w:rsidR="00045385" w:rsidRDefault="00045385">
            <w:pPr>
              <w:jc w:val="both"/>
              <w:rPr>
                <w:rFonts w:ascii="Calibri" w:eastAsia="Calibri" w:hAnsi="Calibri" w:cs="Calibri"/>
              </w:rPr>
            </w:pPr>
          </w:p>
          <w:p w14:paraId="287A4595" w14:textId="77777777" w:rsidR="00045385" w:rsidRDefault="003C7808">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14:paraId="75CC250A" w14:textId="77777777" w:rsidR="00045385" w:rsidRDefault="00045385">
            <w:pPr>
              <w:ind w:firstLine="22"/>
              <w:jc w:val="both"/>
              <w:rPr>
                <w:rFonts w:ascii="Calibri" w:eastAsia="Calibri" w:hAnsi="Calibri" w:cs="Calibri"/>
                <w:color w:val="000000"/>
              </w:rPr>
            </w:pPr>
          </w:p>
          <w:p w14:paraId="33B5EE83" w14:textId="77777777"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a. En caso del sector Público:</w:t>
            </w:r>
          </w:p>
          <w:p w14:paraId="658BF76C" w14:textId="77777777" w:rsidR="00045385" w:rsidRDefault="003C7808">
            <w:pPr>
              <w:ind w:firstLine="22"/>
              <w:jc w:val="both"/>
              <w:rPr>
                <w:rFonts w:ascii="Calibri" w:eastAsia="Calibri" w:hAnsi="Calibri" w:cs="Calibri"/>
              </w:rPr>
            </w:pPr>
            <w:r>
              <w:rPr>
                <w:rFonts w:ascii="Calibri" w:eastAsia="Calibri" w:hAnsi="Calibri" w:cs="Calibri"/>
              </w:rPr>
              <w:t xml:space="preserve">1.- Contrato de obra y de ser el caso los instrumentos gestionados durante su ejecución (orden de trabajo, orden de cambio, contrato complementario) </w:t>
            </w:r>
          </w:p>
          <w:p w14:paraId="459FD049" w14:textId="77777777"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relacionado con el numeral 1.</w:t>
            </w:r>
          </w:p>
          <w:p w14:paraId="1F06697F" w14:textId="77777777" w:rsidR="00045385" w:rsidRDefault="00045385">
            <w:pPr>
              <w:ind w:firstLine="22"/>
              <w:jc w:val="both"/>
              <w:rPr>
                <w:rFonts w:ascii="Calibri" w:eastAsia="Calibri" w:hAnsi="Calibri" w:cs="Calibri"/>
              </w:rPr>
            </w:pPr>
          </w:p>
          <w:p w14:paraId="5409F2F8" w14:textId="77777777" w:rsidR="00045385" w:rsidRDefault="003C7808">
            <w:pPr>
              <w:ind w:firstLine="22"/>
              <w:jc w:val="both"/>
              <w:rPr>
                <w:rFonts w:ascii="Calibri" w:eastAsia="Calibri" w:hAnsi="Calibri" w:cs="Calibri"/>
              </w:rPr>
            </w:pPr>
            <w:r>
              <w:rPr>
                <w:rFonts w:ascii="Calibri" w:eastAsia="Calibri" w:hAnsi="Calibri" w:cs="Calibri"/>
              </w:rPr>
              <w:t xml:space="preserve">Nota: Sin perjuicio de lo anterior, el oferente </w:t>
            </w:r>
            <w:r>
              <w:rPr>
                <w:rFonts w:ascii="Calibri" w:eastAsia="Calibri" w:hAnsi="Calibri" w:cs="Calibri"/>
              </w:rPr>
              <w:lastRenderedPageBreak/>
              <w:t>podrá, a su elección, acreditar su experiencia con solo detallar en su oferta el link del Portal de COMPRASPÚBLICAS en donde reposa la documentación o información que acredita su experiencia.</w:t>
            </w:r>
          </w:p>
          <w:p w14:paraId="1CBAF906" w14:textId="77777777" w:rsidR="00045385" w:rsidRDefault="003C7808">
            <w:pPr>
              <w:ind w:firstLine="22"/>
              <w:jc w:val="both"/>
              <w:rPr>
                <w:rFonts w:ascii="Calibri" w:eastAsia="Calibri" w:hAnsi="Calibri" w:cs="Calibri"/>
              </w:rPr>
            </w:pPr>
            <w:r>
              <w:rPr>
                <w:rFonts w:ascii="Calibri" w:eastAsia="Calibri" w:hAnsi="Calibri" w:cs="Calibri"/>
              </w:rPr>
              <w:t xml:space="preserve"> </w:t>
            </w:r>
          </w:p>
          <w:p w14:paraId="4BF0285B" w14:textId="77777777"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b. En caso del sector Privado: </w:t>
            </w:r>
          </w:p>
          <w:p w14:paraId="57490858" w14:textId="77777777" w:rsidR="00045385" w:rsidRDefault="003C7808">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1.- Contrato debidamente suscrito entre las partes u orden de trabajo o servicio.</w:t>
            </w:r>
          </w:p>
          <w:p w14:paraId="27D1F748" w14:textId="77777777"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o certificado de cumplimiento de obra que incluya la liquidación económica.</w:t>
            </w:r>
          </w:p>
          <w:p w14:paraId="3D083A6E" w14:textId="77777777" w:rsidR="00045385" w:rsidRDefault="003C7808">
            <w:pPr>
              <w:ind w:firstLine="22"/>
              <w:jc w:val="both"/>
              <w:rPr>
                <w:rFonts w:ascii="Calibri" w:eastAsia="Calibri" w:hAnsi="Calibri" w:cs="Calibri"/>
              </w:rPr>
            </w:pPr>
            <w:r>
              <w:rPr>
                <w:rFonts w:ascii="Calibri" w:eastAsia="Calibri" w:hAnsi="Calibri" w:cs="Calibri"/>
              </w:rPr>
              <w:t>3.- Factura(s) con comprobante(s) de retención de ser el caso relacionado con el numeral 1 y 2.</w:t>
            </w:r>
          </w:p>
        </w:tc>
        <w:tc>
          <w:tcPr>
            <w:tcW w:w="1559" w:type="dxa"/>
          </w:tcPr>
          <w:p w14:paraId="7FB66D6B" w14:textId="77777777" w:rsidR="00045385" w:rsidRDefault="003C7808">
            <w:pPr>
              <w:jc w:val="both"/>
              <w:rPr>
                <w:rFonts w:ascii="Calibri" w:eastAsia="Calibri" w:hAnsi="Calibri" w:cs="Calibri"/>
                <w:highlight w:val="yellow"/>
              </w:rPr>
            </w:pPr>
            <w:r>
              <w:rPr>
                <w:rFonts w:ascii="Calibri" w:eastAsia="Calibri" w:hAnsi="Calibri" w:cs="Calibri"/>
              </w:rPr>
              <w:lastRenderedPageBreak/>
              <w:t xml:space="preserve">20 años </w:t>
            </w:r>
            <w:r>
              <w:rPr>
                <w:rFonts w:ascii="Calibri" w:eastAsia="Calibri" w:hAnsi="Calibri" w:cs="Calibri"/>
                <w:highlight w:val="yellow"/>
              </w:rPr>
              <w:t>de acuerdo a lo señalado en el artículo 106 del RGLOSNCP.</w:t>
            </w:r>
          </w:p>
        </w:tc>
        <w:tc>
          <w:tcPr>
            <w:tcW w:w="1560" w:type="dxa"/>
          </w:tcPr>
          <w:p w14:paraId="14908B73" w14:textId="77777777"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08426BB6" w14:textId="77777777" w:rsidR="00045385" w:rsidRDefault="00045385">
            <w:pPr>
              <w:jc w:val="both"/>
              <w:rPr>
                <w:rFonts w:ascii="Calibri" w:eastAsia="Calibri" w:hAnsi="Calibri" w:cs="Calibri"/>
                <w:highlight w:val="yellow"/>
              </w:rPr>
            </w:pPr>
          </w:p>
          <w:p w14:paraId="772AC9AE" w14:textId="77777777"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tcPr>
          <w:p w14:paraId="3F880AA0" w14:textId="77777777"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610C840D" w14:textId="77777777" w:rsidR="00045385" w:rsidRDefault="00045385">
            <w:pPr>
              <w:jc w:val="both"/>
              <w:rPr>
                <w:rFonts w:ascii="Calibri" w:eastAsia="Calibri" w:hAnsi="Calibri" w:cs="Calibri"/>
                <w:highlight w:val="yellow"/>
              </w:rPr>
            </w:pPr>
          </w:p>
          <w:p w14:paraId="3832BE17" w14:textId="77777777"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3234678C"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ab/>
      </w:r>
    </w:p>
    <w:p w14:paraId="1F7527B9"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Nota: </w:t>
      </w:r>
    </w:p>
    <w:p w14:paraId="6C81B115" w14:textId="77777777" w:rsidR="00045385" w:rsidRDefault="003C7808" w:rsidP="00BD0491">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Los comprobantes de retención serán exigidos a los oferentes que hayan tenido contrato con personas naturales, jurídicas o sociedades según información proporcionada por el Servicio de rentas Internas.</w:t>
      </w:r>
    </w:p>
    <w:p w14:paraId="46735A68" w14:textId="77777777" w:rsidR="00045385" w:rsidRDefault="00045385">
      <w:pPr>
        <w:jc w:val="both"/>
        <w:rPr>
          <w:rFonts w:ascii="Calibri" w:eastAsia="Calibri" w:hAnsi="Calibri" w:cs="Calibri"/>
          <w:sz w:val="22"/>
          <w:szCs w:val="22"/>
        </w:rPr>
      </w:pPr>
    </w:p>
    <w:p w14:paraId="52601149" w14:textId="77777777" w:rsidR="00045385" w:rsidRDefault="003C7808" w:rsidP="00BD0491">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Estas condiciones no estarán sujetas al número de contratos o instrumentos presentados por el oferente para acreditar la experiencia mínima específica requerida, si no, al cumplimiento de estas condiciones con relación a los montos mínimos requeridos para cada tipo de experiencia.</w:t>
      </w:r>
    </w:p>
    <w:p w14:paraId="4A83FEA0" w14:textId="77777777" w:rsidR="00045385" w:rsidRDefault="00045385">
      <w:pPr>
        <w:jc w:val="both"/>
        <w:rPr>
          <w:rFonts w:ascii="Calibri" w:eastAsia="Calibri" w:hAnsi="Calibri" w:cs="Calibri"/>
          <w:sz w:val="22"/>
          <w:szCs w:val="22"/>
        </w:rPr>
      </w:pPr>
    </w:p>
    <w:p w14:paraId="44CC298D" w14:textId="77777777" w:rsidR="00045385" w:rsidRDefault="003C7808" w:rsidP="00BD0491">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6762CF80" w14:textId="77777777" w:rsidR="00045385" w:rsidRDefault="00045385">
      <w:pPr>
        <w:jc w:val="both"/>
        <w:rPr>
          <w:rFonts w:ascii="Calibri" w:eastAsia="Calibri" w:hAnsi="Calibri" w:cs="Calibri"/>
          <w:sz w:val="22"/>
          <w:szCs w:val="22"/>
        </w:rPr>
      </w:pPr>
    </w:p>
    <w:p w14:paraId="54BF5410" w14:textId="77777777" w:rsidR="00045385" w:rsidRDefault="003C7808" w:rsidP="00BD0491">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adquirida en calidad de subcontratista será reconocida y aceptada por la entidad contratante, siempre y cuando tenga directa relación al objeto contractual.</w:t>
      </w:r>
    </w:p>
    <w:p w14:paraId="4B08DF99" w14:textId="77777777" w:rsidR="00045385" w:rsidRDefault="00045385">
      <w:pPr>
        <w:ind w:left="720"/>
        <w:jc w:val="both"/>
        <w:rPr>
          <w:rFonts w:ascii="Calibri" w:eastAsia="Calibri" w:hAnsi="Calibri" w:cs="Calibri"/>
          <w:sz w:val="22"/>
          <w:szCs w:val="22"/>
        </w:rPr>
      </w:pPr>
    </w:p>
    <w:p w14:paraId="2E76DF1A" w14:textId="77777777" w:rsidR="00045385" w:rsidRDefault="003C7808" w:rsidP="00BD0491">
      <w:pPr>
        <w:numPr>
          <w:ilvl w:val="0"/>
          <w:numId w:val="18"/>
        </w:numPr>
        <w:pBdr>
          <w:top w:val="nil"/>
          <w:left w:val="nil"/>
          <w:bottom w:val="nil"/>
          <w:right w:val="nil"/>
          <w:between w:val="nil"/>
        </w:pBdr>
        <w:spacing w:after="160"/>
        <w:jc w:val="both"/>
        <w:rPr>
          <w:rFonts w:ascii="Calibri" w:eastAsia="Calibri" w:hAnsi="Calibri" w:cs="Calibri"/>
          <w:color w:val="000000"/>
          <w:sz w:val="22"/>
          <w:szCs w:val="22"/>
        </w:rPr>
      </w:pPr>
      <w:r>
        <w:rPr>
          <w:rFonts w:ascii="Calibri" w:eastAsia="Calibri" w:hAnsi="Calibri" w:cs="Calibri"/>
          <w:color w:val="000000"/>
          <w:sz w:val="22"/>
          <w:szCs w:val="22"/>
        </w:rPr>
        <w:t>Además de lo indicado en el cuadro anterior, los profesionales que participen individualmente, será acreditable la experiencia adquirida en relación de dependencia, ya sea en calidad de residente o superintendente de obra, cuando gire en torno a los montos contractuales y guarde relación con la experiencia solicitada, se cumplirá considerando el 40% del valor del contrato en el que tales profesionales participaron en las calidades que se señalaron anteriormente para lo cual deberá presentar adicionalmente la siguiente documentación:</w:t>
      </w:r>
    </w:p>
    <w:p w14:paraId="2159BF37" w14:textId="77777777" w:rsidR="00045385" w:rsidRDefault="00045385">
      <w:pPr>
        <w:rPr>
          <w:rFonts w:ascii="Calibri" w:eastAsia="Calibri" w:hAnsi="Calibri" w:cs="Calibri"/>
          <w:sz w:val="22"/>
          <w:szCs w:val="22"/>
        </w:rPr>
      </w:pPr>
    </w:p>
    <w:p w14:paraId="0B09617F" w14:textId="77777777" w:rsidR="00045385" w:rsidRDefault="003C7808" w:rsidP="00BD0491">
      <w:pPr>
        <w:numPr>
          <w:ilvl w:val="0"/>
          <w:numId w:val="2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en calidad de superintendente o residente de obra en los contratos ejecutados por el mismo empleador.</w:t>
      </w:r>
    </w:p>
    <w:p w14:paraId="01EE07AD" w14:textId="77777777" w:rsidR="00045385" w:rsidRDefault="003C7808" w:rsidP="00BD0491">
      <w:pPr>
        <w:numPr>
          <w:ilvl w:val="0"/>
          <w:numId w:val="2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14:paraId="23A936B7" w14:textId="77777777" w:rsidR="00045385" w:rsidRDefault="00045385">
      <w:pPr>
        <w:jc w:val="both"/>
        <w:rPr>
          <w:rFonts w:ascii="Calibri" w:eastAsia="Calibri" w:hAnsi="Calibri" w:cs="Calibri"/>
          <w:sz w:val="22"/>
          <w:szCs w:val="22"/>
        </w:rPr>
      </w:pPr>
    </w:p>
    <w:p w14:paraId="2DA4CD2C" w14:textId="77777777" w:rsidR="00045385" w:rsidRDefault="003C7808" w:rsidP="00BD0491">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Las personas naturales que hayan sido servidores públicos, y que hayan ejercido funciones como administradores de contrato, fiscalizadores, gerentes, directores técnicos o similares, no podrán acreditar experiencia general o específica como contratistas de obra.</w:t>
      </w:r>
    </w:p>
    <w:p w14:paraId="265FCE6D" w14:textId="77777777" w:rsidR="00045385" w:rsidRDefault="00045385">
      <w:pPr>
        <w:jc w:val="both"/>
        <w:rPr>
          <w:rFonts w:ascii="Calibri" w:eastAsia="Calibri" w:hAnsi="Calibri" w:cs="Calibri"/>
          <w:sz w:val="22"/>
          <w:szCs w:val="22"/>
        </w:rPr>
      </w:pPr>
    </w:p>
    <w:p w14:paraId="447F0357" w14:textId="77777777" w:rsidR="00045385" w:rsidRDefault="003C7808">
      <w:pPr>
        <w:jc w:val="both"/>
        <w:rPr>
          <w:rFonts w:ascii="Calibri" w:eastAsia="Calibri" w:hAnsi="Calibri" w:cs="Calibri"/>
          <w:sz w:val="22"/>
          <w:szCs w:val="22"/>
        </w:rPr>
      </w:pPr>
      <w:r>
        <w:rPr>
          <w:rFonts w:ascii="Calibri" w:eastAsia="Calibri" w:hAnsi="Calibri" w:cs="Calibri"/>
          <w:color w:val="000000"/>
          <w:sz w:val="22"/>
          <w:szCs w:val="22"/>
        </w:rPr>
        <w:t>La ESPOL con el soporte presentado por el oferente constatará lo siguiente: </w:t>
      </w:r>
    </w:p>
    <w:p w14:paraId="57AFEEFB" w14:textId="77777777" w:rsidR="00045385" w:rsidRDefault="00045385">
      <w:pPr>
        <w:rPr>
          <w:rFonts w:ascii="Calibri" w:eastAsia="Calibri" w:hAnsi="Calibri" w:cs="Calibri"/>
          <w:sz w:val="22"/>
          <w:szCs w:val="22"/>
        </w:rPr>
      </w:pPr>
    </w:p>
    <w:p w14:paraId="136FECE0" w14:textId="77777777" w:rsidR="00045385" w:rsidRDefault="003C7808" w:rsidP="00BD0491">
      <w:pPr>
        <w:numPr>
          <w:ilvl w:val="0"/>
          <w:numId w:val="20"/>
        </w:numPr>
        <w:jc w:val="both"/>
        <w:rPr>
          <w:rFonts w:ascii="Calibri" w:eastAsia="Calibri" w:hAnsi="Calibri" w:cs="Calibri"/>
          <w:color w:val="000000"/>
          <w:sz w:val="22"/>
          <w:szCs w:val="22"/>
        </w:rPr>
      </w:pPr>
      <w:r>
        <w:rPr>
          <w:rFonts w:ascii="Calibri" w:eastAsia="Calibri" w:hAnsi="Calibri" w:cs="Calibri"/>
          <w:color w:val="000000"/>
          <w:sz w:val="22"/>
          <w:szCs w:val="22"/>
        </w:rPr>
        <w:t>Que la experiencia acreditada por el oferente guarde relación con la experiencia solicitada.</w:t>
      </w:r>
    </w:p>
    <w:p w14:paraId="47DF111C" w14:textId="77777777" w:rsidR="00045385" w:rsidRDefault="003C7808" w:rsidP="00BD0491">
      <w:pPr>
        <w:numPr>
          <w:ilvl w:val="0"/>
          <w:numId w:val="20"/>
        </w:numP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w:t>
      </w:r>
    </w:p>
    <w:p w14:paraId="53A040CD" w14:textId="77777777" w:rsidR="00045385" w:rsidRDefault="003C7808" w:rsidP="00BD0491">
      <w:pPr>
        <w:numPr>
          <w:ilvl w:val="0"/>
          <w:numId w:val="20"/>
        </w:numP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w:t>
      </w:r>
    </w:p>
    <w:p w14:paraId="45E2EC50" w14:textId="77777777" w:rsidR="00045385" w:rsidRDefault="003C7808" w:rsidP="00BD0491">
      <w:pPr>
        <w:numPr>
          <w:ilvl w:val="0"/>
          <w:numId w:val="20"/>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Monto de la contratación</w:t>
      </w:r>
    </w:p>
    <w:p w14:paraId="2D908BDC" w14:textId="77777777" w:rsidR="00045385" w:rsidRDefault="00045385">
      <w:pPr>
        <w:jc w:val="both"/>
        <w:rPr>
          <w:rFonts w:ascii="Calibri" w:eastAsia="Calibri" w:hAnsi="Calibri" w:cs="Calibri"/>
          <w:sz w:val="22"/>
          <w:szCs w:val="22"/>
        </w:rPr>
      </w:pPr>
    </w:p>
    <w:p w14:paraId="1D5245C0" w14:textId="77777777" w:rsidR="00045385" w:rsidRDefault="003C7808">
      <w:pPr>
        <w:numPr>
          <w:ilvl w:val="1"/>
          <w:numId w:val="6"/>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construcción</w:t>
      </w:r>
    </w:p>
    <w:p w14:paraId="784A8D85" w14:textId="77777777" w:rsidR="00045385" w:rsidRDefault="00045385">
      <w:pPr>
        <w:jc w:val="both"/>
        <w:rPr>
          <w:rFonts w:ascii="Calibri" w:eastAsia="Calibri" w:hAnsi="Calibri" w:cs="Calibri"/>
          <w:sz w:val="22"/>
          <w:szCs w:val="22"/>
        </w:rPr>
      </w:pPr>
    </w:p>
    <w:p w14:paraId="5F241F0D"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Para la presentación de la oferta</w:t>
      </w:r>
      <w:r>
        <w:rPr>
          <w:rFonts w:ascii="Calibri" w:eastAsia="Calibri" w:hAnsi="Calibri" w:cs="Calibri"/>
          <w:sz w:val="22"/>
          <w:szCs w:val="22"/>
        </w:rPr>
        <w:t>, el oferente deberá entregar el FORMULARIO DE COMPROMISO DE CUMPLIMIENTO DE PARÁMETROS EN ETAPA CONTRACTUAL, de acuerdo a lo señalado en el artículo 108 del RGLONSCP.</w:t>
      </w:r>
    </w:p>
    <w:p w14:paraId="07C819C1" w14:textId="77777777" w:rsidR="00045385" w:rsidRDefault="00045385">
      <w:pPr>
        <w:jc w:val="both"/>
        <w:rPr>
          <w:rFonts w:ascii="Calibri" w:eastAsia="Calibri" w:hAnsi="Calibri" w:cs="Calibri"/>
          <w:sz w:val="22"/>
          <w:szCs w:val="22"/>
        </w:rPr>
      </w:pPr>
    </w:p>
    <w:p w14:paraId="2290C766"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la metodología, estos son:</w:t>
      </w:r>
    </w:p>
    <w:p w14:paraId="273E5611" w14:textId="77777777" w:rsidR="00045385" w:rsidRDefault="00045385">
      <w:pPr>
        <w:jc w:val="both"/>
        <w:rPr>
          <w:rFonts w:ascii="Calibri" w:eastAsia="Calibri" w:hAnsi="Calibri" w:cs="Calibri"/>
          <w:sz w:val="22"/>
          <w:szCs w:val="22"/>
        </w:rPr>
      </w:pPr>
      <w:bookmarkStart w:id="5" w:name="_heading=h.o39t7fyl3ope" w:colFirst="0" w:colLast="0"/>
      <w:bookmarkEnd w:id="5"/>
    </w:p>
    <w:p w14:paraId="1D78A4FE" w14:textId="77777777"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Detallar la metodología de trabajo para la ejecución de la obra.</w:t>
      </w:r>
    </w:p>
    <w:p w14:paraId="385E5D72" w14:textId="77777777" w:rsidR="00045385" w:rsidRDefault="00045385">
      <w:pPr>
        <w:jc w:val="both"/>
        <w:rPr>
          <w:rFonts w:ascii="Calibri" w:eastAsia="Calibri" w:hAnsi="Calibri" w:cs="Calibri"/>
          <w:sz w:val="22"/>
          <w:szCs w:val="22"/>
        </w:rPr>
      </w:pPr>
    </w:p>
    <w:p w14:paraId="1733A899" w14:textId="77777777"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EJEMPLO:</w:t>
      </w:r>
    </w:p>
    <w:p w14:paraId="33D7A251"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y Programas de operación de actividades; estos programas deberán tener una secuencia lógica de ejecución de la obra y mencionar los diferentes frentes de trabajo, además deberá estar relacionado con el proceso.</w:t>
      </w:r>
    </w:p>
    <w:p w14:paraId="727AC1C2"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Frentes de trabajo, detallar las actividades de cada uno.</w:t>
      </w:r>
    </w:p>
    <w:p w14:paraId="6A68227D"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Organigrama de la participación del personal técnico; deberá ser presentado en un diagrama de funciones, el mismo que deberá incluir lo siguiente:</w:t>
      </w:r>
    </w:p>
    <w:p w14:paraId="38000EB8"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Función de cada personal técnico y detalle/descripción de trabajo asignado.</w:t>
      </w:r>
    </w:p>
    <w:p w14:paraId="7541859A"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Tiempo de participación en el proyecto de cada personal técnico (acorde al cronograma valorado del proyecto.</w:t>
      </w:r>
    </w:p>
    <w:p w14:paraId="6DAF6033" w14:textId="77777777" w:rsidR="00045385" w:rsidRDefault="003C7808">
      <w:pPr>
        <w:numPr>
          <w:ilvl w:val="0"/>
          <w:numId w:val="4"/>
        </w:numPr>
        <w:pBdr>
          <w:top w:val="nil"/>
          <w:left w:val="nil"/>
          <w:bottom w:val="nil"/>
          <w:right w:val="nil"/>
          <w:between w:val="nil"/>
        </w:pBdr>
        <w:spacing w:line="256" w:lineRule="auto"/>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Descripción de las medidas de prevención y actividades a realizar en el Plan de Manejo Ambiental (PMA), la misma que deberá estar compuesta por:</w:t>
      </w:r>
    </w:p>
    <w:p w14:paraId="7C0A7D15" w14:textId="77777777" w:rsidR="00045385" w:rsidRDefault="00045385">
      <w:pPr>
        <w:ind w:left="358"/>
        <w:jc w:val="both"/>
        <w:rPr>
          <w:rFonts w:ascii="Calibri" w:eastAsia="Calibri" w:hAnsi="Calibri" w:cs="Calibri"/>
          <w:color w:val="000000"/>
          <w:sz w:val="22"/>
          <w:szCs w:val="22"/>
          <w:highlight w:val="yellow"/>
        </w:rPr>
      </w:pPr>
    </w:p>
    <w:p w14:paraId="396D98DF"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prevención y mitigación de impactos:</w:t>
      </w:r>
    </w:p>
    <w:p w14:paraId="3C8E81CC"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42164055"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6AAED2D2"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4FDAA93D"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129B7908"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717EE2A6" w14:textId="77777777"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2BC9E3BB"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desechos:</w:t>
      </w:r>
    </w:p>
    <w:p w14:paraId="7B324649"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52BF580D"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11A1DC8B"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0996709B"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6B6A8EF2"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71FAD34C" w14:textId="77777777"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3E88EE57"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Capacitación:</w:t>
      </w:r>
    </w:p>
    <w:p w14:paraId="262C5074"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Aspecto Ambiental</w:t>
      </w:r>
    </w:p>
    <w:p w14:paraId="0D174B9C"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51BC4E80"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401C727F"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1E613E7E"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13A71EC6" w14:textId="77777777"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0D5451D9"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Relaciones Comunitarias: (Si Aplica)</w:t>
      </w:r>
    </w:p>
    <w:p w14:paraId="76D4A2FB"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567D7D61"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273FD85E"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575C57BA"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0C9E62A6"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333B393F" w14:textId="77777777"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020FEF8C"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tráfico y seguridad vial: (Si Aplica)</w:t>
      </w:r>
    </w:p>
    <w:p w14:paraId="3865702D"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268D4F89"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1630F571"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6F44AC24"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388CD4D8"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0DCE2E60" w14:textId="77777777"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39D5CC6D"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Emergencias i/o Contingencias:</w:t>
      </w:r>
    </w:p>
    <w:p w14:paraId="5A104A3D"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3DFCDB6E"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287AD990"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0BF9318C"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71EE7F3B"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6593DD30" w14:textId="77777777"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749963DC"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Monitoreo y Seguimiento:</w:t>
      </w:r>
    </w:p>
    <w:p w14:paraId="3B98DE91"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729F2D06"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5F8F42E7"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16067E59"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1229DB6D"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6AD395D3" w14:textId="77777777" w:rsidR="00045385" w:rsidRDefault="00045385">
      <w:pPr>
        <w:pBdr>
          <w:top w:val="nil"/>
          <w:left w:val="nil"/>
          <w:bottom w:val="nil"/>
          <w:right w:val="nil"/>
          <w:between w:val="nil"/>
        </w:pBdr>
        <w:spacing w:line="256" w:lineRule="auto"/>
        <w:ind w:left="1134" w:hanging="360"/>
        <w:jc w:val="both"/>
        <w:rPr>
          <w:rFonts w:ascii="Calibri" w:eastAsia="Calibri" w:hAnsi="Calibri" w:cs="Calibri"/>
          <w:color w:val="000000"/>
          <w:sz w:val="22"/>
          <w:szCs w:val="22"/>
          <w:highlight w:val="yellow"/>
        </w:rPr>
      </w:pPr>
    </w:p>
    <w:p w14:paraId="5227A674"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Rehabilitación Áreas Afectadas: (Si aplica)</w:t>
      </w:r>
    </w:p>
    <w:p w14:paraId="56299212"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13D5A5E4"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0649DE25"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5ADBDB66"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3F7CCD78" w14:textId="77777777"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31E34046"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control de la calidad de las especificaciones técnicas, el adjudicado deberá realizar un documento en el cual indique cómo ejecutará el referido control.</w:t>
      </w:r>
    </w:p>
    <w:p w14:paraId="76258270" w14:textId="77777777"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Plan de seguridad laboral, el adjudicado, previo al inicio de la obra y semanalmente durante su ejecución, deberá presentar el plan de seguridad laboral, sobre los diferentes trabajos programados para la ejecución de la obra, estos deben estar de la mano con la </w:t>
      </w:r>
      <w:r>
        <w:rPr>
          <w:rFonts w:ascii="Calibri" w:eastAsia="Calibri" w:hAnsi="Calibri" w:cs="Calibri"/>
          <w:color w:val="000000"/>
          <w:sz w:val="22"/>
          <w:szCs w:val="22"/>
          <w:highlight w:val="yellow"/>
        </w:rPr>
        <w:lastRenderedPageBreak/>
        <w:t>programación de ejecución de la obra de acuerdo con las condiciones mínimas establecidas.</w:t>
      </w:r>
    </w:p>
    <w:p w14:paraId="1809E7B2" w14:textId="77777777" w:rsidR="00045385" w:rsidRDefault="00045385">
      <w:pPr>
        <w:pBdr>
          <w:top w:val="nil"/>
          <w:left w:val="nil"/>
          <w:bottom w:val="nil"/>
          <w:right w:val="nil"/>
          <w:between w:val="nil"/>
        </w:pBdr>
        <w:ind w:left="709"/>
        <w:jc w:val="both"/>
        <w:rPr>
          <w:rFonts w:ascii="Calibri" w:eastAsia="Calibri" w:hAnsi="Calibri" w:cs="Calibri"/>
          <w:color w:val="000000"/>
          <w:sz w:val="22"/>
          <w:szCs w:val="22"/>
          <w:highlight w:val="yellow"/>
        </w:rPr>
      </w:pPr>
    </w:p>
    <w:p w14:paraId="4F0A4572" w14:textId="77777777" w:rsidR="00045385" w:rsidRDefault="003C7808">
      <w:pPr>
        <w:jc w:val="both"/>
        <w:rPr>
          <w:rFonts w:ascii="Calibri" w:eastAsia="Calibri" w:hAnsi="Calibri" w:cs="Calibri"/>
          <w:color w:val="000000"/>
          <w:sz w:val="22"/>
          <w:szCs w:val="22"/>
        </w:rPr>
      </w:pPr>
      <w:bookmarkStart w:id="6" w:name="_heading=h.vs7malvdm70m" w:colFirst="0" w:colLast="0"/>
      <w:bookmarkEnd w:id="6"/>
      <w:r>
        <w:rPr>
          <w:rFonts w:ascii="Calibri" w:eastAsia="Calibri" w:hAnsi="Calibri" w:cs="Calibri"/>
          <w:color w:val="000000"/>
          <w:sz w:val="22"/>
          <w:szCs w:val="22"/>
        </w:rPr>
        <w:t>El oferente NO podrá reproducir las especificaciones técnicas de la obra para describir la metodología que propone usar.</w:t>
      </w:r>
    </w:p>
    <w:p w14:paraId="5816FF94" w14:textId="77777777" w:rsidR="00045385" w:rsidRDefault="00045385">
      <w:pPr>
        <w:jc w:val="both"/>
        <w:rPr>
          <w:rFonts w:ascii="Calibri" w:eastAsia="Calibri" w:hAnsi="Calibri" w:cs="Calibri"/>
          <w:b/>
          <w:bCs/>
          <w:sz w:val="22"/>
          <w:szCs w:val="22"/>
        </w:rPr>
      </w:pPr>
    </w:p>
    <w:p w14:paraId="0557B074" w14:textId="77777777" w:rsidR="00045385" w:rsidRDefault="003C7808">
      <w:pPr>
        <w:numPr>
          <w:ilvl w:val="1"/>
          <w:numId w:val="6"/>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Cronograma de ejecución del proyecto</w:t>
      </w:r>
    </w:p>
    <w:p w14:paraId="101903E5" w14:textId="77777777" w:rsidR="00045385" w:rsidRDefault="00045385">
      <w:pPr>
        <w:jc w:val="both"/>
        <w:rPr>
          <w:rFonts w:ascii="Calibri" w:eastAsia="Calibri" w:hAnsi="Calibri" w:cs="Calibri"/>
          <w:b/>
          <w:bCs/>
          <w:sz w:val="22"/>
          <w:szCs w:val="22"/>
        </w:rPr>
      </w:pPr>
    </w:p>
    <w:p w14:paraId="2AB7330C"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Para la presentación de la oferta</w:t>
      </w:r>
      <w:r>
        <w:rPr>
          <w:rFonts w:ascii="Calibri" w:eastAsia="Calibri" w:hAnsi="Calibri" w:cs="Calibri"/>
          <w:sz w:val="22"/>
          <w:szCs w:val="22"/>
        </w:rPr>
        <w:t>, el oferente deberá entregar el FORMULARIO DE COMPROMISO DE CUMPLIMIENTO DE PARÁMETROS EN ETAPA CONTRACTUAL, de acuerdo a lo señalado en el artículo 108 del RGLONSCP.</w:t>
      </w:r>
    </w:p>
    <w:p w14:paraId="512E1871" w14:textId="77777777" w:rsidR="00045385" w:rsidRDefault="00045385">
      <w:pPr>
        <w:jc w:val="both"/>
        <w:rPr>
          <w:rFonts w:ascii="Calibri" w:eastAsia="Calibri" w:hAnsi="Calibri" w:cs="Calibri"/>
          <w:sz w:val="22"/>
          <w:szCs w:val="22"/>
        </w:rPr>
      </w:pPr>
    </w:p>
    <w:p w14:paraId="706C9305"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cronograma de ejecución de la obra, estos son:</w:t>
      </w:r>
    </w:p>
    <w:p w14:paraId="10511D35" w14:textId="77777777" w:rsidR="00045385" w:rsidRDefault="00045385">
      <w:pPr>
        <w:jc w:val="both"/>
        <w:rPr>
          <w:rFonts w:ascii="Calibri" w:eastAsia="Calibri" w:hAnsi="Calibri" w:cs="Calibri"/>
          <w:sz w:val="22"/>
          <w:szCs w:val="22"/>
          <w:highlight w:val="yellow"/>
        </w:rPr>
      </w:pPr>
    </w:p>
    <w:p w14:paraId="12DA2D6F" w14:textId="77777777"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green"/>
        </w:rPr>
        <w:t>DEBERÁ DETERMINAR COMO DEBE PRESENTAR EL OFERNETE L CORNOGRAMA DE EJECUCIÓN DE LA OBRA</w:t>
      </w:r>
    </w:p>
    <w:p w14:paraId="570DB11F" w14:textId="77777777"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EJEMPLO:</w:t>
      </w:r>
    </w:p>
    <w:p w14:paraId="4350DC23" w14:textId="77777777" w:rsidR="00045385" w:rsidRDefault="00045385">
      <w:pPr>
        <w:jc w:val="both"/>
        <w:rPr>
          <w:rFonts w:ascii="Calibri" w:eastAsia="Calibri" w:hAnsi="Calibri" w:cs="Calibri"/>
          <w:sz w:val="22"/>
          <w:szCs w:val="22"/>
          <w:highlight w:val="yellow"/>
        </w:rPr>
      </w:pPr>
    </w:p>
    <w:p w14:paraId="1019F772"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cronograma deberá tener relación con el plazo propuesto y el valor de la oferta; deberá observarse que al culminar el octavo mes se tenga un avance económico mínimo del 50 %. Deberá actualizar las fechas que coincida con el inicio del proyecto. Deberá ser presentado en Excel y en formato PDF firmado electrónicamente por el contratista desde el aplicativo de FirmaEC.</w:t>
      </w:r>
    </w:p>
    <w:p w14:paraId="4F3683E4"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Diagrama de Ruta Crítica de la obra a ejecutarse en Excel (Diagrama PERT) o Project (Diagrama GANTT) y en formato PDF firmado electrónicamente por el contratista desde el aplicativo de FirmaEC. </w:t>
      </w:r>
    </w:p>
    <w:p w14:paraId="796E937F" w14:textId="77777777"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7" w:name="_heading=h.xwgncdyeu0mt" w:colFirst="0" w:colLast="0"/>
      <w:bookmarkEnd w:id="7"/>
      <w:r>
        <w:rPr>
          <w:rFonts w:ascii="Calibri" w:eastAsia="Calibri" w:hAnsi="Calibri" w:cs="Calibri"/>
          <w:color w:val="000000"/>
          <w:sz w:val="22"/>
          <w:szCs w:val="22"/>
          <w:highlight w:val="yellow"/>
        </w:rPr>
        <w:t>El cronograma deberá contener el desglose mensual de los valores programados a ejecutarse junto con la amortización del anticipo entregado.</w:t>
      </w:r>
    </w:p>
    <w:p w14:paraId="221D6EE4" w14:textId="77777777" w:rsidR="00045385" w:rsidRDefault="00045385">
      <w:pPr>
        <w:jc w:val="both"/>
        <w:rPr>
          <w:rFonts w:ascii="Calibri" w:eastAsia="Calibri" w:hAnsi="Calibri" w:cs="Calibri"/>
          <w:b/>
          <w:bCs/>
          <w:sz w:val="22"/>
          <w:szCs w:val="22"/>
        </w:rPr>
      </w:pPr>
    </w:p>
    <w:p w14:paraId="5E33EF20" w14:textId="77777777" w:rsidR="00045385" w:rsidRDefault="003C7808">
      <w:pPr>
        <w:numPr>
          <w:ilvl w:val="1"/>
          <w:numId w:val="6"/>
        </w:numPr>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b/>
          <w:bCs/>
          <w:color w:val="000000"/>
          <w:sz w:val="22"/>
          <w:szCs w:val="22"/>
        </w:rPr>
        <w:t>Subcontratación preferente</w:t>
      </w:r>
    </w:p>
    <w:p w14:paraId="096997B6" w14:textId="77777777" w:rsidR="00045385" w:rsidRDefault="00045385">
      <w:pPr>
        <w:pBdr>
          <w:top w:val="nil"/>
          <w:left w:val="nil"/>
          <w:bottom w:val="nil"/>
          <w:right w:val="nil"/>
          <w:between w:val="nil"/>
        </w:pBdr>
        <w:ind w:left="567"/>
        <w:jc w:val="both"/>
        <w:rPr>
          <w:rFonts w:ascii="Calibri" w:eastAsia="Calibri" w:hAnsi="Calibri" w:cs="Calibri"/>
          <w:color w:val="000000"/>
          <w:sz w:val="22"/>
          <w:szCs w:val="22"/>
        </w:rPr>
      </w:pPr>
    </w:p>
    <w:p w14:paraId="32EDE8F9" w14:textId="77777777" w:rsidR="00045385" w:rsidRDefault="003C7808">
      <w:pPr>
        <w:jc w:val="both"/>
        <w:rPr>
          <w:rFonts w:ascii="Calibri" w:eastAsia="Calibri" w:hAnsi="Calibri" w:cs="Calibri"/>
          <w:sz w:val="22"/>
          <w:szCs w:val="22"/>
        </w:rPr>
      </w:pPr>
      <w:r>
        <w:rPr>
          <w:rFonts w:ascii="Calibri" w:eastAsia="Calibri" w:hAnsi="Calibri" w:cs="Calibri"/>
          <w:b/>
          <w:bCs/>
          <w:sz w:val="22"/>
          <w:szCs w:val="22"/>
        </w:rPr>
        <w:t>Para la presentación de la oferta</w:t>
      </w:r>
      <w:r>
        <w:rPr>
          <w:rFonts w:ascii="Calibri" w:eastAsia="Calibri" w:hAnsi="Calibri" w:cs="Calibri"/>
          <w:sz w:val="22"/>
          <w:szCs w:val="22"/>
        </w:rPr>
        <w:t xml:space="preserve">, el oferente deberá entregar el formulario de compromiso en el cual podrá o no: </w:t>
      </w:r>
    </w:p>
    <w:p w14:paraId="6C0F79B6" w14:textId="77777777" w:rsidR="00045385" w:rsidRDefault="00045385">
      <w:pPr>
        <w:jc w:val="both"/>
        <w:rPr>
          <w:rFonts w:ascii="Calibri" w:eastAsia="Calibri" w:hAnsi="Calibri" w:cs="Calibri"/>
          <w:sz w:val="22"/>
          <w:szCs w:val="22"/>
        </w:rPr>
      </w:pPr>
    </w:p>
    <w:p w14:paraId="28BD327B" w14:textId="77777777" w:rsidR="00045385" w:rsidRDefault="003C7808" w:rsidP="00BD0491">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subcontratar a proveedores categorizados como preferentes que se encuentren domiciliados en la localidad en donde se ejecutará la obra. Los rubros de obra a subcontratarse no podrán superar el treinta por ciento (30%) del monto total del valor de la oferta. </w:t>
      </w:r>
    </w:p>
    <w:p w14:paraId="7D4659CB" w14:textId="77777777" w:rsidR="00045385" w:rsidRDefault="003C7808" w:rsidP="00BD0491">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subcontratar a proveedores categorizados como preferentes, de la localidad en donde se ejecutará la obra, en al menos un quince por ciento (15%) respecto del valor de la oferta</w:t>
      </w:r>
    </w:p>
    <w:p w14:paraId="0EEFBB08" w14:textId="77777777" w:rsidR="00045385" w:rsidRDefault="003C7808" w:rsidP="00BD0491">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 el o los subcontratistas se encuentren registrados y habilitados en el Registro Único de Proveedores -RUP</w:t>
      </w:r>
    </w:p>
    <w:p w14:paraId="1DE6E62B" w14:textId="77777777" w:rsidR="00045385" w:rsidRDefault="00045385">
      <w:pPr>
        <w:jc w:val="both"/>
        <w:rPr>
          <w:rFonts w:ascii="Calibri" w:eastAsia="Calibri" w:hAnsi="Calibri" w:cs="Calibri"/>
          <w:sz w:val="22"/>
          <w:szCs w:val="22"/>
        </w:rPr>
      </w:pPr>
    </w:p>
    <w:p w14:paraId="3E18C54E"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Los proveedores deberán identificar, en su oferta, de manera clara los rubros de ejecución de obra a ser subcontratados, evitando en lo posible su fraccionamiento, de modo que se facilite su verificación y medición durante la ejecución de los trabajos.</w:t>
      </w:r>
    </w:p>
    <w:p w14:paraId="57561854" w14:textId="77777777" w:rsidR="00045385" w:rsidRDefault="00045385">
      <w:pPr>
        <w:rPr>
          <w:rFonts w:ascii="Calibri" w:eastAsia="Calibri" w:hAnsi="Calibri" w:cs="Calibri"/>
          <w:sz w:val="22"/>
          <w:szCs w:val="22"/>
        </w:rPr>
      </w:pPr>
    </w:p>
    <w:p w14:paraId="1CF023F0" w14:textId="77777777" w:rsidR="00045385" w:rsidRDefault="00045385">
      <w:pPr>
        <w:rPr>
          <w:rFonts w:ascii="Calibri" w:eastAsia="Calibri" w:hAnsi="Calibri" w:cs="Calibri"/>
          <w:sz w:val="22"/>
          <w:szCs w:val="22"/>
        </w:rPr>
      </w:pPr>
    </w:p>
    <w:p w14:paraId="439F645C" w14:textId="77777777" w:rsidR="00E241BD" w:rsidRDefault="003C7808" w:rsidP="00BD0491">
      <w:pPr>
        <w:numPr>
          <w:ilvl w:val="1"/>
          <w:numId w:val="49"/>
        </w:numPr>
        <w:pBdr>
          <w:top w:val="nil"/>
          <w:left w:val="nil"/>
          <w:bottom w:val="nil"/>
          <w:right w:val="nil"/>
          <w:between w:val="nil"/>
        </w:pBdr>
        <w:ind w:left="567"/>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 xml:space="preserve">Patrimonio </w:t>
      </w:r>
      <w:r w:rsidR="00E241BD">
        <w:rPr>
          <w:rFonts w:ascii="Calibri" w:eastAsia="Calibri" w:hAnsi="Calibri" w:cs="Calibri"/>
          <w:b/>
          <w:bCs/>
          <w:color w:val="000000"/>
          <w:sz w:val="22"/>
          <w:szCs w:val="22"/>
          <w:highlight w:val="yellow"/>
        </w:rPr>
        <w:t xml:space="preserve">(No aplica para los procedimientos de Régimen Especial establecidos en los numerales </w:t>
      </w:r>
      <w:r w:rsidR="00E241BD">
        <w:rPr>
          <w:rFonts w:ascii="Calibri" w:eastAsia="Calibri" w:hAnsi="Calibri" w:cs="Calibri"/>
          <w:highlight w:val="yellow"/>
        </w:rPr>
        <w:t>2 y 6 del artículo 38 de la referida Ley</w:t>
      </w:r>
      <w:r w:rsidR="00E241BD">
        <w:rPr>
          <w:rFonts w:ascii="Calibri" w:eastAsia="Calibri" w:hAnsi="Calibri" w:cs="Calibri"/>
          <w:b/>
          <w:bCs/>
          <w:color w:val="000000"/>
          <w:sz w:val="22"/>
          <w:szCs w:val="22"/>
          <w:highlight w:val="yellow"/>
        </w:rPr>
        <w:t>)</w:t>
      </w:r>
    </w:p>
    <w:p w14:paraId="54DA03C6" w14:textId="77777777" w:rsidR="00E241BD" w:rsidRDefault="00E241BD" w:rsidP="00E241BD">
      <w:pPr>
        <w:pBdr>
          <w:top w:val="nil"/>
          <w:left w:val="nil"/>
          <w:bottom w:val="nil"/>
          <w:right w:val="nil"/>
          <w:between w:val="nil"/>
        </w:pBdr>
        <w:jc w:val="both"/>
        <w:rPr>
          <w:rFonts w:ascii="Calibri" w:eastAsia="Calibri" w:hAnsi="Calibri" w:cs="Calibri"/>
          <w:color w:val="000000"/>
          <w:sz w:val="22"/>
          <w:szCs w:val="22"/>
        </w:rPr>
      </w:pPr>
    </w:p>
    <w:p w14:paraId="4ACFA16A" w14:textId="77777777" w:rsidR="00E241BD" w:rsidRDefault="00E241BD" w:rsidP="00E241BD">
      <w:pPr>
        <w:ind w:right="-7"/>
        <w:jc w:val="both"/>
        <w:rPr>
          <w:rFonts w:ascii="Calibri" w:eastAsia="Calibri" w:hAnsi="Calibri" w:cs="Calibri"/>
          <w:sz w:val="22"/>
          <w:szCs w:val="22"/>
        </w:rPr>
      </w:pPr>
      <w:r>
        <w:rPr>
          <w:rFonts w:ascii="Calibri" w:eastAsia="Calibri" w:hAnsi="Calibri" w:cs="Calibri"/>
          <w:sz w:val="22"/>
          <w:szCs w:val="22"/>
        </w:rPr>
        <w:t>En el caso de personas jurídicas, se verificará que el patrimonio cumpla las reglas de participación de oferentes, de acuerdo con la siguiente tabla:</w:t>
      </w:r>
    </w:p>
    <w:p w14:paraId="1A703B39" w14:textId="77777777" w:rsidR="00E241BD" w:rsidRDefault="00E241BD" w:rsidP="00E241BD">
      <w:pPr>
        <w:ind w:right="-7"/>
        <w:jc w:val="both"/>
        <w:rPr>
          <w:rFonts w:ascii="Calibri" w:eastAsia="Calibri" w:hAnsi="Calibri" w:cs="Calibri"/>
          <w:sz w:val="22"/>
          <w:szCs w:val="22"/>
        </w:rPr>
      </w:pPr>
    </w:p>
    <w:p w14:paraId="5E9CB9C5" w14:textId="77777777" w:rsidR="00E241BD" w:rsidRDefault="00E241BD" w:rsidP="00E241BD">
      <w:pPr>
        <w:ind w:right="-7"/>
        <w:jc w:val="both"/>
        <w:rPr>
          <w:rFonts w:ascii="Calibri" w:eastAsia="Calibri" w:hAnsi="Calibri" w:cs="Calibri"/>
          <w:sz w:val="22"/>
          <w:szCs w:val="22"/>
        </w:rPr>
      </w:pPr>
    </w:p>
    <w:p w14:paraId="3D8FA005" w14:textId="77777777" w:rsidR="00E241BD" w:rsidRDefault="00E241BD" w:rsidP="00E241BD">
      <w:pPr>
        <w:pBdr>
          <w:top w:val="nil"/>
          <w:left w:val="nil"/>
          <w:bottom w:val="nil"/>
          <w:right w:val="nil"/>
          <w:between w:val="nil"/>
        </w:pBdr>
        <w:ind w:left="-567" w:right="-7"/>
        <w:jc w:val="center"/>
        <w:rPr>
          <w:rFonts w:ascii="Calibri" w:eastAsia="Calibri" w:hAnsi="Calibri" w:cs="Calibri"/>
          <w:b/>
          <w:bCs/>
          <w:color w:val="000000"/>
          <w:sz w:val="22"/>
          <w:szCs w:val="22"/>
        </w:rPr>
      </w:pPr>
      <w:r>
        <w:rPr>
          <w:rFonts w:ascii="Calibri" w:eastAsia="Calibri" w:hAnsi="Calibri" w:cs="Calibri"/>
          <w:b/>
          <w:bCs/>
          <w:noProof/>
          <w:color w:val="000000"/>
          <w:sz w:val="22"/>
          <w:szCs w:val="22"/>
        </w:rPr>
        <w:drawing>
          <wp:inline distT="0" distB="0" distL="0" distR="0" wp14:anchorId="3EB6394A" wp14:editId="6FC0972F">
            <wp:extent cx="5396230" cy="6676390"/>
            <wp:effectExtent l="0" t="0" r="0" b="0"/>
            <wp:docPr id="1926831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96230" cy="6676390"/>
                    </a:xfrm>
                    <a:prstGeom prst="rect">
                      <a:avLst/>
                    </a:prstGeom>
                    <a:ln/>
                  </pic:spPr>
                </pic:pic>
              </a:graphicData>
            </a:graphic>
          </wp:inline>
        </w:drawing>
      </w:r>
    </w:p>
    <w:p w14:paraId="49FAB768" w14:textId="77777777" w:rsidR="00E241BD" w:rsidRDefault="00E241BD" w:rsidP="00E241BD">
      <w:pPr>
        <w:ind w:right="-7"/>
        <w:jc w:val="center"/>
        <w:rPr>
          <w:rFonts w:ascii="Calibri" w:eastAsia="Calibri" w:hAnsi="Calibri" w:cs="Calibri"/>
          <w:sz w:val="22"/>
          <w:szCs w:val="22"/>
        </w:rPr>
      </w:pPr>
      <w:r>
        <w:rPr>
          <w:rFonts w:ascii="Calibri" w:eastAsia="Calibri" w:hAnsi="Calibri" w:cs="Calibri"/>
          <w:sz w:val="22"/>
          <w:szCs w:val="22"/>
        </w:rPr>
        <w:t>Fuente: Art. 93 del RGLONSCP</w:t>
      </w:r>
    </w:p>
    <w:p w14:paraId="325AF796" w14:textId="77777777" w:rsidR="00E241BD" w:rsidRDefault="00E241BD" w:rsidP="00E241BD">
      <w:pPr>
        <w:pBdr>
          <w:top w:val="nil"/>
          <w:left w:val="nil"/>
          <w:bottom w:val="nil"/>
          <w:right w:val="nil"/>
          <w:between w:val="nil"/>
        </w:pBdr>
        <w:ind w:left="1800" w:right="-7"/>
        <w:jc w:val="both"/>
        <w:rPr>
          <w:rFonts w:ascii="Calibri" w:eastAsia="Calibri" w:hAnsi="Calibri" w:cs="Calibri"/>
          <w:color w:val="000000"/>
          <w:sz w:val="22"/>
          <w:szCs w:val="22"/>
        </w:rPr>
      </w:pPr>
    </w:p>
    <w:p w14:paraId="66D8F10F" w14:textId="77777777" w:rsidR="00E241BD" w:rsidRDefault="00E241BD" w:rsidP="00E241BD">
      <w:pPr>
        <w:ind w:right="-7"/>
        <w:jc w:val="both"/>
        <w:rPr>
          <w:rFonts w:ascii="Calibri" w:eastAsia="Calibri" w:hAnsi="Calibri" w:cs="Calibri"/>
          <w:sz w:val="22"/>
          <w:szCs w:val="22"/>
        </w:rPr>
      </w:pPr>
      <w:r>
        <w:rPr>
          <w:rFonts w:ascii="Calibri" w:eastAsia="Calibri" w:hAnsi="Calibri" w:cs="Calibri"/>
          <w:sz w:val="22"/>
          <w:szCs w:val="22"/>
        </w:rPr>
        <w:t xml:space="preserve">Para acreditar su patrimonio, los oferentes deberán presentar copia de la declaración del impuesto a la renta del último ejercicio fiscal realizado ante el Servicio de Rentas Internas, o por el documento equivalente en el país de origen para aquellas ofertas extranjeras. </w:t>
      </w:r>
    </w:p>
    <w:p w14:paraId="2BA4B5CD" w14:textId="77777777" w:rsidR="00E241BD" w:rsidRDefault="00E241BD" w:rsidP="00E241BD">
      <w:pPr>
        <w:ind w:right="-7"/>
        <w:jc w:val="both"/>
        <w:rPr>
          <w:rFonts w:ascii="Calibri" w:eastAsia="Calibri" w:hAnsi="Calibri" w:cs="Calibri"/>
          <w:sz w:val="22"/>
          <w:szCs w:val="22"/>
        </w:rPr>
      </w:pPr>
    </w:p>
    <w:p w14:paraId="68DF3BC8" w14:textId="77777777" w:rsidR="00E241BD" w:rsidRDefault="00E241BD" w:rsidP="00E241BD">
      <w:pPr>
        <w:ind w:right="-7"/>
        <w:jc w:val="both"/>
        <w:rPr>
          <w:rFonts w:ascii="Calibri" w:eastAsia="Calibri" w:hAnsi="Calibri" w:cs="Calibri"/>
          <w:sz w:val="22"/>
          <w:szCs w:val="22"/>
        </w:rPr>
      </w:pPr>
      <w:r>
        <w:rPr>
          <w:rFonts w:ascii="Calibri" w:eastAsia="Calibri" w:hAnsi="Calibri" w:cs="Calibri"/>
          <w:sz w:val="22"/>
          <w:szCs w:val="22"/>
        </w:rPr>
        <w:t>La ESPOL verificará que el patrimonio del oferente sea igual o superior a la relación con el presupuesto referencial del procedimiento de contratación.</w:t>
      </w:r>
    </w:p>
    <w:p w14:paraId="57055E57" w14:textId="77777777" w:rsidR="00E241BD" w:rsidRDefault="00E241BD" w:rsidP="00E241BD">
      <w:pPr>
        <w:jc w:val="both"/>
        <w:rPr>
          <w:rFonts w:ascii="Calibri" w:eastAsia="Calibri" w:hAnsi="Calibri" w:cs="Calibri"/>
          <w:sz w:val="22"/>
          <w:szCs w:val="22"/>
        </w:rPr>
      </w:pPr>
    </w:p>
    <w:p w14:paraId="04012506" w14:textId="77777777" w:rsidR="00E241BD" w:rsidRDefault="00E241BD" w:rsidP="00E241BD">
      <w:pPr>
        <w:jc w:val="both"/>
        <w:rPr>
          <w:rFonts w:ascii="Calibri" w:eastAsia="Calibri" w:hAnsi="Calibri" w:cs="Calibri"/>
          <w:sz w:val="22"/>
          <w:szCs w:val="22"/>
          <w:highlight w:val="green"/>
          <w:u w:val="single"/>
        </w:rPr>
      </w:pPr>
      <w:r>
        <w:rPr>
          <w:rFonts w:ascii="Calibri" w:eastAsia="Calibri" w:hAnsi="Calibri" w:cs="Calibri"/>
          <w:sz w:val="22"/>
          <w:szCs w:val="22"/>
          <w:highlight w:val="green"/>
          <w:u w:val="single"/>
        </w:rPr>
        <w:t>DEJAR EL SIGUIENTE TEXTO SI LA CONTRATACIÓN ES SUPERIOR A LOS USD 500.000,00</w:t>
      </w:r>
    </w:p>
    <w:p w14:paraId="3AF5FC7F" w14:textId="77777777" w:rsidR="00E241BD" w:rsidRDefault="00E241BD" w:rsidP="00E241BD">
      <w:pPr>
        <w:jc w:val="both"/>
        <w:rPr>
          <w:rFonts w:ascii="Calibri" w:eastAsia="Calibri" w:hAnsi="Calibri" w:cs="Calibri"/>
          <w:b/>
          <w:bCs/>
          <w:sz w:val="22"/>
          <w:szCs w:val="22"/>
          <w:highlight w:val="green"/>
        </w:rPr>
      </w:pPr>
    </w:p>
    <w:p w14:paraId="09E45926" w14:textId="77777777" w:rsidR="00045385" w:rsidRDefault="00E241BD" w:rsidP="00BD0491">
      <w:pPr>
        <w:numPr>
          <w:ilvl w:val="0"/>
          <w:numId w:val="48"/>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highlight w:val="green"/>
        </w:rPr>
        <w:t>Tiempo de existencia legal de personas jurídicas:</w:t>
      </w:r>
      <w:r>
        <w:rPr>
          <w:rFonts w:ascii="Calibri" w:eastAsia="Calibri" w:hAnsi="Calibri" w:cs="Calibri"/>
          <w:color w:val="000000"/>
          <w:sz w:val="22"/>
          <w:szCs w:val="22"/>
          <w:highlight w:val="green"/>
        </w:rPr>
        <w:t xml:space="preserve"> para procedimientos de contratación cuyo presupuesto referencial sea igual o inferior a USD$ 500.000,00 (Quinientos mil dólares de los Estados Unidos de América con 00/100), no habrá tiempo de existencia legal mínima requerida. Para los procedimientos de contratación que sobrepasen el monto del presupuesto referencial antes mencionado el tiempo de existencia legal será mínimo de tres (3) años.</w:t>
      </w:r>
    </w:p>
    <w:p w14:paraId="183CC573" w14:textId="77777777" w:rsidR="00045385" w:rsidRDefault="003C7808" w:rsidP="00BD0491">
      <w:pPr>
        <w:numPr>
          <w:ilvl w:val="0"/>
          <w:numId w:val="10"/>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14:paraId="6E6F7A8E" w14:textId="77777777" w:rsidR="00045385" w:rsidRDefault="00045385">
      <w:pPr>
        <w:spacing w:line="256" w:lineRule="auto"/>
        <w:rPr>
          <w:rFonts w:ascii="Calibri" w:eastAsia="Calibri" w:hAnsi="Calibri" w:cs="Calibri"/>
          <w:sz w:val="22"/>
          <w:szCs w:val="22"/>
        </w:rPr>
      </w:pPr>
    </w:p>
    <w:p w14:paraId="45BD991D" w14:textId="77777777" w:rsidR="00045385" w:rsidRDefault="003C7808">
      <w:pPr>
        <w:spacing w:line="256" w:lineRule="auto"/>
        <w:rPr>
          <w:rFonts w:ascii="Calibri" w:eastAsia="Calibri" w:hAnsi="Calibri" w:cs="Calibri"/>
          <w:sz w:val="22"/>
          <w:szCs w:val="22"/>
        </w:rPr>
      </w:pPr>
      <w:r>
        <w:rPr>
          <w:rFonts w:ascii="Calibri" w:eastAsia="Calibri" w:hAnsi="Calibri" w:cs="Calibri"/>
          <w:sz w:val="22"/>
          <w:szCs w:val="22"/>
        </w:rPr>
        <w:t>No aplica.</w:t>
      </w:r>
    </w:p>
    <w:p w14:paraId="15A7CD5F" w14:textId="77777777" w:rsidR="00045385" w:rsidRDefault="00045385">
      <w:pPr>
        <w:spacing w:after="160" w:line="256" w:lineRule="auto"/>
        <w:jc w:val="both"/>
        <w:rPr>
          <w:rFonts w:ascii="Calibri" w:eastAsia="Calibri" w:hAnsi="Calibri" w:cs="Calibri"/>
          <w:sz w:val="22"/>
          <w:szCs w:val="22"/>
        </w:rPr>
      </w:pPr>
    </w:p>
    <w:p w14:paraId="617E7533" w14:textId="77777777" w:rsidR="00045385" w:rsidRDefault="003C7808">
      <w:pPr>
        <w:spacing w:after="160" w:line="256" w:lineRule="auto"/>
        <w:jc w:val="both"/>
        <w:rPr>
          <w:rFonts w:ascii="Calibri" w:eastAsia="Calibri" w:hAnsi="Calibri" w:cs="Calibri"/>
          <w:b/>
          <w:bCs/>
          <w:sz w:val="22"/>
          <w:szCs w:val="22"/>
        </w:rPr>
      </w:pPr>
      <w:r>
        <w:rPr>
          <w:rFonts w:ascii="Calibri" w:eastAsia="Calibri" w:hAnsi="Calibri" w:cs="Calibri"/>
          <w:b/>
          <w:bCs/>
          <w:sz w:val="22"/>
          <w:szCs w:val="22"/>
        </w:rPr>
        <w:t>20.1 PARÁMETROS RESUELTOS POR LA ENTIDAD CONTRATANTE</w:t>
      </w:r>
    </w:p>
    <w:p w14:paraId="4B630E80"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Si la oferta cumple integralmente con los parámetros mínimos, será adjudicada, caso contrario será descalificada.</w:t>
      </w:r>
    </w:p>
    <w:p w14:paraId="323030B3" w14:textId="77777777" w:rsidR="00045385" w:rsidRDefault="00045385">
      <w:pPr>
        <w:jc w:val="both"/>
        <w:rPr>
          <w:rFonts w:ascii="Calibri" w:eastAsia="Calibri" w:hAnsi="Calibri" w:cs="Calibri"/>
          <w:sz w:val="22"/>
          <w:szCs w:val="22"/>
        </w:rPr>
      </w:pPr>
    </w:p>
    <w:p w14:paraId="7DC90197"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Para la verificación del cumplimiento de los requisitos mínimos se estará a la metodología “CUMPLE O NO CUMPLE”.</w:t>
      </w:r>
    </w:p>
    <w:p w14:paraId="234EF166" w14:textId="77777777" w:rsidR="00045385" w:rsidRDefault="00045385">
      <w:pPr>
        <w:jc w:val="both"/>
        <w:rPr>
          <w:rFonts w:ascii="Calibri" w:eastAsia="Calibri" w:hAnsi="Calibri" w:cs="Calibri"/>
          <w:sz w:val="22"/>
          <w:szCs w:val="22"/>
        </w:rPr>
      </w:pPr>
    </w:p>
    <w:tbl>
      <w:tblPr>
        <w:tblStyle w:val="af0"/>
        <w:tblW w:w="8490" w:type="dxa"/>
        <w:tblInd w:w="15" w:type="dxa"/>
        <w:tblLayout w:type="fixed"/>
        <w:tblLook w:val="0400" w:firstRow="0" w:lastRow="0" w:firstColumn="0" w:lastColumn="0" w:noHBand="0" w:noVBand="1"/>
      </w:tblPr>
      <w:tblGrid>
        <w:gridCol w:w="2816"/>
        <w:gridCol w:w="994"/>
        <w:gridCol w:w="993"/>
        <w:gridCol w:w="3687"/>
      </w:tblGrid>
      <w:tr w:rsidR="00045385" w14:paraId="4F049050" w14:textId="77777777">
        <w:trPr>
          <w:trHeight w:val="398"/>
        </w:trPr>
        <w:tc>
          <w:tcPr>
            <w:tcW w:w="2816" w:type="dxa"/>
            <w:tcBorders>
              <w:top w:val="single" w:sz="4" w:space="0" w:color="000000"/>
              <w:left w:val="single" w:sz="4" w:space="0" w:color="000000"/>
              <w:bottom w:val="single" w:sz="4" w:space="0" w:color="000000"/>
              <w:right w:val="single" w:sz="4" w:space="0" w:color="000000"/>
            </w:tcBorders>
            <w:vAlign w:val="center"/>
          </w:tcPr>
          <w:p w14:paraId="268F8D21" w14:textId="77777777"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PARÁMETRO</w:t>
            </w:r>
          </w:p>
        </w:tc>
        <w:tc>
          <w:tcPr>
            <w:tcW w:w="994" w:type="dxa"/>
            <w:tcBorders>
              <w:top w:val="single" w:sz="4" w:space="0" w:color="000000"/>
              <w:left w:val="single" w:sz="4" w:space="0" w:color="000000"/>
              <w:bottom w:val="single" w:sz="4" w:space="0" w:color="000000"/>
              <w:right w:val="single" w:sz="4" w:space="0" w:color="000000"/>
            </w:tcBorders>
            <w:vAlign w:val="center"/>
          </w:tcPr>
          <w:p w14:paraId="6C25F1DE" w14:textId="77777777"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CUMPLE</w:t>
            </w:r>
          </w:p>
        </w:tc>
        <w:tc>
          <w:tcPr>
            <w:tcW w:w="993" w:type="dxa"/>
            <w:tcBorders>
              <w:top w:val="single" w:sz="4" w:space="0" w:color="000000"/>
              <w:left w:val="single" w:sz="4" w:space="0" w:color="000000"/>
              <w:bottom w:val="single" w:sz="4" w:space="0" w:color="000000"/>
              <w:right w:val="single" w:sz="4" w:space="0" w:color="000000"/>
            </w:tcBorders>
            <w:vAlign w:val="center"/>
          </w:tcPr>
          <w:p w14:paraId="06BCCB69" w14:textId="77777777"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NO CUMPLE</w:t>
            </w:r>
          </w:p>
        </w:tc>
        <w:tc>
          <w:tcPr>
            <w:tcW w:w="3687" w:type="dxa"/>
            <w:tcBorders>
              <w:top w:val="single" w:sz="4" w:space="0" w:color="000000"/>
              <w:left w:val="single" w:sz="4" w:space="0" w:color="000000"/>
              <w:bottom w:val="single" w:sz="4" w:space="0" w:color="000000"/>
              <w:right w:val="single" w:sz="4" w:space="0" w:color="000000"/>
            </w:tcBorders>
            <w:vAlign w:val="center"/>
          </w:tcPr>
          <w:p w14:paraId="13D43511" w14:textId="77777777"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OBSERVACIONES</w:t>
            </w:r>
          </w:p>
        </w:tc>
      </w:tr>
      <w:tr w:rsidR="00045385" w14:paraId="239006C9" w14:textId="77777777">
        <w:trPr>
          <w:trHeight w:val="289"/>
        </w:trPr>
        <w:tc>
          <w:tcPr>
            <w:tcW w:w="2816" w:type="dxa"/>
            <w:tcBorders>
              <w:top w:val="single" w:sz="4" w:space="0" w:color="000000"/>
              <w:left w:val="single" w:sz="4" w:space="0" w:color="000000"/>
              <w:bottom w:val="single" w:sz="4" w:space="0" w:color="000000"/>
              <w:right w:val="single" w:sz="4" w:space="0" w:color="000000"/>
            </w:tcBorders>
            <w:vAlign w:val="center"/>
          </w:tcPr>
          <w:p w14:paraId="7D211D4F"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Integridad de la oferta</w:t>
            </w:r>
          </w:p>
        </w:tc>
        <w:tc>
          <w:tcPr>
            <w:tcW w:w="994" w:type="dxa"/>
            <w:tcBorders>
              <w:top w:val="single" w:sz="4" w:space="0" w:color="000000"/>
              <w:left w:val="single" w:sz="4" w:space="0" w:color="000000"/>
              <w:bottom w:val="single" w:sz="4" w:space="0" w:color="000000"/>
              <w:right w:val="single" w:sz="4" w:space="0" w:color="000000"/>
            </w:tcBorders>
            <w:vAlign w:val="center"/>
          </w:tcPr>
          <w:p w14:paraId="7A6E4E24"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4B8B163"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6C7A1BF9" w14:textId="77777777" w:rsidR="00045385" w:rsidRDefault="00045385">
            <w:pPr>
              <w:spacing w:line="276" w:lineRule="auto"/>
              <w:jc w:val="both"/>
              <w:rPr>
                <w:rFonts w:ascii="Calibri" w:eastAsia="Calibri" w:hAnsi="Calibri" w:cs="Calibri"/>
                <w:color w:val="000000"/>
              </w:rPr>
            </w:pPr>
          </w:p>
        </w:tc>
      </w:tr>
      <w:tr w:rsidR="00045385" w14:paraId="30E972E5" w14:textId="77777777">
        <w:tc>
          <w:tcPr>
            <w:tcW w:w="2816" w:type="dxa"/>
            <w:tcBorders>
              <w:top w:val="single" w:sz="4" w:space="0" w:color="000000"/>
              <w:left w:val="single" w:sz="4" w:space="0" w:color="000000"/>
              <w:bottom w:val="single" w:sz="4" w:space="0" w:color="000000"/>
              <w:right w:val="single" w:sz="4" w:space="0" w:color="000000"/>
            </w:tcBorders>
            <w:vAlign w:val="center"/>
          </w:tcPr>
          <w:p w14:paraId="67611313"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Equipo mínimo</w:t>
            </w:r>
          </w:p>
        </w:tc>
        <w:tc>
          <w:tcPr>
            <w:tcW w:w="994" w:type="dxa"/>
            <w:tcBorders>
              <w:top w:val="single" w:sz="4" w:space="0" w:color="000000"/>
              <w:left w:val="single" w:sz="4" w:space="0" w:color="000000"/>
              <w:bottom w:val="single" w:sz="4" w:space="0" w:color="000000"/>
              <w:right w:val="single" w:sz="4" w:space="0" w:color="000000"/>
            </w:tcBorders>
            <w:vAlign w:val="center"/>
          </w:tcPr>
          <w:p w14:paraId="1225B9BD"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C534879"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3210285E"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14:paraId="296A1097" w14:textId="77777777">
        <w:tc>
          <w:tcPr>
            <w:tcW w:w="2816" w:type="dxa"/>
            <w:tcBorders>
              <w:top w:val="single" w:sz="4" w:space="0" w:color="000000"/>
              <w:left w:val="single" w:sz="4" w:space="0" w:color="000000"/>
              <w:bottom w:val="single" w:sz="4" w:space="0" w:color="000000"/>
              <w:right w:val="single" w:sz="4" w:space="0" w:color="000000"/>
            </w:tcBorders>
            <w:vAlign w:val="center"/>
          </w:tcPr>
          <w:p w14:paraId="06E97F61"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Personal técnico mínimo</w:t>
            </w:r>
          </w:p>
        </w:tc>
        <w:tc>
          <w:tcPr>
            <w:tcW w:w="994" w:type="dxa"/>
            <w:tcBorders>
              <w:top w:val="single" w:sz="4" w:space="0" w:color="000000"/>
              <w:left w:val="single" w:sz="4" w:space="0" w:color="000000"/>
              <w:bottom w:val="single" w:sz="4" w:space="0" w:color="000000"/>
              <w:right w:val="single" w:sz="4" w:space="0" w:color="000000"/>
            </w:tcBorders>
            <w:vAlign w:val="center"/>
          </w:tcPr>
          <w:p w14:paraId="46C86AF4"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1BBEDC2"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719CDA27"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14:paraId="462392DF" w14:textId="77777777">
        <w:tc>
          <w:tcPr>
            <w:tcW w:w="2816" w:type="dxa"/>
            <w:tcBorders>
              <w:top w:val="single" w:sz="4" w:space="0" w:color="000000"/>
              <w:left w:val="single" w:sz="4" w:space="0" w:color="000000"/>
              <w:bottom w:val="single" w:sz="4" w:space="0" w:color="000000"/>
              <w:right w:val="single" w:sz="4" w:space="0" w:color="000000"/>
            </w:tcBorders>
            <w:vAlign w:val="center"/>
          </w:tcPr>
          <w:p w14:paraId="650B4599"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Experiencia mínima del personal técnico</w:t>
            </w:r>
          </w:p>
        </w:tc>
        <w:tc>
          <w:tcPr>
            <w:tcW w:w="994" w:type="dxa"/>
            <w:tcBorders>
              <w:top w:val="single" w:sz="4" w:space="0" w:color="000000"/>
              <w:left w:val="single" w:sz="4" w:space="0" w:color="000000"/>
              <w:bottom w:val="single" w:sz="4" w:space="0" w:color="000000"/>
              <w:right w:val="single" w:sz="4" w:space="0" w:color="000000"/>
            </w:tcBorders>
            <w:vAlign w:val="center"/>
          </w:tcPr>
          <w:p w14:paraId="7C79E920"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BF17C10"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2A31735D"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14:paraId="533A3052" w14:textId="77777777">
        <w:tc>
          <w:tcPr>
            <w:tcW w:w="2816" w:type="dxa"/>
            <w:tcBorders>
              <w:top w:val="single" w:sz="4" w:space="0" w:color="000000"/>
              <w:left w:val="single" w:sz="4" w:space="0" w:color="000000"/>
              <w:bottom w:val="single" w:sz="4" w:space="0" w:color="000000"/>
              <w:right w:val="single" w:sz="4" w:space="0" w:color="000000"/>
            </w:tcBorders>
            <w:vAlign w:val="center"/>
          </w:tcPr>
          <w:p w14:paraId="5DC657EA"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Experiencia General mínima</w:t>
            </w:r>
          </w:p>
        </w:tc>
        <w:tc>
          <w:tcPr>
            <w:tcW w:w="994" w:type="dxa"/>
            <w:tcBorders>
              <w:top w:val="single" w:sz="4" w:space="0" w:color="000000"/>
              <w:left w:val="single" w:sz="4" w:space="0" w:color="000000"/>
              <w:bottom w:val="single" w:sz="4" w:space="0" w:color="000000"/>
              <w:right w:val="single" w:sz="4" w:space="0" w:color="000000"/>
            </w:tcBorders>
            <w:vAlign w:val="center"/>
          </w:tcPr>
          <w:p w14:paraId="1D27A339"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4AD74D0"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5D66FE64" w14:textId="77777777" w:rsidR="00045385" w:rsidRDefault="00045385">
            <w:pPr>
              <w:spacing w:line="276" w:lineRule="auto"/>
              <w:jc w:val="both"/>
              <w:rPr>
                <w:rFonts w:ascii="Calibri" w:eastAsia="Calibri" w:hAnsi="Calibri" w:cs="Calibri"/>
                <w:color w:val="000000"/>
              </w:rPr>
            </w:pPr>
          </w:p>
        </w:tc>
      </w:tr>
      <w:tr w:rsidR="00045385" w14:paraId="1712BE6E" w14:textId="77777777">
        <w:tc>
          <w:tcPr>
            <w:tcW w:w="2816" w:type="dxa"/>
            <w:tcBorders>
              <w:top w:val="single" w:sz="4" w:space="0" w:color="000000"/>
              <w:left w:val="single" w:sz="4" w:space="0" w:color="000000"/>
              <w:bottom w:val="single" w:sz="4" w:space="0" w:color="000000"/>
              <w:right w:val="single" w:sz="4" w:space="0" w:color="000000"/>
            </w:tcBorders>
            <w:vAlign w:val="center"/>
          </w:tcPr>
          <w:p w14:paraId="7A5CAC80"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Experiencia Específica mínima</w:t>
            </w:r>
          </w:p>
        </w:tc>
        <w:tc>
          <w:tcPr>
            <w:tcW w:w="994" w:type="dxa"/>
            <w:tcBorders>
              <w:top w:val="single" w:sz="4" w:space="0" w:color="000000"/>
              <w:left w:val="single" w:sz="4" w:space="0" w:color="000000"/>
              <w:bottom w:val="single" w:sz="4" w:space="0" w:color="000000"/>
              <w:right w:val="single" w:sz="4" w:space="0" w:color="000000"/>
            </w:tcBorders>
            <w:vAlign w:val="center"/>
          </w:tcPr>
          <w:p w14:paraId="5052AE39"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EF2A723"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0E02A8CF" w14:textId="77777777" w:rsidR="00045385" w:rsidRDefault="00045385">
            <w:pPr>
              <w:spacing w:line="276" w:lineRule="auto"/>
              <w:jc w:val="both"/>
              <w:rPr>
                <w:rFonts w:ascii="Calibri" w:eastAsia="Calibri" w:hAnsi="Calibri" w:cs="Calibri"/>
                <w:color w:val="000000"/>
              </w:rPr>
            </w:pPr>
          </w:p>
        </w:tc>
      </w:tr>
      <w:tr w:rsidR="00045385" w14:paraId="65D19595" w14:textId="77777777">
        <w:tc>
          <w:tcPr>
            <w:tcW w:w="2816" w:type="dxa"/>
            <w:tcBorders>
              <w:top w:val="single" w:sz="4" w:space="0" w:color="000000"/>
              <w:left w:val="single" w:sz="4" w:space="0" w:color="000000"/>
              <w:bottom w:val="single" w:sz="4" w:space="0" w:color="000000"/>
              <w:right w:val="single" w:sz="4" w:space="0" w:color="000000"/>
            </w:tcBorders>
            <w:vAlign w:val="center"/>
          </w:tcPr>
          <w:p w14:paraId="45204266"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 xml:space="preserve">Metodología de ejecución de </w:t>
            </w:r>
            <w:r>
              <w:rPr>
                <w:rFonts w:ascii="Calibri" w:eastAsia="Calibri" w:hAnsi="Calibri" w:cs="Calibri"/>
                <w:color w:val="000000"/>
              </w:rPr>
              <w:lastRenderedPageBreak/>
              <w:t>la obra</w:t>
            </w:r>
          </w:p>
        </w:tc>
        <w:tc>
          <w:tcPr>
            <w:tcW w:w="994" w:type="dxa"/>
            <w:tcBorders>
              <w:top w:val="single" w:sz="4" w:space="0" w:color="000000"/>
              <w:left w:val="single" w:sz="4" w:space="0" w:color="000000"/>
              <w:bottom w:val="single" w:sz="4" w:space="0" w:color="000000"/>
              <w:right w:val="single" w:sz="4" w:space="0" w:color="000000"/>
            </w:tcBorders>
            <w:vAlign w:val="center"/>
          </w:tcPr>
          <w:p w14:paraId="01A024FD"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7B7C0E5"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5F6FF9DE"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 xml:space="preserve">Este parámetro se considerará </w:t>
            </w:r>
            <w:r>
              <w:rPr>
                <w:rFonts w:ascii="Calibri" w:eastAsia="Calibri" w:hAnsi="Calibri" w:cs="Calibri"/>
                <w:color w:val="000000"/>
              </w:rPr>
              <w:lastRenderedPageBreak/>
              <w:t>cumplido con la sola presentación del Formulario de compromiso de cumplimiento de parámetros en etapa contractual.</w:t>
            </w:r>
          </w:p>
        </w:tc>
      </w:tr>
      <w:tr w:rsidR="00045385" w14:paraId="6FD69D1B" w14:textId="77777777">
        <w:tc>
          <w:tcPr>
            <w:tcW w:w="2816" w:type="dxa"/>
            <w:tcBorders>
              <w:top w:val="single" w:sz="4" w:space="0" w:color="000000"/>
              <w:left w:val="single" w:sz="4" w:space="0" w:color="000000"/>
              <w:bottom w:val="single" w:sz="4" w:space="0" w:color="000000"/>
              <w:right w:val="single" w:sz="4" w:space="0" w:color="000000"/>
            </w:tcBorders>
            <w:vAlign w:val="center"/>
          </w:tcPr>
          <w:p w14:paraId="34647076"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lastRenderedPageBreak/>
              <w:t>Cronograma de ejecución de la obra</w:t>
            </w:r>
          </w:p>
        </w:tc>
        <w:tc>
          <w:tcPr>
            <w:tcW w:w="994" w:type="dxa"/>
            <w:tcBorders>
              <w:top w:val="single" w:sz="4" w:space="0" w:color="000000"/>
              <w:left w:val="single" w:sz="4" w:space="0" w:color="000000"/>
              <w:bottom w:val="single" w:sz="4" w:space="0" w:color="000000"/>
              <w:right w:val="single" w:sz="4" w:space="0" w:color="000000"/>
            </w:tcBorders>
            <w:vAlign w:val="center"/>
          </w:tcPr>
          <w:p w14:paraId="0C3B37F6"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6DE8AB8"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327C9115"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14:paraId="48BA7C7B" w14:textId="77777777">
        <w:tc>
          <w:tcPr>
            <w:tcW w:w="2816" w:type="dxa"/>
            <w:tcBorders>
              <w:top w:val="single" w:sz="4" w:space="0" w:color="000000"/>
              <w:left w:val="single" w:sz="4" w:space="0" w:color="000000"/>
              <w:bottom w:val="single" w:sz="4" w:space="0" w:color="000000"/>
              <w:right w:val="single" w:sz="4" w:space="0" w:color="000000"/>
            </w:tcBorders>
            <w:vAlign w:val="center"/>
          </w:tcPr>
          <w:p w14:paraId="175603C8" w14:textId="77777777" w:rsidR="00045385" w:rsidRDefault="003C7808">
            <w:pPr>
              <w:spacing w:line="276" w:lineRule="auto"/>
              <w:jc w:val="both"/>
              <w:rPr>
                <w:rFonts w:ascii="Calibri" w:eastAsia="Calibri" w:hAnsi="Calibri" w:cs="Calibri"/>
                <w:color w:val="000000"/>
              </w:rPr>
            </w:pPr>
            <w:r>
              <w:rPr>
                <w:rFonts w:ascii="Calibri" w:eastAsia="Calibri" w:hAnsi="Calibri" w:cs="Calibri"/>
              </w:rPr>
              <w:t>Subcontratación preferente</w:t>
            </w:r>
          </w:p>
        </w:tc>
        <w:tc>
          <w:tcPr>
            <w:tcW w:w="994" w:type="dxa"/>
            <w:tcBorders>
              <w:top w:val="single" w:sz="4" w:space="0" w:color="000000"/>
              <w:left w:val="single" w:sz="4" w:space="0" w:color="000000"/>
              <w:bottom w:val="single" w:sz="4" w:space="0" w:color="000000"/>
              <w:right w:val="single" w:sz="4" w:space="0" w:color="000000"/>
            </w:tcBorders>
            <w:vAlign w:val="center"/>
          </w:tcPr>
          <w:p w14:paraId="59DBC395"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EEB003F"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787557E9"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subcontratación</w:t>
            </w:r>
          </w:p>
        </w:tc>
      </w:tr>
      <w:tr w:rsidR="00045385" w14:paraId="0C81EEC2" w14:textId="77777777">
        <w:tc>
          <w:tcPr>
            <w:tcW w:w="2816" w:type="dxa"/>
            <w:tcBorders>
              <w:top w:val="single" w:sz="4" w:space="0" w:color="000000"/>
              <w:left w:val="single" w:sz="4" w:space="0" w:color="000000"/>
              <w:bottom w:val="single" w:sz="4" w:space="0" w:color="000000"/>
              <w:right w:val="single" w:sz="4" w:space="0" w:color="000000"/>
            </w:tcBorders>
            <w:vAlign w:val="center"/>
          </w:tcPr>
          <w:p w14:paraId="354657D2" w14:textId="77777777" w:rsidR="00045385" w:rsidRDefault="003C7808">
            <w:pPr>
              <w:tabs>
                <w:tab w:val="left" w:pos="2820"/>
              </w:tabs>
              <w:spacing w:line="276" w:lineRule="auto"/>
              <w:jc w:val="both"/>
              <w:rPr>
                <w:rFonts w:ascii="Calibri" w:eastAsia="Calibri" w:hAnsi="Calibri" w:cs="Calibri"/>
                <w:color w:val="000000"/>
              </w:rPr>
            </w:pPr>
            <w:r>
              <w:rPr>
                <w:rFonts w:ascii="Calibri" w:eastAsia="Calibri" w:hAnsi="Calibri" w:cs="Calibri"/>
                <w:color w:val="000000"/>
                <w:highlight w:val="green"/>
              </w:rPr>
              <w:t>Porcentaje de participación ecuatoriana mínimo (Desagregación Tecnológica)</w:t>
            </w:r>
          </w:p>
        </w:tc>
        <w:tc>
          <w:tcPr>
            <w:tcW w:w="994" w:type="dxa"/>
            <w:tcBorders>
              <w:top w:val="single" w:sz="4" w:space="0" w:color="000000"/>
              <w:left w:val="single" w:sz="4" w:space="0" w:color="000000"/>
              <w:bottom w:val="single" w:sz="4" w:space="0" w:color="000000"/>
              <w:right w:val="single" w:sz="4" w:space="0" w:color="000000"/>
            </w:tcBorders>
            <w:vAlign w:val="center"/>
          </w:tcPr>
          <w:p w14:paraId="66A3E4A9" w14:textId="77777777"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8880B46" w14:textId="77777777"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56255B23" w14:textId="77777777" w:rsidR="00045385" w:rsidRDefault="003C7808">
            <w:pPr>
              <w:spacing w:line="276" w:lineRule="auto"/>
              <w:jc w:val="both"/>
              <w:rPr>
                <w:rFonts w:ascii="Calibri" w:eastAsia="Calibri" w:hAnsi="Calibri" w:cs="Calibri"/>
                <w:color w:val="000000"/>
              </w:rPr>
            </w:pPr>
            <w:r>
              <w:rPr>
                <w:rFonts w:ascii="Calibri" w:eastAsia="Calibri" w:hAnsi="Calibri" w:cs="Calibri"/>
                <w:color w:val="000000"/>
                <w:highlight w:val="yellow"/>
              </w:rPr>
              <w:t>(Aplica para proceso para la ejecución de obra cuyo presupuesto referencial sea igual o superior a un millón de dólares ($1.000.000,00 de acuerdo a lo señalado en el art. 71 del RGLONSCP</w:t>
            </w:r>
            <w:r>
              <w:rPr>
                <w:rFonts w:ascii="Calibri" w:eastAsia="Calibri" w:hAnsi="Calibri" w:cs="Calibri"/>
                <w:color w:val="000000"/>
              </w:rPr>
              <w:t>)</w:t>
            </w:r>
          </w:p>
          <w:p w14:paraId="72263E54" w14:textId="77777777" w:rsidR="00045385" w:rsidRDefault="00045385">
            <w:pPr>
              <w:spacing w:line="276" w:lineRule="auto"/>
              <w:jc w:val="both"/>
              <w:rPr>
                <w:rFonts w:ascii="Calibri" w:eastAsia="Calibri" w:hAnsi="Calibri" w:cs="Calibri"/>
                <w:color w:val="000000"/>
                <w:highlight w:val="green"/>
              </w:rPr>
            </w:pPr>
          </w:p>
          <w:p w14:paraId="40321CF1" w14:textId="77777777" w:rsidR="00045385" w:rsidRDefault="003C7808">
            <w:pPr>
              <w:spacing w:line="276" w:lineRule="auto"/>
              <w:jc w:val="both"/>
              <w:rPr>
                <w:rFonts w:ascii="Calibri" w:eastAsia="Calibri" w:hAnsi="Calibri" w:cs="Calibri"/>
              </w:rPr>
            </w:pPr>
            <w:r>
              <w:rPr>
                <w:rFonts w:ascii="Calibri" w:eastAsia="Calibri" w:hAnsi="Calibri" w:cs="Calibri"/>
                <w:color w:val="000000"/>
                <w:highlight w:val="green"/>
              </w:rPr>
              <w:t xml:space="preserve">Este parámetro se considerará cumplido con la sola presentación del </w:t>
            </w:r>
            <w:r>
              <w:rPr>
                <w:rFonts w:ascii="Calibri" w:eastAsia="Calibri" w:hAnsi="Calibri" w:cs="Calibri"/>
                <w:highlight w:val="green"/>
              </w:rPr>
              <w:t>Formulario de compromiso de cumplimiento-porcentaje de participación ecuatoriana mínimo</w:t>
            </w:r>
          </w:p>
          <w:p w14:paraId="5D8D3047" w14:textId="77777777" w:rsidR="00045385" w:rsidRDefault="00045385">
            <w:pPr>
              <w:spacing w:line="276" w:lineRule="auto"/>
              <w:jc w:val="both"/>
              <w:rPr>
                <w:rFonts w:ascii="Calibri" w:eastAsia="Calibri" w:hAnsi="Calibri" w:cs="Calibri"/>
                <w:color w:val="000000"/>
              </w:rPr>
            </w:pPr>
          </w:p>
        </w:tc>
      </w:tr>
    </w:tbl>
    <w:p w14:paraId="6FB14F95" w14:textId="77777777" w:rsidR="00045385" w:rsidRDefault="00045385">
      <w:pPr>
        <w:jc w:val="both"/>
        <w:rPr>
          <w:rFonts w:ascii="Calibri" w:eastAsia="Calibri" w:hAnsi="Calibri" w:cs="Calibri"/>
          <w:sz w:val="22"/>
          <w:szCs w:val="22"/>
        </w:rPr>
      </w:pPr>
    </w:p>
    <w:p w14:paraId="0046EF6F" w14:textId="77777777" w:rsidR="00045385" w:rsidRDefault="003C7808" w:rsidP="00BD0491">
      <w:pPr>
        <w:numPr>
          <w:ilvl w:val="0"/>
          <w:numId w:val="21"/>
        </w:numPr>
        <w:pBdr>
          <w:top w:val="nil"/>
          <w:left w:val="nil"/>
          <w:bottom w:val="nil"/>
          <w:right w:val="nil"/>
          <w:between w:val="nil"/>
        </w:pBdr>
        <w:ind w:left="567"/>
        <w:jc w:val="both"/>
        <w:rPr>
          <w:rFonts w:ascii="Calibri" w:eastAsia="Calibri" w:hAnsi="Calibri" w:cs="Calibri"/>
          <w:b/>
          <w:bCs/>
          <w:color w:val="000000"/>
          <w:sz w:val="22"/>
          <w:szCs w:val="22"/>
        </w:rPr>
      </w:pPr>
      <w:r>
        <w:rPr>
          <w:rFonts w:ascii="Calibri" w:eastAsia="Calibri" w:hAnsi="Calibri" w:cs="Calibri"/>
          <w:b/>
          <w:bCs/>
          <w:color w:val="000000"/>
          <w:sz w:val="22"/>
          <w:szCs w:val="22"/>
        </w:rPr>
        <w:t>ÍNDICES FINANCIEROS</w:t>
      </w:r>
    </w:p>
    <w:p w14:paraId="3C5C22CE" w14:textId="77777777" w:rsidR="00045385" w:rsidRDefault="00045385">
      <w:pPr>
        <w:pBdr>
          <w:top w:val="nil"/>
          <w:left w:val="nil"/>
          <w:bottom w:val="nil"/>
          <w:right w:val="nil"/>
          <w:between w:val="nil"/>
        </w:pBdr>
        <w:ind w:left="1130"/>
        <w:jc w:val="both"/>
        <w:rPr>
          <w:rFonts w:ascii="Calibri" w:eastAsia="Calibri" w:hAnsi="Calibri" w:cs="Calibri"/>
          <w:b/>
          <w:bCs/>
          <w:color w:val="000000"/>
          <w:sz w:val="22"/>
          <w:szCs w:val="22"/>
        </w:rPr>
      </w:pPr>
    </w:p>
    <w:p w14:paraId="35B01C7E" w14:textId="77777777" w:rsidR="00045385" w:rsidRDefault="003C7808">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14:paraId="4041E5F7" w14:textId="77777777" w:rsidR="00045385" w:rsidRDefault="00045385">
      <w:pPr>
        <w:ind w:left="720" w:hanging="294"/>
        <w:jc w:val="both"/>
        <w:rPr>
          <w:rFonts w:ascii="Calibri" w:eastAsia="Calibri" w:hAnsi="Calibri" w:cs="Calibri"/>
          <w:sz w:val="22"/>
          <w:szCs w:val="22"/>
        </w:rPr>
      </w:pPr>
    </w:p>
    <w:p w14:paraId="3B20068E" w14:textId="77777777" w:rsidR="00045385" w:rsidRDefault="003C7808">
      <w:pPr>
        <w:ind w:left="426"/>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14:paraId="56A8368C" w14:textId="77777777" w:rsidR="00045385" w:rsidRDefault="00045385">
      <w:pPr>
        <w:tabs>
          <w:tab w:val="left" w:pos="142"/>
          <w:tab w:val="left" w:pos="709"/>
        </w:tabs>
        <w:ind w:left="709"/>
        <w:jc w:val="both"/>
        <w:rPr>
          <w:rFonts w:ascii="Calibri" w:eastAsia="Calibri" w:hAnsi="Calibri" w:cs="Calibri"/>
          <w:sz w:val="22"/>
          <w:szCs w:val="22"/>
        </w:rPr>
      </w:pPr>
    </w:p>
    <w:tbl>
      <w:tblPr>
        <w:tblStyle w:val="af1"/>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1067"/>
        <w:gridCol w:w="5727"/>
      </w:tblGrid>
      <w:tr w:rsidR="00045385" w14:paraId="5B3AB32E" w14:textId="77777777">
        <w:trPr>
          <w:trHeight w:val="397"/>
        </w:trPr>
        <w:tc>
          <w:tcPr>
            <w:tcW w:w="169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E418536" w14:textId="77777777" w:rsidR="00045385" w:rsidRDefault="003C7808">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06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2A00EC2" w14:textId="77777777" w:rsidR="00045385" w:rsidRDefault="003C7808">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572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5162ED69" w14:textId="77777777" w:rsidR="00045385" w:rsidRDefault="003C7808">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045385" w14:paraId="1CD7D959" w14:textId="77777777">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14:paraId="75F8DAFA" w14:textId="77777777"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Solvencia*</w:t>
            </w:r>
          </w:p>
        </w:tc>
        <w:tc>
          <w:tcPr>
            <w:tcW w:w="1067" w:type="dxa"/>
            <w:tcBorders>
              <w:top w:val="single" w:sz="4" w:space="0" w:color="000000"/>
              <w:left w:val="single" w:sz="4" w:space="0" w:color="000000"/>
              <w:bottom w:val="single" w:sz="4" w:space="0" w:color="000000"/>
              <w:right w:val="single" w:sz="4" w:space="0" w:color="000000"/>
            </w:tcBorders>
            <w:vAlign w:val="center"/>
          </w:tcPr>
          <w:p w14:paraId="66F59EE8" w14:textId="77777777"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5727" w:type="dxa"/>
            <w:tcBorders>
              <w:top w:val="single" w:sz="4" w:space="0" w:color="000000"/>
              <w:left w:val="single" w:sz="4" w:space="0" w:color="000000"/>
              <w:bottom w:val="single" w:sz="4" w:space="0" w:color="000000"/>
              <w:right w:val="single" w:sz="4" w:space="0" w:color="000000"/>
            </w:tcBorders>
            <w:vAlign w:val="center"/>
          </w:tcPr>
          <w:p w14:paraId="77DE0E4F" w14:textId="77777777" w:rsidR="00045385" w:rsidRDefault="003C7808">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045385" w14:paraId="09EAB564" w14:textId="77777777">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14:paraId="1FB9ED7F" w14:textId="77777777"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Endeudamiento*</w:t>
            </w:r>
          </w:p>
        </w:tc>
        <w:tc>
          <w:tcPr>
            <w:tcW w:w="1067" w:type="dxa"/>
            <w:tcBorders>
              <w:top w:val="single" w:sz="4" w:space="0" w:color="000000"/>
              <w:left w:val="single" w:sz="4" w:space="0" w:color="000000"/>
              <w:bottom w:val="single" w:sz="4" w:space="0" w:color="000000"/>
              <w:right w:val="single" w:sz="4" w:space="0" w:color="000000"/>
            </w:tcBorders>
            <w:vAlign w:val="center"/>
          </w:tcPr>
          <w:p w14:paraId="3AD8E386" w14:textId="77777777"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5727" w:type="dxa"/>
            <w:tcBorders>
              <w:top w:val="single" w:sz="4" w:space="0" w:color="000000"/>
              <w:left w:val="single" w:sz="4" w:space="0" w:color="000000"/>
              <w:bottom w:val="single" w:sz="4" w:space="0" w:color="000000"/>
              <w:right w:val="single" w:sz="4" w:space="0" w:color="000000"/>
            </w:tcBorders>
            <w:vAlign w:val="center"/>
          </w:tcPr>
          <w:p w14:paraId="2D9D62F9" w14:textId="77777777" w:rsidR="00045385" w:rsidRDefault="003C7808">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14:paraId="0C3D6305" w14:textId="77777777" w:rsidR="00045385" w:rsidRDefault="00045385">
      <w:pPr>
        <w:jc w:val="both"/>
        <w:rPr>
          <w:rFonts w:ascii="Calibri" w:eastAsia="Calibri" w:hAnsi="Calibri" w:cs="Calibri"/>
          <w:b/>
          <w:bCs/>
          <w:sz w:val="22"/>
          <w:szCs w:val="22"/>
        </w:rPr>
      </w:pPr>
    </w:p>
    <w:p w14:paraId="2A0C784E" w14:textId="77777777" w:rsidR="00045385" w:rsidRDefault="003C7808">
      <w:pP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la declaración del impuesto a la renta del ejercicio fiscal inmediato anterior que fue entregado al SRI o copia del balance de situación financiera o general (final) del último ejercicio fiscal presentado ante la </w:t>
      </w:r>
      <w:r>
        <w:rPr>
          <w:rFonts w:ascii="Calibri" w:eastAsia="Calibri" w:hAnsi="Calibri" w:cs="Calibri"/>
          <w:color w:val="000000"/>
          <w:sz w:val="22"/>
          <w:szCs w:val="22"/>
        </w:rPr>
        <w:lastRenderedPageBreak/>
        <w:t xml:space="preserve">Superintendencia de Compañías, Valores y Seguros. Podrá presentar la impresión electrónica del balance ingresado en el portal web de dichas entidades de control. </w:t>
      </w:r>
    </w:p>
    <w:p w14:paraId="3B7018BC" w14:textId="77777777" w:rsidR="00045385" w:rsidRDefault="00045385">
      <w:pPr>
        <w:jc w:val="both"/>
        <w:rPr>
          <w:rFonts w:ascii="Calibri" w:eastAsia="Calibri" w:hAnsi="Calibri" w:cs="Calibri"/>
          <w:sz w:val="22"/>
          <w:szCs w:val="22"/>
        </w:rPr>
      </w:pPr>
      <w:bookmarkStart w:id="8" w:name="_heading=h.9j4geh5qhol7" w:colFirst="0" w:colLast="0"/>
      <w:bookmarkEnd w:id="8"/>
    </w:p>
    <w:p w14:paraId="5671BA50" w14:textId="77777777" w:rsidR="00045385" w:rsidRDefault="003C7808" w:rsidP="00BD0491">
      <w:pPr>
        <w:numPr>
          <w:ilvl w:val="0"/>
          <w:numId w:val="21"/>
        </w:numPr>
        <w:pBdr>
          <w:top w:val="nil"/>
          <w:left w:val="nil"/>
          <w:bottom w:val="nil"/>
          <w:right w:val="nil"/>
          <w:between w:val="nil"/>
        </w:pBdr>
        <w:ind w:left="142"/>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CONTRATISTA</w:t>
      </w:r>
    </w:p>
    <w:p w14:paraId="64057CFB" w14:textId="77777777" w:rsidR="00045385" w:rsidRDefault="00045385">
      <w:pPr>
        <w:pBdr>
          <w:top w:val="nil"/>
          <w:left w:val="nil"/>
          <w:bottom w:val="nil"/>
          <w:right w:val="nil"/>
          <w:between w:val="nil"/>
        </w:pBdr>
        <w:ind w:left="1490"/>
        <w:jc w:val="both"/>
        <w:rPr>
          <w:rFonts w:ascii="Calibri" w:eastAsia="Calibri" w:hAnsi="Calibri" w:cs="Calibri"/>
          <w:color w:val="000000"/>
          <w:sz w:val="22"/>
          <w:szCs w:val="22"/>
        </w:rPr>
      </w:pPr>
    </w:p>
    <w:p w14:paraId="419894EE" w14:textId="77777777" w:rsidR="00045385" w:rsidRDefault="003C7808" w:rsidP="00BD0491">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14:paraId="15964FF2" w14:textId="77777777" w:rsidR="00045385" w:rsidRDefault="003C7808" w:rsidP="00BD0491">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14:paraId="4285B674" w14:textId="77777777" w:rsidR="00045385" w:rsidRDefault="003C7808" w:rsidP="00BD0491">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términos de referencia/especificaciones técnicas y la oferta presentada, en el lugar de entrega establecido en este documento.</w:t>
      </w:r>
    </w:p>
    <w:p w14:paraId="1EB55B2E" w14:textId="77777777" w:rsidR="00045385" w:rsidRDefault="003C7808" w:rsidP="00BD0491">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natural y legalmente del objeto del contrato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del contrato, con las consecuencias legales y reglamentarias pertinentes.</w:t>
      </w:r>
    </w:p>
    <w:p w14:paraId="2E77C1CA" w14:textId="77777777" w:rsidR="00045385" w:rsidRDefault="003C7808" w:rsidP="00BD0491">
      <w:pPr>
        <w:numPr>
          <w:ilvl w:val="0"/>
          <w:numId w:val="16"/>
        </w:numPr>
        <w:pBdr>
          <w:top w:val="nil"/>
          <w:left w:val="nil"/>
          <w:bottom w:val="nil"/>
          <w:right w:val="nil"/>
          <w:between w:val="nil"/>
        </w:pBdr>
        <w:jc w:val="both"/>
        <w:rPr>
          <w:rFonts w:ascii="Calibri" w:eastAsia="Calibri" w:hAnsi="Calibri" w:cs="Calibri"/>
          <w:color w:val="000000"/>
          <w:sz w:val="22"/>
          <w:szCs w:val="22"/>
        </w:rPr>
      </w:pPr>
      <w:bookmarkStart w:id="9" w:name="_heading=h.nbv8jdi3nyt4" w:colFirst="0" w:colLast="0"/>
      <w:bookmarkEnd w:id="9"/>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14:paraId="43522033" w14:textId="77777777" w:rsidR="00045385" w:rsidRDefault="003C7808" w:rsidP="00BD0491">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14:paraId="40AA18BF" w14:textId="77777777" w:rsidR="00045385" w:rsidRDefault="003C7808" w:rsidP="00BD0491">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14:paraId="58843785"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14:paraId="6352C4E0" w14:textId="77777777" w:rsidR="00045385" w:rsidRDefault="003C7808" w:rsidP="00BD0491">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14:paraId="7957C43A"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del contrato, de ser el caso.</w:t>
      </w:r>
    </w:p>
    <w:p w14:paraId="370FD2C4"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14:paraId="7515800B"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14:paraId="54DE13D7"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según las leyes, normas y reglamentos relativos a la seguridad social</w:t>
      </w:r>
    </w:p>
    <w:p w14:paraId="66AC0408"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0" w:name="_heading=h.enf0pd3pylb9" w:colFirst="0" w:colLast="0"/>
      <w:bookmarkEnd w:id="10"/>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del contrato, con las consecuencias legales y reglamentarias pertinentes.</w:t>
      </w:r>
    </w:p>
    <w:p w14:paraId="70239A71"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en la obra o por daños a terceros como resultado de sus operaciones</w:t>
      </w:r>
    </w:p>
    <w:p w14:paraId="20E8E4B4"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Autorizar el levantamiento del sigilo bancario de la cuenta en la que será depositado el anticipo recibido, con la finalidad de que el administrador pueda efectuar el seguimiento al </w:t>
      </w:r>
      <w:r>
        <w:rPr>
          <w:rFonts w:ascii="Calibri" w:eastAsia="Calibri" w:hAnsi="Calibri" w:cs="Calibri"/>
          <w:color w:val="000000"/>
          <w:sz w:val="22"/>
          <w:szCs w:val="22"/>
        </w:rPr>
        <w:lastRenderedPageBreak/>
        <w:t>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14:paraId="219A866A"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14:paraId="40234CC0" w14:textId="77777777" w:rsidR="00045385" w:rsidRDefault="003C7808" w:rsidP="00BD0491">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adjudicada, tal como consta en el “Anexo - DESGLOSE DE LA OFERTA ECONÓMICA”.</w:t>
      </w:r>
    </w:p>
    <w:p w14:paraId="25443D17" w14:textId="77777777" w:rsidR="00045385" w:rsidRDefault="003C7808" w:rsidP="00BD0491">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CONTRACTUAL O EJECUCCIÓN CONTRACTUAL del RGLOSNCP. </w:t>
      </w:r>
    </w:p>
    <w:p w14:paraId="45E85EF1" w14:textId="77777777" w:rsidR="00045385" w:rsidRDefault="003C7808" w:rsidP="00BD0491">
      <w:pPr>
        <w:numPr>
          <w:ilvl w:val="0"/>
          <w:numId w:val="16"/>
        </w:numPr>
        <w:jc w:val="both"/>
        <w:rPr>
          <w:rFonts w:ascii="Calibri" w:eastAsia="Calibri" w:hAnsi="Calibri" w:cs="Calibri"/>
          <w:sz w:val="22"/>
          <w:szCs w:val="22"/>
        </w:rPr>
      </w:pPr>
      <w:r>
        <w:rPr>
          <w:rFonts w:ascii="Calibri" w:eastAsia="Calibri" w:hAnsi="Calibri" w:cs="Calibri"/>
          <w:sz w:val="22"/>
          <w:szCs w:val="22"/>
        </w:rPr>
        <w:t>Entregar los estados de cuenta mensuales emitidos por la institución financiera/bancaria en donde consten los movimientos financieros o bancarios de la cuenta en la que recibió los pagos producto del contrato. Esta documentación se entregará al Administrador del Contrato de manera mensual. La documentación será entregada desde el primer mes en el que se realizó el primer pago o anticipo, y hasta los seis meses posteriores al último pago efectuado en el contrato (de ser el caso). Este requerimiento se lo realiza de acuerdo a lo señalado en el artículo 378 del RGLOSNCP.</w:t>
      </w:r>
    </w:p>
    <w:p w14:paraId="7E8F173E" w14:textId="77777777" w:rsidR="00045385" w:rsidRDefault="003C7808" w:rsidP="00BD0491">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14:paraId="527BA19B" w14:textId="14A1437B" w:rsidR="00045385" w:rsidRDefault="003C7808" w:rsidP="00BD0491">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14:paraId="28E8F7A8" w14:textId="64EA107B" w:rsidR="00E96DEE" w:rsidRPr="00E96DEE" w:rsidRDefault="00E96DEE" w:rsidP="00E96DEE">
      <w:pPr>
        <w:numPr>
          <w:ilvl w:val="0"/>
          <w:numId w:val="16"/>
        </w:numPr>
        <w:tabs>
          <w:tab w:val="left" w:pos="-540"/>
        </w:tabs>
        <w:jc w:val="both"/>
        <w:rPr>
          <w:rFonts w:ascii="Calibri" w:eastAsia="Calibri" w:hAnsi="Calibri" w:cs="Calibri"/>
          <w:sz w:val="22"/>
          <w:szCs w:val="22"/>
        </w:rPr>
      </w:pPr>
      <w:r w:rsidRPr="00E96DEE">
        <w:rPr>
          <w:rFonts w:ascii="Calibri" w:eastAsia="Calibri" w:hAnsi="Calibri" w:cs="Calibri"/>
          <w:sz w:val="22"/>
          <w:szCs w:val="22"/>
        </w:rP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18A9A898" w14:textId="77777777" w:rsidR="00E96DEE" w:rsidRDefault="00E96DEE" w:rsidP="00E96DEE">
      <w:pPr>
        <w:pStyle w:val="Prrafodelista"/>
        <w:numPr>
          <w:ilvl w:val="1"/>
          <w:numId w:val="51"/>
        </w:numPr>
        <w:tabs>
          <w:tab w:val="left" w:pos="-540"/>
        </w:tabs>
        <w:ind w:left="284" w:firstLine="0"/>
        <w:jc w:val="both"/>
        <w:rPr>
          <w:rFonts w:ascii="Calibri" w:eastAsia="Calibri" w:hAnsi="Calibri" w:cs="Calibri"/>
          <w:sz w:val="22"/>
          <w:szCs w:val="22"/>
        </w:rPr>
      </w:pPr>
      <w:r w:rsidRPr="00E96DEE">
        <w:rPr>
          <w:rFonts w:ascii="Calibri" w:eastAsia="Calibri" w:hAnsi="Calibri" w:cs="Calibri"/>
          <w:sz w:val="22"/>
          <w:szCs w:val="22"/>
        </w:rPr>
        <w:t>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7E47D1CF" w14:textId="3AACF7C2" w:rsidR="00E96DEE" w:rsidRPr="00E96DEE" w:rsidRDefault="00E96DEE" w:rsidP="00E96DEE">
      <w:pPr>
        <w:pStyle w:val="Prrafodelista"/>
        <w:numPr>
          <w:ilvl w:val="1"/>
          <w:numId w:val="51"/>
        </w:numPr>
        <w:tabs>
          <w:tab w:val="left" w:pos="-540"/>
        </w:tabs>
        <w:ind w:left="284" w:firstLine="0"/>
        <w:jc w:val="both"/>
        <w:rPr>
          <w:rFonts w:ascii="Calibri" w:eastAsia="Calibri" w:hAnsi="Calibri" w:cs="Calibri"/>
          <w:sz w:val="22"/>
          <w:szCs w:val="22"/>
        </w:rPr>
      </w:pPr>
      <w:r w:rsidRPr="00E96DEE">
        <w:rPr>
          <w:rFonts w:ascii="Calibri" w:eastAsia="Calibri" w:hAnsi="Calibri" w:cs="Calibri"/>
          <w:sz w:val="22"/>
          <w:szCs w:val="22"/>
        </w:rPr>
        <w:t>Permitir y facilitar la supervisión, control y verificación por parte de la Dirección de Seguridad y Salud Ocupacional y/o del Administrador del Contrato respecto al cumplimiento de las obligaciones señaladas.</w:t>
      </w:r>
    </w:p>
    <w:p w14:paraId="09A679EA" w14:textId="11CBF1C9" w:rsidR="00E96DEE" w:rsidRPr="00E96DEE" w:rsidRDefault="00E96DEE" w:rsidP="00E96DEE">
      <w:pPr>
        <w:tabs>
          <w:tab w:val="left" w:pos="-540"/>
        </w:tabs>
        <w:ind w:left="360"/>
        <w:jc w:val="both"/>
        <w:rPr>
          <w:rFonts w:ascii="Calibri" w:eastAsia="Calibri" w:hAnsi="Calibri" w:cs="Calibri"/>
          <w:sz w:val="22"/>
          <w:szCs w:val="22"/>
        </w:rPr>
      </w:pPr>
      <w:r w:rsidRPr="00E96DEE">
        <w:rPr>
          <w:rFonts w:ascii="Calibri" w:eastAsia="Calibri" w:hAnsi="Calibri" w:cs="Calibri"/>
          <w:sz w:val="22"/>
          <w:szCs w:val="22"/>
        </w:rPr>
        <w:t>El incumplimiento de estas obligaciones constituirá causal para la aplicación de las medidas contractuales correspondientes, de conformidad con la normativa vigente y con lo estipulado en el contrato u orden de compra.</w:t>
      </w:r>
    </w:p>
    <w:p w14:paraId="6BF3895A" w14:textId="77777777" w:rsidR="00045385" w:rsidRDefault="00045385">
      <w:pPr>
        <w:tabs>
          <w:tab w:val="left" w:pos="-540"/>
        </w:tabs>
        <w:ind w:left="360"/>
        <w:jc w:val="both"/>
        <w:rPr>
          <w:rFonts w:ascii="Calibri" w:eastAsia="Calibri" w:hAnsi="Calibri" w:cs="Calibri"/>
          <w:sz w:val="22"/>
          <w:szCs w:val="22"/>
        </w:rPr>
      </w:pPr>
    </w:p>
    <w:p w14:paraId="78E93DEC" w14:textId="77777777" w:rsidR="00045385" w:rsidRDefault="003C7808">
      <w:pPr>
        <w:spacing w:before="160" w:after="160" w:line="276" w:lineRule="auto"/>
        <w:jc w:val="both"/>
        <w:rPr>
          <w:rFonts w:ascii="Calibri" w:eastAsia="Calibri" w:hAnsi="Calibri" w:cs="Calibri"/>
          <w:sz w:val="22"/>
          <w:szCs w:val="22"/>
        </w:rPr>
      </w:pPr>
      <w:r>
        <w:rPr>
          <w:rFonts w:ascii="Calibri" w:eastAsia="Calibri" w:hAnsi="Calibri" w:cs="Calibri"/>
          <w:sz w:val="22"/>
          <w:szCs w:val="22"/>
        </w:rPr>
        <w:t>Además:</w:t>
      </w:r>
    </w:p>
    <w:p w14:paraId="26F98D3C"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en un plazo máximo de cinco (5) días de finalizado el mes, la(s) planilla(s), la(s) cual(es) se pondrá(n) a consideración de la fiscalización y será(n) aprobada(s) por ella en el término de (5) días, luego de lo cual, en forma inmediata, se continuará el trámite de autorización del administrador del contrato y solo con dicha autorización se procederá al pago.</w:t>
      </w:r>
    </w:p>
    <w:p w14:paraId="4EABEC12"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Además, el contratista presentará con las planillas el estado de avance del proyecto y un cuadro informativo resumen, que indicará, para cada concepto de trabajo, el </w:t>
      </w:r>
      <w:r>
        <w:rPr>
          <w:rFonts w:ascii="Calibri" w:eastAsia="Calibri" w:hAnsi="Calibri" w:cs="Calibri"/>
          <w:color w:val="000000"/>
          <w:sz w:val="22"/>
          <w:szCs w:val="22"/>
        </w:rPr>
        <w:lastRenderedPageBreak/>
        <w:t>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 elaborarán según el modelo preparado por la fiscalización y serán requisito indispensable para tramitar la planilla correspondiente.</w:t>
      </w:r>
    </w:p>
    <w:p w14:paraId="348C4E00"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Acatar el CÓDIGO DE ÉTICA DE LA ESPOL.</w:t>
      </w:r>
    </w:p>
    <w:p w14:paraId="05991937"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el REGLAMENTO DE SEGURIDAD Y SALUD PARA LA CONSTRUCCIÓN Y OBRAS PUBLICAS, su Reglamento de Seguridad Laboral y demás normativa aplicable a obras.</w:t>
      </w:r>
    </w:p>
    <w:p w14:paraId="5D6903D5"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Presentar al fiscalizador para su aprobación los documentos señalados en el numeral 19 del presente documento relacionado al personal técnico mínimo, la experiencia mínima del personal técnico, el equipo mínimo, la metodología y cronograma. </w:t>
      </w:r>
    </w:p>
    <w:p w14:paraId="20C4ECB4"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Parámetros que serán utilizados a lo largo de la ejecución de la obra, y que, en caso de existir algún cambio o modificación, serán revisados y valorados por el fiscalizador y administrador del contrato, respectivamente.</w:t>
      </w:r>
    </w:p>
    <w:p w14:paraId="3DB98590"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Contar con todos los permisos y autorizaciones que se necesiten para la ejecución adecuada y legal de la obra, especialmente, pero sin limitarse al cumplimiento de legislación ambiental, seguridad industrial y salud ocupacional, legislación laboral, y aquellos términos o condiciones adicionales que se hayan establecidos en el contrato.  Asimismo, deberá realizar y/o efectuar, colocar o dar todos los avisos y advertencias requeridos por el contrato o las leyes vigentes (señalética, letreros de peligro, precaución, etc.), para la debida protección del público, personal de la fiscalización y del contratista, fundamentalmente si los trabajos afectan las instalaciones de servicios o vías, públicas.</w:t>
      </w:r>
    </w:p>
    <w:p w14:paraId="1145CCCB"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las dimensiones dispuestas en los planos previo al inicio de la obra.</w:t>
      </w:r>
    </w:p>
    <w:p w14:paraId="3DCE354E"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Comprometerse a no contratar a personas menores de edad para realizar actividad alguna durante la ejecución contractual; en caso de que las autoridades del ramo determinaren o descubrieren tal práctica, se someterá y aceptará las sanciones que de aquella puedan derivarse, incluso la terminación unilateral y anticipada del contrato, con las consecuencias legales y reglamentarias pertinentes.</w:t>
      </w:r>
    </w:p>
    <w:p w14:paraId="2ADFB599"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previo a la presentación de las planillas correspondientes, a la fiscalización de la obra, los documentos que contiene la información relacionada con el cumplimiento del origen de los rubros y el detalle de su ejecución por parte del subcontratista, de acuerdo con los términos constantes en la oferta evaluada.</w:t>
      </w:r>
    </w:p>
    <w:p w14:paraId="63467443"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Suministrar a nombre de la Escuela Superior Politécnica del Litoral las Garantías técnicas por provisión de bienes y la Garantía técnica de instalación de bienes.</w:t>
      </w:r>
    </w:p>
    <w:p w14:paraId="20E72BB2"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por provisión de bienes con los plazos establecidos en el numeral 15.3 del TDR y que entrarán en vigor a partir de la suscripción del acta definitiva.</w:t>
      </w:r>
    </w:p>
    <w:p w14:paraId="5F842115"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de instalación de bienes posterior a la instalación de bienes y en el periodo de planillaje correspondiente con una vigencia a partir de la suscripción del acta de entrega -recepción provisional hasta la suscripción del acta entrega – recepción definitiva.</w:t>
      </w:r>
    </w:p>
    <w:p w14:paraId="6AF5FF2A"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Mantener vigente la póliza de Fiel Cumplimiento del contrato, en caso de accidente de trabajo del personal de la obra, hasta obtener una resolución del caso emitida por la autoridad competente, de no cumplir esta obligación, la contratante se reserva el derecho de ejecutar la póliza.</w:t>
      </w:r>
    </w:p>
    <w:p w14:paraId="7A4AD49B"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Satisfacer el porcentaje ofertado de subcontratación de rubros íntegros de la construcción, correspondientes al presupuesto de la obra; para el efecto, en cada informe de aprobación de planilla de la fiscalización se verificará el cumplimiento </w:t>
      </w:r>
      <w:r>
        <w:rPr>
          <w:rFonts w:ascii="Calibri" w:eastAsia="Calibri" w:hAnsi="Calibri" w:cs="Calibri"/>
          <w:color w:val="000000"/>
          <w:sz w:val="22"/>
          <w:szCs w:val="22"/>
        </w:rPr>
        <w:lastRenderedPageBreak/>
        <w:t>por parte del contratista, y adjuntará copias de los contratos o facturas que acrediten la efectiva subcontratación incluyendo el origen nacional.</w:t>
      </w:r>
    </w:p>
    <w:p w14:paraId="23CB434F"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Suscribir con los actores pertenecientes al sector de la economía popular y solidaria (EPS) o micro y pequeñas empresas (MYPES) subcontratistas, los contratos que correspondan, en los porcentajes ofertados y evaluados, copia de los cuales deberá ser entregada a la entidad contratante para conocimiento y seguimiento por parte de fiscalización y administración del contrato.  En el transcurso de la ejecución de la obra el contratista podrá solicitar a la entidad contratante la sustitución del o los subcontratistas, únicamente en el caso de incumplimiento o retraso en la ejecución de los rubros subcontratados que afecte el avance de obra programado y que conste en el cronograma vigente aprobado por el fiscalizador.</w:t>
      </w:r>
    </w:p>
    <w:p w14:paraId="47E1F10F"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Comunicar a la entidad contratante cualquier situación que le justifique la sustitución, reemplazo o cambio de su(s) subcontratista(s), en los casos señalados en el numeral 1.25 de la sección 1 del Procedimiento de Contratación que se encuentran en las Condiciones Generales de los pliegos.</w:t>
      </w:r>
    </w:p>
    <w:p w14:paraId="41E9B19A"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contratista tiene la obligación durante la ejecución contractual, de proporcionar la seguridad correspondiente a la obra; así mismo entre la recepción provisional y definitiva, en caso de subsanar correcciones dispuestas por el administrador del contrato. </w:t>
      </w:r>
    </w:p>
    <w:p w14:paraId="3D4F4307"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contratista deberá entregar los Planos de registro (As-</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en AutoCAD y PDF firmados electrónicamente con el aplicativo FirmaEC, los cuales serán aprobados por la Fiscalización de la obra, estos planos deberán ser elaborados de acuerdo a los requerimientos de la entidad contratante; y, un manual de mantenimiento de lo instalado.</w:t>
      </w:r>
    </w:p>
    <w:p w14:paraId="24CB3478"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Responsabilizarse por mantener vigente la firma electrónica, renovándola a su debido tiempo. </w:t>
      </w:r>
    </w:p>
    <w:p w14:paraId="22A899AA" w14:textId="77777777" w:rsidR="00045385" w:rsidRDefault="003C7808" w:rsidP="00BD0491">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entregar u ofrecer beneficios económicos, materiales u otro favor, de orden material o inmaterial, a los servidores o trabajadores de la entidad contratante, a cambio de ser favorecido en la etapa contractual.</w:t>
      </w:r>
    </w:p>
    <w:p w14:paraId="391BDFD5" w14:textId="77777777"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14:paraId="7D66B662"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CONTRATANTE</w:t>
      </w:r>
    </w:p>
    <w:p w14:paraId="686FBCCB" w14:textId="77777777" w:rsidR="00045385" w:rsidRDefault="00045385">
      <w:pPr>
        <w:jc w:val="both"/>
        <w:rPr>
          <w:rFonts w:ascii="Calibri" w:eastAsia="Calibri" w:hAnsi="Calibri" w:cs="Calibri"/>
          <w:sz w:val="22"/>
          <w:szCs w:val="22"/>
        </w:rPr>
      </w:pPr>
    </w:p>
    <w:p w14:paraId="21AAA6DE" w14:textId="77777777" w:rsidR="00045385" w:rsidRDefault="003C7808" w:rsidP="00BD0491">
      <w:pPr>
        <w:numPr>
          <w:ilvl w:val="0"/>
          <w:numId w:val="2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14:paraId="2AD05470" w14:textId="77777777" w:rsidR="00045385" w:rsidRDefault="003C7808" w:rsidP="00BD0491">
      <w:pPr>
        <w:numPr>
          <w:ilvl w:val="0"/>
          <w:numId w:val="2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petición escrita formulada por el contratista.</w:t>
      </w:r>
    </w:p>
    <w:p w14:paraId="15441299" w14:textId="77777777" w:rsidR="00045385" w:rsidRDefault="003C7808" w:rsidP="00BD0491">
      <w:pPr>
        <w:numPr>
          <w:ilvl w:val="0"/>
          <w:numId w:val="2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a conformidad de los productos recibidos, siempre que se haya cumplido con lo previsto en la ley; y, en general, cumplir con las obligaciones derivadas del contrato.</w:t>
      </w:r>
    </w:p>
    <w:p w14:paraId="6F8A3D1D" w14:textId="77777777" w:rsidR="00045385" w:rsidRDefault="003C7808" w:rsidP="00BD0491">
      <w:pPr>
        <w:numPr>
          <w:ilvl w:val="0"/>
          <w:numId w:val="24"/>
        </w:numPr>
        <w:pBdr>
          <w:top w:val="nil"/>
          <w:left w:val="nil"/>
          <w:bottom w:val="nil"/>
          <w:right w:val="nil"/>
          <w:between w:val="nil"/>
        </w:pBdr>
        <w:tabs>
          <w:tab w:val="left" w:pos="1134"/>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Proporcionar al contratista los documentos, permisos y autorizaciones que se necesiten para la ejecución correcta y legal de la obra, y realizar las gestiones que le corresponda efectuar al contratante, ante los distintos organismos públicos, en un plazo de </w:t>
      </w:r>
      <w:r>
        <w:rPr>
          <w:rFonts w:ascii="Calibri" w:eastAsia="Calibri" w:hAnsi="Calibri" w:cs="Calibri"/>
          <w:b/>
          <w:bCs/>
          <w:color w:val="000000"/>
          <w:sz w:val="22"/>
          <w:szCs w:val="22"/>
        </w:rPr>
        <w:t xml:space="preserve">15 </w:t>
      </w:r>
      <w:r>
        <w:rPr>
          <w:rFonts w:ascii="Calibri" w:eastAsia="Calibri" w:hAnsi="Calibri" w:cs="Calibri"/>
          <w:color w:val="000000"/>
          <w:sz w:val="22"/>
          <w:szCs w:val="22"/>
        </w:rPr>
        <w:t>días contados a partir de la petición escrita formulada por el contratista.</w:t>
      </w:r>
    </w:p>
    <w:p w14:paraId="255770F5" w14:textId="77777777" w:rsidR="00045385" w:rsidRDefault="003C7808" w:rsidP="00BD0491">
      <w:pPr>
        <w:numPr>
          <w:ilvl w:val="0"/>
          <w:numId w:val="24"/>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 ser necesario, previo el trámite legal y administrativo respectivo, celebrar los contratos complementarios en un plazo </w:t>
      </w:r>
      <w:r>
        <w:rPr>
          <w:rFonts w:ascii="Calibri" w:eastAsia="Calibri" w:hAnsi="Calibri" w:cs="Calibri"/>
          <w:b/>
          <w:bCs/>
          <w:color w:val="000000"/>
          <w:sz w:val="22"/>
          <w:szCs w:val="22"/>
        </w:rPr>
        <w:t>15</w:t>
      </w:r>
      <w:r>
        <w:rPr>
          <w:rFonts w:ascii="Calibri" w:eastAsia="Calibri" w:hAnsi="Calibri" w:cs="Calibri"/>
          <w:color w:val="000000"/>
          <w:sz w:val="22"/>
          <w:szCs w:val="22"/>
        </w:rPr>
        <w:t xml:space="preserve"> días contados a partir de la decisión de la máxima autoridad.</w:t>
      </w:r>
    </w:p>
    <w:p w14:paraId="26951E61" w14:textId="77777777" w:rsidR="00045385" w:rsidRDefault="003C7808" w:rsidP="00BD0491">
      <w:pPr>
        <w:numPr>
          <w:ilvl w:val="0"/>
          <w:numId w:val="24"/>
        </w:numPr>
        <w:pBdr>
          <w:top w:val="nil"/>
          <w:left w:val="nil"/>
          <w:bottom w:val="nil"/>
          <w:right w:val="nil"/>
          <w:between w:val="nil"/>
        </w:pBdr>
        <w:tabs>
          <w:tab w:val="left" w:pos="-540"/>
          <w:tab w:val="left" w:pos="142"/>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14:paraId="41BB2BA1" w14:textId="77777777"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14:paraId="4485A8C3" w14:textId="77777777" w:rsidR="00045385" w:rsidRDefault="003C7808">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Además:</w:t>
      </w:r>
    </w:p>
    <w:p w14:paraId="56A8228C" w14:textId="77777777" w:rsidR="00045385" w:rsidRDefault="00045385">
      <w:pPr>
        <w:pBdr>
          <w:top w:val="nil"/>
          <w:left w:val="nil"/>
          <w:bottom w:val="nil"/>
          <w:right w:val="nil"/>
          <w:between w:val="nil"/>
        </w:pBdr>
        <w:spacing w:line="257" w:lineRule="auto"/>
        <w:ind w:left="720"/>
        <w:jc w:val="both"/>
        <w:rPr>
          <w:rFonts w:ascii="Calibri" w:eastAsia="Calibri" w:hAnsi="Calibri" w:cs="Calibri"/>
          <w:color w:val="000000"/>
          <w:sz w:val="22"/>
          <w:szCs w:val="22"/>
        </w:rPr>
      </w:pPr>
    </w:p>
    <w:p w14:paraId="0B42294F" w14:textId="77777777" w:rsidR="00045385" w:rsidRDefault="003C7808" w:rsidP="00BD0491">
      <w:pPr>
        <w:numPr>
          <w:ilvl w:val="0"/>
          <w:numId w:val="13"/>
        </w:numPr>
        <w:pBdr>
          <w:top w:val="nil"/>
          <w:left w:val="nil"/>
          <w:bottom w:val="nil"/>
          <w:right w:val="nil"/>
          <w:between w:val="nil"/>
        </w:pBdr>
        <w:tabs>
          <w:tab w:val="left" w:pos="1134"/>
        </w:tabs>
        <w:spacing w:line="257"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Designar el o (los) administrador (es) de la (s) garantía (s) técnica (s), custodio(s) de equipos; y, custodio del edificio, para que entren en funciones acorde a lo siguiente: </w:t>
      </w:r>
    </w:p>
    <w:p w14:paraId="04376404" w14:textId="77777777" w:rsidR="00045385" w:rsidRDefault="003C7808" w:rsidP="00BD0491">
      <w:pPr>
        <w:numPr>
          <w:ilvl w:val="0"/>
          <w:numId w:val="1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Administrador (es) de la (s) garantía (s) técnica (s), una vez que concluya la administración del contrato; es decir, al día siguiente de suscrita el Acta de Entrega Recepción Definitiva del contrato de obra.</w:t>
      </w:r>
    </w:p>
    <w:p w14:paraId="5C04964A" w14:textId="77777777" w:rsidR="00045385" w:rsidRDefault="003C7808" w:rsidP="00BD0491">
      <w:pPr>
        <w:numPr>
          <w:ilvl w:val="0"/>
          <w:numId w:val="1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 (s) de los equipos, a la entrega de la planilla correspondiente en el periodo en que se los haya instalado o previo a la suscripción del Acta de Entrega Recepción Provisional del contrato de obra.</w:t>
      </w:r>
    </w:p>
    <w:p w14:paraId="37066E7F" w14:textId="77777777" w:rsidR="00045385" w:rsidRDefault="003C7808" w:rsidP="00BD0491">
      <w:pPr>
        <w:numPr>
          <w:ilvl w:val="0"/>
          <w:numId w:val="1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Custodio/administrador del edificio, al día siguiente de suscrita el Acta de Entrega recepción provisional del contrato de obra.</w:t>
      </w:r>
    </w:p>
    <w:p w14:paraId="0CC9E145" w14:textId="77777777" w:rsidR="00045385" w:rsidRDefault="003C7808" w:rsidP="00BD0491">
      <w:pPr>
        <w:numPr>
          <w:ilvl w:val="0"/>
          <w:numId w:val="1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Entregar oportunamente y antes del inicio de las obras lo señalado en el numeral 11 del presente documento, previstos en el contrato, en tales condiciones que el contratista pueda iniciar inmediatamente el desarrollo normal de sus trabajos; correspondiéndole a la entidad los costos de expropiaciones, indemnizaciones, derechos de paso y otros conceptos similares.</w:t>
      </w:r>
    </w:p>
    <w:p w14:paraId="37D3D375" w14:textId="77777777" w:rsidR="00045385" w:rsidRDefault="003C7808" w:rsidP="00BD0491">
      <w:pPr>
        <w:numPr>
          <w:ilvl w:val="0"/>
          <w:numId w:val="1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autorizar ordenes de cambio y órdenes de trabajo, a través de las modalidades de costo más porcentaje y aumento de cantidades de obra, respectivamente.</w:t>
      </w:r>
    </w:p>
    <w:p w14:paraId="5463FC9B" w14:textId="77777777" w:rsidR="00045385" w:rsidRDefault="003C7808" w:rsidP="00BD0491">
      <w:pPr>
        <w:numPr>
          <w:ilvl w:val="0"/>
          <w:numId w:val="1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se celebrará los contratos complementarios.</w:t>
      </w:r>
    </w:p>
    <w:p w14:paraId="1ADE9CA1" w14:textId="77777777"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14:paraId="692B898D" w14:textId="77777777" w:rsidR="00045385" w:rsidRDefault="003C7808">
      <w:p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24.1 Obligaciones del Administrador del contrato:</w:t>
      </w:r>
      <w:r>
        <w:rPr>
          <w:rFonts w:ascii="Calibri" w:eastAsia="Calibri" w:hAnsi="Calibri" w:cs="Calibri"/>
          <w:color w:val="000000"/>
          <w:sz w:val="22"/>
          <w:szCs w:val="22"/>
        </w:rPr>
        <w:t xml:space="preserve"> A más de las establecidas en la Ley y en el respectivo instrumento contractual, son funciones comunes del administrador del contrato las siguientes: </w:t>
      </w:r>
    </w:p>
    <w:p w14:paraId="4648E7D9" w14:textId="77777777"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14:paraId="75F352CF"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Coordinar todas las acciones necesarias para garantizar la debida ejecución del contrato;</w:t>
      </w:r>
    </w:p>
    <w:p w14:paraId="12BCCD62"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Imponer las multas establecidas en el contrato, para lo cual se deberá respetar el debido proceso;</w:t>
      </w:r>
    </w:p>
    <w:p w14:paraId="701FD794"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Reportar a la máxima autoridad de la entidad contratante, cualquier aspecto operativo, técnico, económico y de otra naturaleza que pudieren afectar al cumplimiento del contrato;</w:t>
      </w:r>
    </w:p>
    <w:p w14:paraId="109E44B3"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del contrato;</w:t>
      </w:r>
    </w:p>
    <w:p w14:paraId="22BE4B4A"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Notificar la disponibilidad del anticipo cuando sea contemplado en el contrato como forma de pago coordinando con el área financiera de la entidad contratante;</w:t>
      </w:r>
    </w:p>
    <w:p w14:paraId="795B1B90"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los movimientos de la cuenta bancaria del contratista, y su relación con el devengamiento del anticipo o lo correspondiente a la ejecución contractual;</w:t>
      </w:r>
    </w:p>
    <w:p w14:paraId="373D60AB"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instrucciones necesarias para garantizar el cumplimiento del contrato;</w:t>
      </w:r>
    </w:p>
    <w:p w14:paraId="48B2559D"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w:t>
      </w:r>
      <w:r>
        <w:rPr>
          <w:rFonts w:ascii="Calibri" w:eastAsia="Calibri" w:hAnsi="Calibri" w:cs="Calibri"/>
          <w:color w:val="000000"/>
          <w:sz w:val="22"/>
          <w:szCs w:val="22"/>
        </w:rPr>
        <w:lastRenderedPageBreak/>
        <w:t>justificado. El personal con el que se sustituya deberá acreditar la misma o mejor capacidad, experiencia y demás exigencias establecidas en los pliegos;</w:t>
      </w:r>
    </w:p>
    <w:p w14:paraId="7C8B4B89"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14:paraId="06DDCF5E"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14:paraId="066901B9"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Reportar a las autoridades competentes, cuando tenga conocimiento que el contratista se encuentra incumpliendo sus obligaciones laborales y patronales conforme a la ley;</w:t>
      </w:r>
    </w:p>
    <w:p w14:paraId="0573CF02"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14:paraId="46D92710"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actas de entrega recepción a las que hace referencia el artículo 93 de la Ley Orgánica del Sistema Nacional de Contratación Pública; así como, coordinar con el contratista, la recepción del mismo;</w:t>
      </w:r>
    </w:p>
    <w:p w14:paraId="13BC7884"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14:paraId="4068226A"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14:paraId="75FD1AC4"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14:paraId="09F8BE61"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14:paraId="26AC3561" w14:textId="77777777" w:rsidR="00045385" w:rsidRDefault="003C7808" w:rsidP="00BD0491">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con lo establecido en el TÍTULO IV FASE DE SUSCRIPCIÓN Y FASE CONTRACTUAL O EJECUCIÓN CONTRACTUAL del RGLOSNCP.   </w:t>
      </w:r>
    </w:p>
    <w:p w14:paraId="21601A8F" w14:textId="77777777" w:rsidR="00E96DEE" w:rsidRDefault="00E96DEE" w:rsidP="00E96DEE">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administrador del contrato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14:paraId="7EE7A03C" w14:textId="77777777" w:rsidR="00E96DEE" w:rsidRDefault="00E96DEE" w:rsidP="00E96DEE">
      <w:pPr>
        <w:numPr>
          <w:ilvl w:val="4"/>
          <w:numId w:val="41"/>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14:paraId="16FB1828" w14:textId="77777777" w:rsidR="00E96DEE" w:rsidRDefault="00E96DEE" w:rsidP="00E96DEE">
      <w:pPr>
        <w:numPr>
          <w:ilvl w:val="4"/>
          <w:numId w:val="41"/>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los contratos de obra, una vez cumplido el período de vigencia de dichos contratos, notificarán al responsable </w:t>
      </w:r>
      <w:r>
        <w:rPr>
          <w:rFonts w:ascii="Calibri" w:eastAsia="Calibri" w:hAnsi="Calibri" w:cs="Calibri"/>
          <w:sz w:val="22"/>
          <w:szCs w:val="22"/>
        </w:rPr>
        <w:lastRenderedPageBreak/>
        <w:t xml:space="preserve">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 </w:t>
      </w:r>
    </w:p>
    <w:p w14:paraId="69D1B862" w14:textId="77777777" w:rsidR="00E96DEE" w:rsidRDefault="00E96DEE" w:rsidP="00E96DEE">
      <w:pPr>
        <w:numPr>
          <w:ilvl w:val="0"/>
          <w:numId w:val="42"/>
        </w:numPr>
        <w:jc w:val="both"/>
        <w:rPr>
          <w:rFonts w:ascii="Calibri Light" w:hAnsi="Calibri Light" w:cs="Calibri Light"/>
          <w:sz w:val="22"/>
          <w:szCs w:val="22"/>
        </w:rPr>
      </w:pPr>
      <w:r>
        <w:rPr>
          <w:rFonts w:ascii="Calibri Light" w:hAnsi="Calibri Light" w:cs="Calibri Light"/>
          <w:sz w:val="22"/>
          <w:szCs w:val="22"/>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2D9B8555" w14:textId="77777777" w:rsidR="00E96DEE" w:rsidRDefault="00E96DEE" w:rsidP="00E96DEE">
      <w:pPr>
        <w:numPr>
          <w:ilvl w:val="0"/>
          <w:numId w:val="42"/>
        </w:numPr>
        <w:jc w:val="both"/>
        <w:rPr>
          <w:rFonts w:ascii="Calibri Light" w:hAnsi="Calibri Light" w:cs="Calibri Light"/>
          <w:sz w:val="22"/>
          <w:szCs w:val="22"/>
        </w:rPr>
      </w:pPr>
      <w:r>
        <w:rPr>
          <w:rFonts w:ascii="Calibri Light" w:hAnsi="Calibri Light" w:cs="Calibri Light"/>
          <w:sz w:val="22"/>
          <w:szCs w:val="22"/>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43CD82B1" w14:textId="77777777" w:rsidR="00E96DEE" w:rsidRPr="00E96DEE" w:rsidRDefault="00E96DEE" w:rsidP="00E96DEE">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Light" w:hAnsi="Calibri Light" w:cs="Calibri Light"/>
          <w:sz w:val="22"/>
          <w:szCs w:val="22"/>
        </w:rPr>
        <w:t>Coordinar con la Dirección de Seguridad y Salud Ocupacional la validación técnica de los requisitos y formatos exigibles, conforme a la naturaleza y nivel de riesgo del contrato u orden de compra</w:t>
      </w:r>
    </w:p>
    <w:p w14:paraId="4058A76B" w14:textId="77777777" w:rsidR="00045385" w:rsidRDefault="00045385">
      <w:pPr>
        <w:spacing w:after="11" w:line="248" w:lineRule="auto"/>
        <w:ind w:left="1891" w:right="460"/>
        <w:jc w:val="both"/>
        <w:rPr>
          <w:rFonts w:ascii="Calibri" w:eastAsia="Calibri" w:hAnsi="Calibri" w:cs="Calibri"/>
          <w:sz w:val="22"/>
          <w:szCs w:val="22"/>
        </w:rPr>
      </w:pPr>
    </w:p>
    <w:p w14:paraId="241B9727" w14:textId="77777777" w:rsidR="00045385" w:rsidRDefault="003C7808" w:rsidP="00BD0491">
      <w:pPr>
        <w:numPr>
          <w:ilvl w:val="0"/>
          <w:numId w:val="21"/>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MULTAS</w:t>
      </w:r>
    </w:p>
    <w:p w14:paraId="5182807E" w14:textId="77777777" w:rsidR="00045385" w:rsidRDefault="00045385">
      <w:pPr>
        <w:jc w:val="both"/>
        <w:rPr>
          <w:rFonts w:ascii="Calibri" w:eastAsia="Calibri" w:hAnsi="Calibri" w:cs="Calibri"/>
          <w:sz w:val="22"/>
          <w:szCs w:val="22"/>
        </w:rPr>
      </w:pPr>
    </w:p>
    <w:p w14:paraId="16884D00" w14:textId="77777777" w:rsidR="00045385" w:rsidRDefault="003C7808">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14:paraId="05FEA9B5" w14:textId="77777777" w:rsidR="00045385" w:rsidRDefault="00045385">
      <w:pPr>
        <w:tabs>
          <w:tab w:val="left" w:pos="142"/>
        </w:tabs>
        <w:jc w:val="both"/>
        <w:rPr>
          <w:rFonts w:ascii="Calibri" w:eastAsia="Calibri" w:hAnsi="Calibri" w:cs="Calibri"/>
          <w:b/>
          <w:bCs/>
          <w:sz w:val="22"/>
          <w:szCs w:val="22"/>
        </w:rPr>
      </w:pPr>
    </w:p>
    <w:p w14:paraId="15C13AC8" w14:textId="77777777" w:rsidR="00045385" w:rsidRDefault="003C7808">
      <w:pPr>
        <w:rPr>
          <w:rFonts w:ascii="Calibri" w:eastAsia="Calibri" w:hAnsi="Calibri" w:cs="Calibri"/>
          <w:sz w:val="22"/>
          <w:szCs w:val="22"/>
        </w:rPr>
      </w:pPr>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14:paraId="30F8BCB6" w14:textId="77777777" w:rsidR="00045385" w:rsidRDefault="00045385">
      <w:pPr>
        <w:jc w:val="both"/>
        <w:rPr>
          <w:rFonts w:ascii="Calibri" w:eastAsia="Calibri" w:hAnsi="Calibri" w:cs="Calibri"/>
          <w:i/>
          <w:iCs/>
          <w:sz w:val="22"/>
          <w:szCs w:val="22"/>
        </w:rPr>
      </w:pPr>
    </w:p>
    <w:p w14:paraId="516C527B" w14:textId="77777777" w:rsidR="00045385" w:rsidRDefault="003C7808" w:rsidP="00BD0491">
      <w:pPr>
        <w:numPr>
          <w:ilvl w:val="0"/>
          <w:numId w:val="21"/>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MECANISMOS DE RESOLUCIÓN DE CONTROVERSIAS</w:t>
      </w:r>
    </w:p>
    <w:p w14:paraId="43A513A6" w14:textId="77777777" w:rsidR="00045385" w:rsidRDefault="00045385">
      <w:pPr>
        <w:jc w:val="both"/>
        <w:rPr>
          <w:rFonts w:ascii="Calibri" w:eastAsia="Calibri" w:hAnsi="Calibri" w:cs="Calibri"/>
          <w:b/>
          <w:bCs/>
          <w:sz w:val="22"/>
          <w:szCs w:val="22"/>
        </w:rPr>
      </w:pPr>
    </w:p>
    <w:p w14:paraId="2EEF8E6A"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14:paraId="37373A72" w14:textId="77777777" w:rsidR="00045385" w:rsidRDefault="00045385">
      <w:pPr>
        <w:jc w:val="both"/>
        <w:rPr>
          <w:rFonts w:ascii="Calibri" w:eastAsia="Calibri" w:hAnsi="Calibri" w:cs="Calibri"/>
          <w:b/>
          <w:bCs/>
          <w:sz w:val="22"/>
          <w:szCs w:val="22"/>
        </w:rPr>
      </w:pPr>
    </w:p>
    <w:p w14:paraId="5CC9FB42" w14:textId="77777777" w:rsidR="00045385" w:rsidRDefault="003C7808" w:rsidP="00BD0491">
      <w:pPr>
        <w:numPr>
          <w:ilvl w:val="0"/>
          <w:numId w:val="21"/>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OBSERVACIONES:</w:t>
      </w:r>
    </w:p>
    <w:p w14:paraId="4BB8F6A1" w14:textId="77777777" w:rsidR="00045385" w:rsidRDefault="00045385">
      <w:pPr>
        <w:tabs>
          <w:tab w:val="left" w:pos="142"/>
          <w:tab w:val="left" w:pos="709"/>
        </w:tabs>
        <w:spacing w:after="160" w:line="259" w:lineRule="auto"/>
        <w:jc w:val="both"/>
        <w:rPr>
          <w:rFonts w:ascii="Calibri" w:eastAsia="Calibri" w:hAnsi="Calibri" w:cs="Calibri"/>
          <w:sz w:val="22"/>
          <w:szCs w:val="22"/>
        </w:rPr>
      </w:pPr>
    </w:p>
    <w:p w14:paraId="11DA6EA9" w14:textId="77777777" w:rsidR="00045385" w:rsidRDefault="003C7808" w:rsidP="00BD0491">
      <w:pPr>
        <w:numPr>
          <w:ilvl w:val="0"/>
          <w:numId w:val="25"/>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estos deberán ser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w:t>
      </w:r>
    </w:p>
    <w:p w14:paraId="03D3F9A7" w14:textId="77777777" w:rsidR="00045385" w:rsidRDefault="00045385">
      <w:pPr>
        <w:pBdr>
          <w:top w:val="nil"/>
          <w:left w:val="nil"/>
          <w:bottom w:val="nil"/>
          <w:right w:val="nil"/>
          <w:between w:val="nil"/>
        </w:pBdr>
        <w:ind w:left="720"/>
        <w:rPr>
          <w:rFonts w:ascii="Calibri" w:eastAsia="Calibri" w:hAnsi="Calibri" w:cs="Calibri"/>
          <w:color w:val="000000"/>
          <w:sz w:val="22"/>
          <w:szCs w:val="22"/>
        </w:rPr>
      </w:pPr>
    </w:p>
    <w:p w14:paraId="761D2E3E" w14:textId="77777777" w:rsidR="00045385" w:rsidRDefault="003C7808" w:rsidP="00BD0491">
      <w:pPr>
        <w:numPr>
          <w:ilvl w:val="0"/>
          <w:numId w:val="25"/>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De acuerdo con lo establecido en el artículo 44 del RGLOSNCP, en los casos de los anexos o documentación de respaldo que se adjunte a la oferta, deberá ser digitalizado y bastará con la firma electrónica por el oferente en el último documento que sea parte del archivo digital. Se aplicará también para los casos que hayan sido suscritos o emitidos por un tercero con firma manuscrita. Esta firma implicará la declaración de que todos los documentos presentados son auténticos, exactos y veraces, y que el oferente se hace responsable de los mismos dentro de los controles posteriores que se pueda realizar.</w:t>
      </w:r>
    </w:p>
    <w:p w14:paraId="5883F1AA" w14:textId="77777777" w:rsidR="00045385" w:rsidRDefault="00045385">
      <w:pPr>
        <w:pBdr>
          <w:top w:val="nil"/>
          <w:left w:val="nil"/>
          <w:bottom w:val="nil"/>
          <w:right w:val="nil"/>
          <w:between w:val="nil"/>
        </w:pBdr>
        <w:ind w:left="720"/>
        <w:rPr>
          <w:rFonts w:ascii="Calibri" w:eastAsia="Calibri" w:hAnsi="Calibri" w:cs="Calibri"/>
          <w:color w:val="000000"/>
          <w:sz w:val="22"/>
          <w:szCs w:val="22"/>
        </w:rPr>
      </w:pPr>
    </w:p>
    <w:p w14:paraId="58DAEB63" w14:textId="77777777" w:rsidR="00045385" w:rsidRDefault="003C7808" w:rsidP="00BD0491">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Los requisitos mínimos: EQUIPO MÍNIMO, PERSONAL TÉCNICO MÍNIMO, EXPERIENCIA MÍNIMA DEL PERSONAL TÉCNICO, CRONOGRAMA Y METODOLOGÍA DE EJECUCIÓN DEL PROYECTO, conforme lo establecido por el SERCOP según el Art. 108 del RGLOSNCP, no serán considerados como requisitos mínimos de la oferta, ni serán objeto de evaluación por puntaje; sin embargo, los oferentes deberán presentar el FORMULARIO DE COMPROMISO DE CUMPLIMIENTO DE PARÁMETROS EN ETAPA CONTRACTUAL.</w:t>
      </w:r>
    </w:p>
    <w:p w14:paraId="61850CA1" w14:textId="77777777" w:rsidR="00045385" w:rsidRDefault="00045385">
      <w:pPr>
        <w:pBdr>
          <w:top w:val="nil"/>
          <w:left w:val="nil"/>
          <w:bottom w:val="nil"/>
          <w:right w:val="nil"/>
          <w:between w:val="nil"/>
        </w:pBdr>
        <w:jc w:val="both"/>
        <w:rPr>
          <w:rFonts w:ascii="Calibri" w:eastAsia="Calibri" w:hAnsi="Calibri" w:cs="Calibri"/>
          <w:color w:val="000000"/>
          <w:sz w:val="22"/>
          <w:szCs w:val="22"/>
        </w:rPr>
      </w:pPr>
    </w:p>
    <w:p w14:paraId="48426A42" w14:textId="77777777" w:rsidR="00045385" w:rsidRDefault="003C7808" w:rsidP="00BD0491">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14:paraId="36F343CA" w14:textId="77777777" w:rsidR="00045385" w:rsidRDefault="00045385">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p>
    <w:p w14:paraId="2D7C5FBF" w14:textId="77777777"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14:paraId="1771E12E" w14:textId="77777777"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tbl>
      <w:tblPr>
        <w:tblStyle w:val="af2"/>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30"/>
        <w:gridCol w:w="2830"/>
      </w:tblGrid>
      <w:tr w:rsidR="00045385" w14:paraId="065064D1" w14:textId="77777777">
        <w:trPr>
          <w:trHeight w:val="2117"/>
        </w:trPr>
        <w:tc>
          <w:tcPr>
            <w:tcW w:w="2828" w:type="dxa"/>
          </w:tcPr>
          <w:p w14:paraId="06D85D6F" w14:textId="77777777"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Elaborado por:</w:t>
            </w:r>
          </w:p>
          <w:p w14:paraId="358515E2" w14:textId="77777777"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14:paraId="4DA55F89" w14:textId="77777777"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14:paraId="5C4EDBD7" w14:textId="77777777"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14:paraId="5854B579" w14:textId="77777777" w:rsidR="00045385" w:rsidRDefault="003C7808">
            <w:pPr>
              <w:pBdr>
                <w:top w:val="nil"/>
                <w:left w:val="nil"/>
                <w:bottom w:val="nil"/>
                <w:right w:val="nil"/>
                <w:between w:val="nil"/>
              </w:pBdr>
              <w:tabs>
                <w:tab w:val="left" w:pos="142"/>
                <w:tab w:val="left" w:pos="709"/>
              </w:tabs>
              <w:jc w:val="both"/>
              <w:rPr>
                <w:rFonts w:ascii="Calibri" w:eastAsia="Calibri" w:hAnsi="Calibri" w:cs="Calibri"/>
                <w:b/>
                <w:bCs/>
                <w:color w:val="000000"/>
              </w:rPr>
            </w:pPr>
            <w:r>
              <w:rPr>
                <w:rFonts w:ascii="Calibri" w:eastAsia="Calibri" w:hAnsi="Calibri" w:cs="Calibri"/>
                <w:b/>
                <w:bCs/>
                <w:color w:val="000000"/>
                <w:highlight w:val="yellow"/>
              </w:rPr>
              <w:t>El funcionario deberá estar CERTIFICADO ANTE EL SERCOP</w:t>
            </w:r>
          </w:p>
        </w:tc>
        <w:tc>
          <w:tcPr>
            <w:tcW w:w="2830" w:type="dxa"/>
          </w:tcPr>
          <w:p w14:paraId="44C2D227" w14:textId="77777777"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Revisado por:</w:t>
            </w:r>
          </w:p>
          <w:p w14:paraId="0104EAED" w14:textId="77777777"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14:paraId="34B547E3" w14:textId="77777777"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14:paraId="29939560" w14:textId="77777777"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14:paraId="1DD654EA" w14:textId="77777777"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c>
          <w:tcPr>
            <w:tcW w:w="2830" w:type="dxa"/>
          </w:tcPr>
          <w:p w14:paraId="42844659" w14:textId="77777777"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Aprobado por:</w:t>
            </w:r>
          </w:p>
          <w:p w14:paraId="678BA267" w14:textId="77777777"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14:paraId="72E2384F" w14:textId="77777777"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14:paraId="6B97284E" w14:textId="77777777"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14:paraId="20F2310C" w14:textId="77777777"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r>
    </w:tbl>
    <w:p w14:paraId="55385607" w14:textId="77777777" w:rsidR="00045385" w:rsidRDefault="00E241BD" w:rsidP="00E241BD">
      <w:pPr>
        <w:tabs>
          <w:tab w:val="left" w:pos="3041"/>
        </w:tabs>
        <w:rPr>
          <w:rFonts w:ascii="Calibri" w:eastAsia="Calibri" w:hAnsi="Calibri" w:cs="Calibri"/>
          <w:b/>
          <w:bCs/>
          <w:sz w:val="22"/>
          <w:szCs w:val="22"/>
        </w:rPr>
        <w:sectPr w:rsidR="00045385">
          <w:headerReference w:type="default" r:id="rId12"/>
          <w:footerReference w:type="default" r:id="rId13"/>
          <w:pgSz w:w="11900" w:h="16840"/>
          <w:pgMar w:top="1417" w:right="1701" w:bottom="1417" w:left="1701" w:header="708" w:footer="708" w:gutter="0"/>
          <w:pgNumType w:start="1"/>
          <w:cols w:space="720"/>
        </w:sectPr>
      </w:pPr>
      <w:r w:rsidRPr="00614658">
        <w:rPr>
          <w:highlight w:val="yellow"/>
        </w:rPr>
        <w:t>Nota: Las firmas deberán incluir, al menos, la del investigador responsable del proyecto</w:t>
      </w:r>
      <w:r>
        <w:t>.</w:t>
      </w:r>
    </w:p>
    <w:p w14:paraId="6D493BE8" w14:textId="77777777" w:rsidR="00045385" w:rsidRDefault="00045385">
      <w:pPr>
        <w:tabs>
          <w:tab w:val="left" w:pos="3041"/>
        </w:tabs>
        <w:jc w:val="center"/>
        <w:rPr>
          <w:rFonts w:ascii="Calibri" w:eastAsia="Calibri" w:hAnsi="Calibri" w:cs="Calibri"/>
          <w:b/>
          <w:bCs/>
          <w:sz w:val="22"/>
          <w:szCs w:val="22"/>
        </w:rPr>
      </w:pPr>
    </w:p>
    <w:p w14:paraId="2D8C2CAB" w14:textId="77777777" w:rsidR="00045385" w:rsidRDefault="003C7808">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 1</w:t>
      </w:r>
    </w:p>
    <w:p w14:paraId="759A597C" w14:textId="77777777" w:rsidR="00045385" w:rsidRDefault="00045385">
      <w:pPr>
        <w:tabs>
          <w:tab w:val="left" w:pos="3041"/>
        </w:tabs>
        <w:jc w:val="center"/>
        <w:rPr>
          <w:rFonts w:ascii="Calibri" w:eastAsia="Calibri" w:hAnsi="Calibri" w:cs="Calibri"/>
          <w:b/>
          <w:bCs/>
          <w:sz w:val="22"/>
          <w:szCs w:val="22"/>
        </w:rPr>
      </w:pPr>
    </w:p>
    <w:p w14:paraId="3D67E12F" w14:textId="77777777" w:rsidR="00045385" w:rsidRDefault="003C7808">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14:paraId="55369AB8" w14:textId="77777777" w:rsidR="00045385" w:rsidRDefault="00045385">
      <w:pPr>
        <w:tabs>
          <w:tab w:val="left" w:pos="3041"/>
        </w:tabs>
        <w:jc w:val="both"/>
        <w:rPr>
          <w:rFonts w:ascii="Calibri" w:eastAsia="Calibri" w:hAnsi="Calibri" w:cs="Calibri"/>
          <w:sz w:val="22"/>
          <w:szCs w:val="22"/>
        </w:rPr>
      </w:pPr>
    </w:p>
    <w:p w14:paraId="2ADA6C19"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Normas de cumplimiento para proveedores del Estado, del Reglamento General a la LOSNCP, que señala: “9. Si el contratista realiza una actividad económica sujeto a reporte a la Unidad de Análisis</w:t>
      </w:r>
    </w:p>
    <w:p w14:paraId="1871BA19"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14:paraId="5DFD21B4" w14:textId="77777777" w:rsidR="00045385" w:rsidRDefault="00045385">
      <w:pPr>
        <w:jc w:val="both"/>
        <w:rPr>
          <w:rFonts w:ascii="Calibri" w:eastAsia="Calibri" w:hAnsi="Calibri" w:cs="Calibri"/>
          <w:sz w:val="22"/>
          <w:szCs w:val="22"/>
        </w:rPr>
      </w:pPr>
    </w:p>
    <w:p w14:paraId="5302E150"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14:paraId="308A9B9F" w14:textId="77777777" w:rsidR="00045385" w:rsidRDefault="00045385">
      <w:pPr>
        <w:jc w:val="both"/>
        <w:rPr>
          <w:rFonts w:ascii="Calibri" w:eastAsia="Calibri" w:hAnsi="Calibri" w:cs="Calibri"/>
          <w:sz w:val="22"/>
          <w:szCs w:val="22"/>
        </w:rPr>
      </w:pPr>
    </w:p>
    <w:p w14:paraId="5080E945"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14:paraId="7C81D2FB" w14:textId="77777777" w:rsidR="00045385" w:rsidRDefault="00045385">
      <w:pPr>
        <w:jc w:val="both"/>
        <w:rPr>
          <w:rFonts w:ascii="Calibri" w:eastAsia="Calibri" w:hAnsi="Calibri" w:cs="Calibri"/>
          <w:sz w:val="22"/>
          <w:szCs w:val="22"/>
        </w:rPr>
      </w:pPr>
    </w:p>
    <w:p w14:paraId="1B87DC00" w14:textId="77777777" w:rsidR="00045385" w:rsidRDefault="00045385">
      <w:pPr>
        <w:jc w:val="both"/>
        <w:rPr>
          <w:rFonts w:ascii="Calibri" w:eastAsia="Calibri" w:hAnsi="Calibri" w:cs="Calibri"/>
          <w:sz w:val="22"/>
          <w:szCs w:val="22"/>
        </w:rPr>
      </w:pPr>
    </w:p>
    <w:p w14:paraId="460FA65E"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Atentamente,</w:t>
      </w:r>
    </w:p>
    <w:p w14:paraId="616E5118" w14:textId="77777777" w:rsidR="00045385" w:rsidRDefault="00045385">
      <w:pPr>
        <w:jc w:val="both"/>
        <w:rPr>
          <w:rFonts w:ascii="Calibri" w:eastAsia="Calibri" w:hAnsi="Calibri" w:cs="Calibri"/>
          <w:sz w:val="22"/>
          <w:szCs w:val="22"/>
        </w:rPr>
      </w:pPr>
    </w:p>
    <w:p w14:paraId="6029E39A" w14:textId="77777777" w:rsidR="00045385" w:rsidRDefault="00045385">
      <w:pPr>
        <w:jc w:val="both"/>
        <w:rPr>
          <w:rFonts w:ascii="Calibri" w:eastAsia="Calibri" w:hAnsi="Calibri" w:cs="Calibri"/>
          <w:sz w:val="22"/>
          <w:szCs w:val="22"/>
        </w:rPr>
      </w:pPr>
    </w:p>
    <w:p w14:paraId="420D7BA3" w14:textId="77777777" w:rsidR="00045385" w:rsidRDefault="00045385">
      <w:pPr>
        <w:jc w:val="both"/>
        <w:rPr>
          <w:rFonts w:ascii="Calibri" w:eastAsia="Calibri" w:hAnsi="Calibri" w:cs="Calibri"/>
          <w:sz w:val="22"/>
          <w:szCs w:val="22"/>
        </w:rPr>
      </w:pPr>
    </w:p>
    <w:p w14:paraId="1A4CFD40" w14:textId="77777777" w:rsidR="00045385" w:rsidRDefault="00045385">
      <w:pPr>
        <w:jc w:val="both"/>
        <w:rPr>
          <w:rFonts w:ascii="Calibri" w:eastAsia="Calibri" w:hAnsi="Calibri" w:cs="Calibri"/>
          <w:sz w:val="22"/>
          <w:szCs w:val="22"/>
        </w:rPr>
      </w:pPr>
    </w:p>
    <w:p w14:paraId="169C3C58" w14:textId="77777777" w:rsidR="00045385" w:rsidRDefault="003C7808">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14:paraId="02C3C960" w14:textId="77777777" w:rsidR="00045385" w:rsidRDefault="0004538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2C110D57" w14:textId="77777777" w:rsidR="00045385" w:rsidRDefault="00045385">
      <w:pPr>
        <w:tabs>
          <w:tab w:val="left" w:pos="-720"/>
          <w:tab w:val="left" w:pos="142"/>
          <w:tab w:val="left" w:pos="709"/>
        </w:tabs>
        <w:ind w:right="120"/>
        <w:jc w:val="both"/>
        <w:rPr>
          <w:rFonts w:ascii="Calibri" w:eastAsia="Calibri" w:hAnsi="Calibri" w:cs="Calibri"/>
          <w:b/>
          <w:bCs/>
          <w:sz w:val="22"/>
          <w:szCs w:val="22"/>
        </w:rPr>
      </w:pPr>
    </w:p>
    <w:p w14:paraId="2539958E" w14:textId="77777777" w:rsidR="00045385" w:rsidRDefault="003C7808">
      <w:pPr>
        <w:jc w:val="both"/>
        <w:rPr>
          <w:rFonts w:ascii="Calibri" w:eastAsia="Calibri" w:hAnsi="Calibri" w:cs="Calibri"/>
          <w:b/>
          <w:bCs/>
          <w:sz w:val="22"/>
          <w:szCs w:val="22"/>
        </w:rPr>
        <w:sectPr w:rsidR="00045385">
          <w:pgSz w:w="11900" w:h="16840"/>
          <w:pgMar w:top="1418" w:right="701" w:bottom="1560" w:left="1134" w:header="386" w:footer="859" w:gutter="0"/>
          <w:cols w:space="720"/>
        </w:sectPr>
      </w:pPr>
      <w:r>
        <w:br w:type="page"/>
      </w:r>
    </w:p>
    <w:p w14:paraId="2D2B35FD" w14:textId="77777777"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lastRenderedPageBreak/>
        <w:t>ANEXO 2</w:t>
      </w:r>
    </w:p>
    <w:p w14:paraId="6DC2F6BC" w14:textId="77777777" w:rsidR="00045385" w:rsidRDefault="00045385">
      <w:pPr>
        <w:spacing w:line="276" w:lineRule="auto"/>
        <w:jc w:val="center"/>
        <w:rPr>
          <w:rFonts w:ascii="Calibri" w:eastAsia="Calibri" w:hAnsi="Calibri" w:cs="Calibri"/>
          <w:b/>
          <w:bCs/>
          <w:sz w:val="22"/>
          <w:szCs w:val="22"/>
        </w:rPr>
      </w:pPr>
    </w:p>
    <w:p w14:paraId="6B80839A" w14:textId="77777777" w:rsidR="00045385" w:rsidRDefault="003C7808">
      <w:pPr>
        <w:spacing w:line="276" w:lineRule="auto"/>
        <w:jc w:val="center"/>
        <w:rPr>
          <w:rFonts w:ascii="Calibri" w:eastAsia="Calibri" w:hAnsi="Calibri" w:cs="Calibri"/>
          <w:b/>
          <w:bCs/>
          <w:sz w:val="22"/>
          <w:szCs w:val="22"/>
        </w:rPr>
      </w:pPr>
      <w:bookmarkStart w:id="11" w:name="_heading=h.5djbzj2xyb7b" w:colFirst="0" w:colLast="0"/>
      <w:bookmarkEnd w:id="11"/>
      <w:r>
        <w:rPr>
          <w:rFonts w:ascii="Calibri" w:eastAsia="Calibri" w:hAnsi="Calibri" w:cs="Calibri"/>
          <w:b/>
          <w:bCs/>
          <w:sz w:val="22"/>
          <w:szCs w:val="22"/>
        </w:rPr>
        <w:t>DECLARACIÓN DE VINCULACIÓN CON LA ESCUELA SUPERIOR POLITÉCNICA DEL LITORAL- ESPOL</w:t>
      </w:r>
    </w:p>
    <w:p w14:paraId="3C45AE25" w14:textId="77777777" w:rsidR="00045385" w:rsidRDefault="00045385">
      <w:pPr>
        <w:spacing w:line="276" w:lineRule="auto"/>
        <w:jc w:val="center"/>
        <w:rPr>
          <w:rFonts w:ascii="Calibri" w:eastAsia="Calibri" w:hAnsi="Calibri" w:cs="Calibri"/>
          <w:b/>
          <w:bCs/>
          <w:sz w:val="22"/>
          <w:szCs w:val="22"/>
        </w:rPr>
      </w:pPr>
    </w:p>
    <w:p w14:paraId="58369D61" w14:textId="77777777"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14:paraId="42406735" w14:textId="77777777" w:rsidR="00045385" w:rsidRDefault="00045385">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14:paraId="3BC43558" w14:textId="77777777" w:rsidR="00045385" w:rsidRDefault="003C7808">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14:paraId="713F49AE" w14:textId="77777777" w:rsidR="00045385" w:rsidRDefault="00045385">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14:paraId="23FA9AD0" w14:textId="77777777" w:rsidR="00045385" w:rsidRDefault="003C7808" w:rsidP="00BD0491">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14:paraId="6011E81D" w14:textId="77777777" w:rsidR="00045385" w:rsidRDefault="00045385">
      <w:pPr>
        <w:spacing w:line="276" w:lineRule="auto"/>
        <w:jc w:val="both"/>
        <w:rPr>
          <w:rFonts w:ascii="Calibri" w:eastAsia="Calibri" w:hAnsi="Calibri" w:cs="Calibri"/>
          <w:color w:val="000000"/>
          <w:sz w:val="22"/>
          <w:szCs w:val="22"/>
        </w:rPr>
      </w:pPr>
    </w:p>
    <w:p w14:paraId="2A029679" w14:textId="77777777" w:rsidR="00045385" w:rsidRDefault="003C7808" w:rsidP="00BD0491">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4053760D" w14:textId="77777777" w:rsidR="00045385" w:rsidRDefault="00045385">
      <w:pPr>
        <w:spacing w:line="276" w:lineRule="auto"/>
        <w:jc w:val="both"/>
        <w:rPr>
          <w:rFonts w:ascii="Calibri" w:eastAsia="Calibri" w:hAnsi="Calibri" w:cs="Calibri"/>
          <w:color w:val="000000"/>
          <w:sz w:val="22"/>
          <w:szCs w:val="22"/>
        </w:rPr>
      </w:pPr>
    </w:p>
    <w:p w14:paraId="5CE49F3F" w14:textId="77777777" w:rsidR="00045385" w:rsidRDefault="003C7808" w:rsidP="00BD0491">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49BE1B83" w14:textId="77777777" w:rsidR="00045385" w:rsidRDefault="00045385">
      <w:pPr>
        <w:spacing w:line="276" w:lineRule="auto"/>
        <w:jc w:val="both"/>
        <w:rPr>
          <w:rFonts w:ascii="Calibri" w:eastAsia="Calibri" w:hAnsi="Calibri" w:cs="Calibri"/>
          <w:color w:val="000000"/>
          <w:sz w:val="22"/>
          <w:szCs w:val="22"/>
        </w:rPr>
      </w:pPr>
    </w:p>
    <w:p w14:paraId="1D325273" w14:textId="77777777" w:rsidR="00045385" w:rsidRDefault="003C7808" w:rsidP="00BD0491">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14:paraId="2E91C1CC" w14:textId="77777777" w:rsidR="00045385" w:rsidRDefault="00045385">
      <w:pPr>
        <w:spacing w:line="276" w:lineRule="auto"/>
        <w:jc w:val="both"/>
        <w:rPr>
          <w:rFonts w:ascii="Calibri" w:eastAsia="Calibri" w:hAnsi="Calibri" w:cs="Calibri"/>
          <w:color w:val="000000"/>
          <w:sz w:val="22"/>
          <w:szCs w:val="22"/>
        </w:rPr>
      </w:pPr>
    </w:p>
    <w:p w14:paraId="28C4758B" w14:textId="77777777"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13DE2573" w14:textId="77777777"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4C4F58FC" w14:textId="77777777"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1B159BD5" w14:textId="77777777"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2707FD84" w14:textId="77777777"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78958133" w14:textId="77777777"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1A8A6FF9" w14:textId="77777777" w:rsidR="00045385" w:rsidRDefault="00045385">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4BF67368" w14:textId="77777777" w:rsidR="00045385" w:rsidRDefault="003C7808">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48B62F5A" w14:textId="77777777" w:rsidR="00045385" w:rsidRDefault="00045385">
      <w:pPr>
        <w:spacing w:line="276" w:lineRule="auto"/>
        <w:jc w:val="both"/>
        <w:rPr>
          <w:rFonts w:ascii="Calibri" w:eastAsia="Calibri" w:hAnsi="Calibri" w:cs="Calibri"/>
          <w:color w:val="000000"/>
          <w:sz w:val="22"/>
          <w:szCs w:val="22"/>
        </w:rPr>
      </w:pPr>
    </w:p>
    <w:p w14:paraId="10436FFB" w14:textId="77777777" w:rsidR="00045385" w:rsidRDefault="003C7808" w:rsidP="00BD0491">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062BB353" w14:textId="77777777" w:rsidR="00045385" w:rsidRDefault="003C7808" w:rsidP="00BD0491">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558B2109" w14:textId="77777777" w:rsidR="00045385" w:rsidRDefault="003C7808" w:rsidP="00BD0491">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557F44B6" w14:textId="77777777" w:rsidR="00045385" w:rsidRDefault="003C7808" w:rsidP="00BD0491">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0E7BF048" w14:textId="77777777" w:rsidR="00045385" w:rsidRDefault="00045385">
      <w:pPr>
        <w:spacing w:line="276" w:lineRule="auto"/>
        <w:jc w:val="both"/>
        <w:rPr>
          <w:rFonts w:ascii="Calibri" w:eastAsia="Calibri" w:hAnsi="Calibri" w:cs="Calibri"/>
          <w:color w:val="000000"/>
          <w:sz w:val="22"/>
          <w:szCs w:val="22"/>
        </w:rPr>
      </w:pPr>
    </w:p>
    <w:p w14:paraId="43BDBECA" w14:textId="77777777" w:rsidR="00045385" w:rsidRDefault="003C7808">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Nota:</w:t>
      </w:r>
      <w:r>
        <w:rPr>
          <w:rFonts w:ascii="Calibri" w:eastAsia="Calibri" w:hAnsi="Calibri" w:cs="Calibri"/>
          <w:color w:val="000000"/>
          <w:sz w:val="22"/>
          <w:szCs w:val="22"/>
        </w:rPr>
        <w:t xml:space="preserve"> </w:t>
      </w:r>
    </w:p>
    <w:p w14:paraId="614D33E8" w14:textId="77777777" w:rsidR="00045385" w:rsidRDefault="003C7808" w:rsidP="00BD0491">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69CD3407" w14:textId="77777777" w:rsidR="00045385" w:rsidRDefault="003C7808" w:rsidP="00BD0491">
      <w:pPr>
        <w:numPr>
          <w:ilvl w:val="0"/>
          <w:numId w:val="28"/>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45385">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14:paraId="0051EE34" w14:textId="77777777" w:rsidR="00045385" w:rsidRDefault="00045385">
      <w:pPr>
        <w:rPr>
          <w:rFonts w:ascii="Calibri" w:eastAsia="Calibri" w:hAnsi="Calibri" w:cs="Calibri"/>
          <w:sz w:val="22"/>
          <w:szCs w:val="22"/>
        </w:rPr>
      </w:pPr>
    </w:p>
    <w:p w14:paraId="622BE574" w14:textId="77777777"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14:paraId="490E858F" w14:textId="77777777" w:rsidR="00045385" w:rsidRDefault="00045385">
      <w:pPr>
        <w:spacing w:line="276" w:lineRule="auto"/>
        <w:jc w:val="center"/>
        <w:rPr>
          <w:rFonts w:ascii="Calibri" w:eastAsia="Calibri" w:hAnsi="Calibri" w:cs="Calibri"/>
          <w:b/>
          <w:bCs/>
          <w:sz w:val="22"/>
          <w:szCs w:val="22"/>
        </w:rPr>
      </w:pPr>
    </w:p>
    <w:p w14:paraId="4D268ED3" w14:textId="77777777"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14:paraId="5B420041" w14:textId="77777777" w:rsidR="00045385" w:rsidRDefault="00045385">
      <w:pPr>
        <w:spacing w:line="276" w:lineRule="auto"/>
        <w:jc w:val="center"/>
        <w:rPr>
          <w:rFonts w:ascii="Calibri" w:eastAsia="Calibri" w:hAnsi="Calibri" w:cs="Calibri"/>
          <w:b/>
          <w:bCs/>
          <w:color w:val="000000"/>
          <w:sz w:val="22"/>
          <w:szCs w:val="22"/>
        </w:rPr>
      </w:pPr>
    </w:p>
    <w:p w14:paraId="0E10A205" w14:textId="77777777" w:rsidR="00045385" w:rsidRDefault="00045385">
      <w:pPr>
        <w:pBdr>
          <w:top w:val="nil"/>
          <w:left w:val="nil"/>
          <w:bottom w:val="nil"/>
          <w:right w:val="nil"/>
          <w:between w:val="nil"/>
        </w:pBdr>
        <w:spacing w:line="276" w:lineRule="auto"/>
        <w:ind w:right="45"/>
        <w:rPr>
          <w:rFonts w:ascii="Calibri" w:eastAsia="Calibri" w:hAnsi="Calibri" w:cs="Calibri"/>
          <w:b/>
          <w:bCs/>
          <w:color w:val="000000"/>
          <w:sz w:val="22"/>
          <w:szCs w:val="22"/>
        </w:rPr>
      </w:pPr>
    </w:p>
    <w:p w14:paraId="2F245C94" w14:textId="77777777" w:rsidR="00045385" w:rsidRDefault="003C7808">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14:paraId="21006D8A" w14:textId="77777777" w:rsidR="00045385" w:rsidRDefault="00045385">
      <w:pPr>
        <w:spacing w:line="276" w:lineRule="auto"/>
        <w:jc w:val="both"/>
        <w:rPr>
          <w:rFonts w:ascii="Calibri" w:eastAsia="Calibri" w:hAnsi="Calibri" w:cs="Calibri"/>
          <w:color w:val="000000"/>
          <w:sz w:val="22"/>
          <w:szCs w:val="22"/>
        </w:rPr>
      </w:pPr>
    </w:p>
    <w:p w14:paraId="2876FD75" w14:textId="77777777" w:rsidR="00045385" w:rsidRDefault="003C7808" w:rsidP="00BD0491">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14:paraId="77E63F6D" w14:textId="77777777" w:rsidR="00045385" w:rsidRDefault="00045385">
      <w:pPr>
        <w:spacing w:line="276" w:lineRule="auto"/>
        <w:jc w:val="both"/>
        <w:rPr>
          <w:rFonts w:ascii="Calibri" w:eastAsia="Calibri" w:hAnsi="Calibri" w:cs="Calibri"/>
          <w:color w:val="000000"/>
          <w:sz w:val="22"/>
          <w:szCs w:val="22"/>
        </w:rPr>
      </w:pPr>
    </w:p>
    <w:p w14:paraId="571C3534" w14:textId="77777777" w:rsidR="00045385" w:rsidRDefault="003C7808" w:rsidP="00BD0491">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7031E86D" w14:textId="77777777" w:rsidR="00045385" w:rsidRDefault="00045385">
      <w:pPr>
        <w:spacing w:line="276" w:lineRule="auto"/>
        <w:jc w:val="both"/>
        <w:rPr>
          <w:rFonts w:ascii="Calibri" w:eastAsia="Calibri" w:hAnsi="Calibri" w:cs="Calibri"/>
          <w:sz w:val="22"/>
          <w:szCs w:val="22"/>
        </w:rPr>
      </w:pPr>
    </w:p>
    <w:p w14:paraId="45AE83F3" w14:textId="77777777" w:rsidR="00045385" w:rsidRDefault="003C7808" w:rsidP="00BD0491">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5308DFE9" w14:textId="77777777" w:rsidR="00045385" w:rsidRDefault="00045385">
      <w:pPr>
        <w:spacing w:line="276" w:lineRule="auto"/>
        <w:jc w:val="both"/>
        <w:rPr>
          <w:rFonts w:ascii="Calibri" w:eastAsia="Calibri" w:hAnsi="Calibri" w:cs="Calibri"/>
          <w:color w:val="000000"/>
          <w:sz w:val="22"/>
          <w:szCs w:val="22"/>
        </w:rPr>
      </w:pPr>
    </w:p>
    <w:p w14:paraId="1682D74C" w14:textId="77777777" w:rsidR="00045385" w:rsidRDefault="003C7808" w:rsidP="00BD0491">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14:paraId="348A366F" w14:textId="77777777" w:rsidR="00045385" w:rsidRDefault="00045385">
      <w:pPr>
        <w:spacing w:line="276" w:lineRule="auto"/>
        <w:jc w:val="both"/>
        <w:rPr>
          <w:rFonts w:ascii="Calibri" w:eastAsia="Calibri" w:hAnsi="Calibri" w:cs="Calibri"/>
          <w:color w:val="000000"/>
          <w:sz w:val="22"/>
          <w:szCs w:val="22"/>
        </w:rPr>
      </w:pPr>
    </w:p>
    <w:p w14:paraId="3557002A" w14:textId="77777777" w:rsidR="00045385" w:rsidRDefault="00045385">
      <w:pPr>
        <w:spacing w:line="276" w:lineRule="auto"/>
        <w:jc w:val="both"/>
        <w:rPr>
          <w:rFonts w:ascii="Calibri" w:eastAsia="Calibri" w:hAnsi="Calibri" w:cs="Calibri"/>
          <w:color w:val="000000"/>
          <w:sz w:val="22"/>
          <w:szCs w:val="22"/>
        </w:rPr>
      </w:pPr>
    </w:p>
    <w:p w14:paraId="65AE1BCE" w14:textId="77777777"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14:paraId="636D91CA" w14:textId="77777777"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7D7ED80F" w14:textId="77777777"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633A3F3" w14:textId="77777777"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625555B" w14:textId="77777777"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614840C0" w14:textId="77777777"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14:paraId="2BE8E489" w14:textId="77777777" w:rsidR="00045385" w:rsidRDefault="00045385">
      <w:pPr>
        <w:spacing w:line="276" w:lineRule="auto"/>
        <w:jc w:val="both"/>
        <w:rPr>
          <w:rFonts w:ascii="Calibri" w:eastAsia="Calibri" w:hAnsi="Calibri" w:cs="Calibri"/>
          <w:color w:val="000000"/>
          <w:sz w:val="22"/>
          <w:szCs w:val="22"/>
        </w:rPr>
      </w:pPr>
    </w:p>
    <w:p w14:paraId="20942CFE" w14:textId="77777777" w:rsidR="00045385" w:rsidRDefault="003C7808">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6F8EE237" w14:textId="77777777" w:rsidR="00045385" w:rsidRDefault="00045385">
      <w:pPr>
        <w:spacing w:line="276" w:lineRule="auto"/>
        <w:jc w:val="both"/>
        <w:rPr>
          <w:rFonts w:ascii="Calibri" w:eastAsia="Calibri" w:hAnsi="Calibri" w:cs="Calibri"/>
          <w:color w:val="000000"/>
          <w:sz w:val="22"/>
          <w:szCs w:val="22"/>
        </w:rPr>
      </w:pPr>
    </w:p>
    <w:p w14:paraId="57893EEE" w14:textId="77777777" w:rsidR="00045385" w:rsidRDefault="003C7808" w:rsidP="00BD0491">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4740207B" w14:textId="77777777" w:rsidR="00045385" w:rsidRDefault="003C7808" w:rsidP="00BD0491">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022AD75E" w14:textId="77777777" w:rsidR="00045385" w:rsidRDefault="003C7808" w:rsidP="00BD0491">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4094EBF8" w14:textId="77777777" w:rsidR="00045385" w:rsidRDefault="003C7808" w:rsidP="00BD0491">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2C2D5320" w14:textId="77777777" w:rsidR="00045385" w:rsidRDefault="00045385">
      <w:pPr>
        <w:spacing w:line="276" w:lineRule="auto"/>
        <w:jc w:val="both"/>
        <w:rPr>
          <w:rFonts w:ascii="Calibri" w:eastAsia="Calibri" w:hAnsi="Calibri" w:cs="Calibri"/>
          <w:color w:val="000000"/>
          <w:sz w:val="22"/>
          <w:szCs w:val="22"/>
        </w:rPr>
      </w:pPr>
    </w:p>
    <w:p w14:paraId="61DACEC9" w14:textId="77777777" w:rsidR="00045385" w:rsidRDefault="003C7808">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223BDEE5" w14:textId="77777777" w:rsidR="00045385" w:rsidRDefault="003C7808" w:rsidP="00BD0491">
      <w:pPr>
        <w:numPr>
          <w:ilvl w:val="0"/>
          <w:numId w:val="3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6DE2C3EA" w14:textId="77777777" w:rsidR="00045385" w:rsidRDefault="003C7808" w:rsidP="00BD0491">
      <w:pPr>
        <w:numPr>
          <w:ilvl w:val="0"/>
          <w:numId w:val="30"/>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45385">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14:paraId="2F82E836" w14:textId="77777777" w:rsidR="00045385" w:rsidRDefault="003C7808">
      <w:pPr>
        <w:spacing w:after="160" w:line="256" w:lineRule="auto"/>
        <w:jc w:val="center"/>
        <w:rPr>
          <w:rFonts w:ascii="Calibri" w:eastAsia="Calibri" w:hAnsi="Calibri" w:cs="Calibri"/>
          <w:b/>
          <w:bCs/>
          <w:sz w:val="22"/>
          <w:szCs w:val="22"/>
        </w:rPr>
      </w:pPr>
      <w:r>
        <w:rPr>
          <w:rFonts w:ascii="Calibri" w:eastAsia="Calibri" w:hAnsi="Calibri" w:cs="Calibri"/>
          <w:b/>
          <w:bCs/>
          <w:sz w:val="22"/>
          <w:szCs w:val="22"/>
        </w:rPr>
        <w:lastRenderedPageBreak/>
        <w:t xml:space="preserve">ANEXO 3 </w:t>
      </w:r>
      <w:r>
        <w:rPr>
          <w:rFonts w:ascii="Calibri" w:eastAsia="Calibri" w:hAnsi="Calibri" w:cs="Calibri"/>
          <w:b/>
          <w:bCs/>
          <w:sz w:val="22"/>
          <w:szCs w:val="22"/>
          <w:highlight w:val="yellow"/>
        </w:rPr>
        <w:t>(APLICA SOLO PARA PROCESO DE OBRA SEA IGUAL O SUPERIOR A UN MILLÓN DE DÓLARES ($1.000.000,00)</w:t>
      </w:r>
    </w:p>
    <w:p w14:paraId="4C13315D" w14:textId="77777777"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FORMULARIO DE COMPROMISO DE CUMPLIMIENTO-PORCENTAJE DE PARTICIPACIÓN</w:t>
      </w:r>
    </w:p>
    <w:p w14:paraId="17599D25" w14:textId="77777777"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ECUATORIANA MÍNIMO</w:t>
      </w:r>
    </w:p>
    <w:p w14:paraId="63EE5E8B" w14:textId="77777777" w:rsidR="00045385" w:rsidRDefault="003C7808">
      <w:pPr>
        <w:spacing w:after="160" w:line="256" w:lineRule="auto"/>
        <w:jc w:val="center"/>
        <w:rPr>
          <w:rFonts w:ascii="Calibri" w:eastAsia="Calibri" w:hAnsi="Calibri" w:cs="Calibri"/>
          <w:sz w:val="22"/>
          <w:szCs w:val="22"/>
        </w:rPr>
      </w:pPr>
      <w:r>
        <w:rPr>
          <w:rFonts w:ascii="Calibri" w:eastAsia="Calibri" w:hAnsi="Calibri" w:cs="Calibri"/>
          <w:sz w:val="22"/>
          <w:szCs w:val="22"/>
        </w:rPr>
        <w:t xml:space="preserve"> </w:t>
      </w:r>
    </w:p>
    <w:p w14:paraId="4AADECFC" w14:textId="77777777"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2.1. Compromiso de cumplimiento de parámetros en etapa contractual: Porcentaje de Participación Ecuatoriana Mínimo.</w:t>
      </w:r>
    </w:p>
    <w:p w14:paraId="0D696E5F" w14:textId="77777777"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Yo, ........................................., en mi calidad de oferente como persona natural / Representante Legal de ……………………, de profesión .............................., con número de RUC……</w:t>
      </w:r>
      <w:proofErr w:type="gramStart"/>
      <w:r>
        <w:rPr>
          <w:rFonts w:ascii="Calibri" w:eastAsia="Calibri" w:hAnsi="Calibri" w:cs="Calibri"/>
          <w:sz w:val="22"/>
          <w:szCs w:val="22"/>
        </w:rPr>
        <w:t>…….</w:t>
      </w:r>
      <w:proofErr w:type="gramEnd"/>
      <w:r>
        <w:rPr>
          <w:rFonts w:ascii="Calibri" w:eastAsia="Calibri" w:hAnsi="Calibri" w:cs="Calibri"/>
          <w:sz w:val="22"/>
          <w:szCs w:val="22"/>
        </w:rPr>
        <w:t>, en caso de resultar adjudicatario del contrato, me comprometo a cumplir con el Porcentaje de Participación Ecuatoriana Mínimo resultante del Estudio de Desagregación Tecnológica que la entidad ha realizado.</w:t>
      </w:r>
    </w:p>
    <w:p w14:paraId="20BBD86D" w14:textId="77777777"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De esta manera, una vez suscrito el contrato, y previo a la autorización de inicio de obra, presentaré al fiscalizador el documento de desagregación tecnológica para su aprobación.</w:t>
      </w:r>
    </w:p>
    <w:p w14:paraId="616AA3FD" w14:textId="77777777"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14:paraId="53220B4F" w14:textId="77777777"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(LUGAR Y FECHA)</w:t>
      </w:r>
    </w:p>
    <w:p w14:paraId="5C18ACD7" w14:textId="77777777"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14:paraId="39AB9776" w14:textId="77777777"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(FIRMA PERSONA NATURAL /</w:t>
      </w:r>
    </w:p>
    <w:p w14:paraId="06DE5E2A" w14:textId="77777777" w:rsidR="00045385" w:rsidRDefault="003C7808">
      <w:pPr>
        <w:spacing w:after="160" w:line="256" w:lineRule="auto"/>
        <w:jc w:val="both"/>
        <w:rPr>
          <w:rFonts w:ascii="Calibri" w:eastAsia="Calibri" w:hAnsi="Calibri" w:cs="Calibri"/>
          <w:sz w:val="22"/>
          <w:szCs w:val="22"/>
        </w:rPr>
        <w:sectPr w:rsidR="00045385">
          <w:pgSz w:w="11900" w:h="16840"/>
          <w:pgMar w:top="1417" w:right="1701" w:bottom="1417" w:left="1701" w:header="708" w:footer="708" w:gutter="0"/>
          <w:cols w:space="720"/>
        </w:sectPr>
      </w:pPr>
      <w:r>
        <w:rPr>
          <w:rFonts w:ascii="Calibri" w:eastAsia="Calibri" w:hAnsi="Calibri" w:cs="Calibri"/>
          <w:sz w:val="22"/>
          <w:szCs w:val="22"/>
        </w:rPr>
        <w:t>REPRESENTANTE LEGAL)</w:t>
      </w:r>
    </w:p>
    <w:p w14:paraId="1BCF3200" w14:textId="77777777" w:rsidR="00045385" w:rsidRDefault="00045385">
      <w:pPr>
        <w:jc w:val="both"/>
        <w:rPr>
          <w:rFonts w:ascii="Calibri" w:eastAsia="Calibri" w:hAnsi="Calibri" w:cs="Calibri"/>
          <w:sz w:val="22"/>
          <w:szCs w:val="22"/>
        </w:rPr>
      </w:pPr>
    </w:p>
    <w:p w14:paraId="76BDDB13" w14:textId="77777777" w:rsidR="00045385" w:rsidRDefault="00045385">
      <w:pPr>
        <w:tabs>
          <w:tab w:val="left" w:pos="-720"/>
          <w:tab w:val="left" w:pos="142"/>
          <w:tab w:val="left" w:pos="709"/>
        </w:tabs>
        <w:ind w:right="120"/>
        <w:jc w:val="center"/>
        <w:rPr>
          <w:rFonts w:ascii="Calibri" w:eastAsia="Calibri" w:hAnsi="Calibri" w:cs="Calibri"/>
          <w:b/>
          <w:bCs/>
          <w:sz w:val="22"/>
          <w:szCs w:val="22"/>
        </w:rPr>
      </w:pPr>
    </w:p>
    <w:p w14:paraId="6C8A6721" w14:textId="77777777" w:rsidR="00045385" w:rsidRDefault="003C7808">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14:paraId="14A34751" w14:textId="77777777" w:rsidR="00045385" w:rsidRDefault="00045385">
      <w:pPr>
        <w:tabs>
          <w:tab w:val="left" w:pos="-720"/>
          <w:tab w:val="left" w:pos="142"/>
          <w:tab w:val="left" w:pos="709"/>
        </w:tabs>
        <w:ind w:right="-119"/>
        <w:rPr>
          <w:rFonts w:ascii="Calibri" w:eastAsia="Calibri" w:hAnsi="Calibri" w:cs="Calibri"/>
          <w:b/>
          <w:bCs/>
          <w:sz w:val="22"/>
          <w:szCs w:val="22"/>
        </w:rPr>
      </w:pPr>
    </w:p>
    <w:p w14:paraId="56F3984F" w14:textId="77777777" w:rsidR="00045385" w:rsidRDefault="003C7808">
      <w:pPr>
        <w:jc w:val="center"/>
        <w:rPr>
          <w:rFonts w:ascii="Calibri" w:eastAsia="Calibri" w:hAnsi="Calibri" w:cs="Calibri"/>
          <w:b/>
          <w:bCs/>
          <w:color w:val="353535"/>
          <w:sz w:val="22"/>
          <w:szCs w:val="22"/>
        </w:rPr>
      </w:pPr>
      <w:r>
        <w:rPr>
          <w:rFonts w:ascii="Calibri" w:eastAsia="Calibri" w:hAnsi="Calibri" w:cs="Calibri"/>
          <w:b/>
          <w:bCs/>
          <w:color w:val="353535"/>
          <w:sz w:val="22"/>
          <w:szCs w:val="22"/>
        </w:rPr>
        <w:t>CERTIFICADO DE GARANTÍA TÉCNICA</w:t>
      </w:r>
    </w:p>
    <w:p w14:paraId="5A26FD24" w14:textId="77777777" w:rsidR="00045385" w:rsidRDefault="00045385">
      <w:pPr>
        <w:rPr>
          <w:rFonts w:ascii="Calibri" w:eastAsia="Calibri" w:hAnsi="Calibri" w:cs="Calibri"/>
          <w:color w:val="353535"/>
          <w:sz w:val="22"/>
          <w:szCs w:val="22"/>
        </w:rPr>
      </w:pPr>
    </w:p>
    <w:p w14:paraId="24CA443E" w14:textId="77777777" w:rsidR="00045385" w:rsidRDefault="00045385">
      <w:pPr>
        <w:rPr>
          <w:rFonts w:ascii="Calibri" w:eastAsia="Calibri" w:hAnsi="Calibri" w:cs="Calibri"/>
          <w:color w:val="353535"/>
          <w:sz w:val="22"/>
          <w:szCs w:val="22"/>
        </w:rPr>
      </w:pPr>
    </w:p>
    <w:p w14:paraId="7EA8C327" w14:textId="77777777" w:rsidR="00045385" w:rsidRDefault="003C7808">
      <w:pPr>
        <w:ind w:left="1" w:right="14"/>
        <w:jc w:val="both"/>
      </w:pPr>
      <w:bookmarkStart w:id="12" w:name="_heading=h.gonf78fvexhp" w:colFirst="0" w:colLast="0"/>
      <w:bookmarkEnd w:id="12"/>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bienes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xml:space="preserve">”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14:paraId="2B53BE0F" w14:textId="77777777" w:rsidR="00045385" w:rsidRDefault="003C7808">
      <w:r>
        <w:rPr>
          <w:rFonts w:ascii="Calibri" w:eastAsia="Calibri" w:hAnsi="Calibri" w:cs="Calibri"/>
          <w:sz w:val="22"/>
          <w:szCs w:val="22"/>
        </w:rPr>
        <w:t xml:space="preserve"> </w:t>
      </w:r>
    </w:p>
    <w:p w14:paraId="46AF07E9" w14:textId="77777777" w:rsidR="00045385" w:rsidRDefault="003C7808">
      <w:pPr>
        <w:ind w:left="1" w:right="13"/>
        <w:jc w:val="both"/>
      </w:pPr>
      <w:r>
        <w:rPr>
          <w:rFonts w:ascii="Calibri" w:eastAsia="Calibri" w:hAnsi="Calibri" w:cs="Calibri"/>
          <w:sz w:val="22"/>
          <w:szCs w:val="22"/>
        </w:rPr>
        <w:t>Durante la vigencia de la garantía técnica, se tomarán las medidas correctivas necesarias para cumplir en las mismas condiciones requeridas en las Especificaciones Técnicas y pliegos.</w:t>
      </w:r>
    </w:p>
    <w:p w14:paraId="43CF53E8" w14:textId="77777777" w:rsidR="00045385" w:rsidRDefault="003C7808">
      <w:r>
        <w:rPr>
          <w:rFonts w:ascii="Calibri" w:eastAsia="Calibri" w:hAnsi="Calibri" w:cs="Calibri"/>
          <w:sz w:val="22"/>
          <w:szCs w:val="22"/>
        </w:rPr>
        <w:t xml:space="preserve"> </w:t>
      </w:r>
    </w:p>
    <w:p w14:paraId="03D2B218" w14:textId="77777777" w:rsidR="00045385" w:rsidRDefault="00045385">
      <w:pPr>
        <w:ind w:left="1" w:right="14" w:firstLine="48"/>
        <w:jc w:val="both"/>
      </w:pPr>
    </w:p>
    <w:p w14:paraId="4506E8C8" w14:textId="77777777" w:rsidR="00045385" w:rsidRDefault="003C7808">
      <w:pPr>
        <w:ind w:left="1"/>
      </w:pPr>
      <w:r>
        <w:rPr>
          <w:rFonts w:ascii="Calibri" w:eastAsia="Calibri" w:hAnsi="Calibri" w:cs="Calibri"/>
          <w:sz w:val="22"/>
          <w:szCs w:val="22"/>
        </w:rPr>
        <w:t>Atentamente,</w:t>
      </w:r>
    </w:p>
    <w:p w14:paraId="351D24FC" w14:textId="77777777" w:rsidR="00045385" w:rsidRDefault="003C7808">
      <w:pPr>
        <w:spacing w:before="5"/>
      </w:pPr>
      <w:r>
        <w:rPr>
          <w:rFonts w:ascii="Calibri" w:eastAsia="Calibri" w:hAnsi="Calibri" w:cs="Calibri"/>
          <w:sz w:val="22"/>
          <w:szCs w:val="22"/>
        </w:rPr>
        <w:t xml:space="preserve"> </w:t>
      </w:r>
    </w:p>
    <w:p w14:paraId="3A20B9B4" w14:textId="77777777" w:rsidR="00045385" w:rsidRPr="00DC75EC" w:rsidRDefault="003C7808">
      <w:pPr>
        <w:pStyle w:val="Ttulo1"/>
        <w:spacing w:before="0" w:after="0"/>
        <w:ind w:left="1" w:right="1834"/>
        <w:rPr>
          <w:rFonts w:ascii="Calibri" w:eastAsia="Calibri" w:hAnsi="Calibri" w:cs="Calibri"/>
          <w:color w:val="auto"/>
          <w:sz w:val="22"/>
          <w:szCs w:val="22"/>
        </w:rPr>
      </w:pPr>
      <w:r w:rsidRPr="00DC75EC">
        <w:rPr>
          <w:rFonts w:ascii="Calibri" w:eastAsia="Calibri" w:hAnsi="Calibri" w:cs="Calibri"/>
          <w:color w:val="auto"/>
          <w:sz w:val="22"/>
          <w:szCs w:val="22"/>
        </w:rPr>
        <w:t xml:space="preserve">Firma de la Persona Natural o Representante Legal (Persona Jurídica) </w:t>
      </w:r>
    </w:p>
    <w:p w14:paraId="14810649" w14:textId="77777777" w:rsidR="00045385" w:rsidRPr="00DC75EC" w:rsidRDefault="00045385">
      <w:pPr>
        <w:pStyle w:val="Ttulo1"/>
        <w:spacing w:before="0" w:after="0"/>
        <w:ind w:left="1" w:right="1834"/>
        <w:rPr>
          <w:rFonts w:ascii="Calibri" w:eastAsia="Calibri" w:hAnsi="Calibri" w:cs="Calibri"/>
          <w:color w:val="auto"/>
          <w:sz w:val="22"/>
          <w:szCs w:val="22"/>
        </w:rPr>
      </w:pPr>
    </w:p>
    <w:p w14:paraId="34DAD478" w14:textId="77777777" w:rsidR="00045385" w:rsidRPr="00DC75EC" w:rsidRDefault="003C7808">
      <w:pPr>
        <w:pStyle w:val="Ttulo1"/>
        <w:spacing w:before="0" w:after="0"/>
        <w:ind w:left="1" w:right="1834"/>
        <w:rPr>
          <w:color w:val="auto"/>
        </w:rPr>
      </w:pPr>
      <w:r w:rsidRPr="00DC75EC">
        <w:rPr>
          <w:rFonts w:ascii="Calibri" w:eastAsia="Calibri" w:hAnsi="Calibri" w:cs="Calibri"/>
          <w:color w:val="auto"/>
          <w:sz w:val="22"/>
          <w:szCs w:val="22"/>
        </w:rPr>
        <w:t>Nota:</w:t>
      </w:r>
    </w:p>
    <w:p w14:paraId="4A15D10A" w14:textId="77777777" w:rsidR="00045385" w:rsidRDefault="003C7808" w:rsidP="00BD0491">
      <w:pPr>
        <w:numPr>
          <w:ilvl w:val="0"/>
          <w:numId w:val="3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w:t>
      </w:r>
    </w:p>
    <w:p w14:paraId="4201577B" w14:textId="77777777" w:rsidR="00045385" w:rsidRDefault="00045385">
      <w:pPr>
        <w:jc w:val="center"/>
        <w:rPr>
          <w:rFonts w:ascii="Calibri" w:eastAsia="Calibri" w:hAnsi="Calibri" w:cs="Calibri"/>
          <w:b/>
          <w:bCs/>
          <w:sz w:val="22"/>
          <w:szCs w:val="22"/>
        </w:rPr>
      </w:pPr>
    </w:p>
    <w:p w14:paraId="4885E446" w14:textId="77777777" w:rsidR="00DC75EC" w:rsidRDefault="00DC75EC">
      <w:pPr>
        <w:jc w:val="center"/>
        <w:rPr>
          <w:rFonts w:ascii="Calibri" w:eastAsia="Calibri" w:hAnsi="Calibri" w:cs="Calibri"/>
          <w:b/>
          <w:bCs/>
          <w:sz w:val="22"/>
          <w:szCs w:val="22"/>
        </w:rPr>
        <w:sectPr w:rsidR="00DC75EC">
          <w:pgSz w:w="11900" w:h="16840"/>
          <w:pgMar w:top="1417" w:right="1701" w:bottom="1417" w:left="1701" w:header="708" w:footer="708" w:gutter="0"/>
          <w:cols w:space="720"/>
        </w:sectPr>
      </w:pPr>
    </w:p>
    <w:p w14:paraId="53931C0F" w14:textId="77777777" w:rsidR="00DC75EC" w:rsidRPr="00BD5D84" w:rsidRDefault="00DC75EC" w:rsidP="00DC75EC">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14:paraId="4DA841FE" w14:textId="77777777" w:rsidR="00DC75EC" w:rsidRPr="00BD5D84" w:rsidRDefault="00DC75EC" w:rsidP="00DC75EC">
      <w:pPr>
        <w:autoSpaceDE w:val="0"/>
        <w:autoSpaceDN w:val="0"/>
        <w:adjustRightInd w:val="0"/>
        <w:jc w:val="center"/>
        <w:rPr>
          <w:rFonts w:ascii="Calibri Light" w:hAnsi="Calibri Light" w:cs="Calibri Light"/>
          <w:b/>
          <w:sz w:val="22"/>
          <w:szCs w:val="22"/>
          <w:highlight w:val="yellow"/>
        </w:rPr>
      </w:pPr>
    </w:p>
    <w:p w14:paraId="4AF87F3F" w14:textId="77777777" w:rsidR="00DC75EC" w:rsidRPr="00BD5D84" w:rsidRDefault="00DC75EC" w:rsidP="00DC75E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14:paraId="3A3662C9" w14:textId="77777777" w:rsidR="00DC75EC" w:rsidRPr="00BD5D84" w:rsidRDefault="00DC75EC" w:rsidP="00DC75E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14:paraId="53789D1F" w14:textId="77777777"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14:paraId="5530A1E0" w14:textId="77777777" w:rsidR="00DC75EC" w:rsidRPr="00BD5D84" w:rsidRDefault="00DC75EC" w:rsidP="00DC75EC">
      <w:pPr>
        <w:rPr>
          <w:rFonts w:ascii="Calibri Light" w:hAnsi="Calibri Light" w:cs="Calibri Light"/>
          <w:b/>
          <w:sz w:val="22"/>
          <w:szCs w:val="22"/>
        </w:rPr>
      </w:pPr>
      <w:r w:rsidRPr="00BD5D84">
        <w:rPr>
          <w:rFonts w:ascii="Calibri Light" w:hAnsi="Calibri Light" w:cs="Calibri Light"/>
          <w:b/>
          <w:sz w:val="22"/>
          <w:szCs w:val="22"/>
        </w:rPr>
        <w:t>IDENTIFICACIÓN DEL BIEN</w:t>
      </w:r>
    </w:p>
    <w:p w14:paraId="45BEF2A1" w14:textId="77777777" w:rsidR="00DC75EC" w:rsidRPr="00BD5D84" w:rsidRDefault="00DC75EC" w:rsidP="00DC75EC">
      <w:pPr>
        <w:rPr>
          <w:rFonts w:ascii="Calibri Light" w:hAnsi="Calibri Light" w:cs="Calibri Light"/>
          <w:b/>
          <w:sz w:val="22"/>
          <w:szCs w:val="22"/>
        </w:rPr>
      </w:pPr>
    </w:p>
    <w:p w14:paraId="496EE5AD" w14:textId="77777777"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14:paraId="3E6DF9DC" w14:textId="77777777"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14:paraId="1C1748DD" w14:textId="77777777"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14:paraId="4452F4E4" w14:textId="77777777"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14:paraId="3D89A7EB" w14:textId="77777777"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14:paraId="64FBBB16" w14:textId="77777777" w:rsidR="00DC75EC" w:rsidRPr="00BD5D84" w:rsidRDefault="00DC75EC" w:rsidP="00DC75EC">
      <w:pPr>
        <w:rPr>
          <w:rFonts w:ascii="Calibri Light" w:hAnsi="Calibri Light" w:cs="Calibri Light"/>
          <w:sz w:val="22"/>
          <w:szCs w:val="22"/>
          <w:highlight w:val="green"/>
        </w:rPr>
      </w:pPr>
    </w:p>
    <w:p w14:paraId="2845173B" w14:textId="77777777" w:rsidR="00DC75EC" w:rsidRPr="00BD5D84" w:rsidRDefault="00DC75EC" w:rsidP="00DC75EC">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14:paraId="7D98FCE9" w14:textId="77777777" w:rsidR="00DC75EC" w:rsidRPr="00BD5D84" w:rsidRDefault="00DC75EC" w:rsidP="00DC75EC">
      <w:pPr>
        <w:rPr>
          <w:rFonts w:ascii="Calibri Light" w:hAnsi="Calibri Light" w:cs="Calibri Light"/>
          <w:sz w:val="22"/>
          <w:szCs w:val="22"/>
          <w:highlight w:val="green"/>
        </w:rPr>
      </w:pPr>
    </w:p>
    <w:p w14:paraId="712B659C" w14:textId="77777777"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14:paraId="28E61253" w14:textId="77777777"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14:paraId="1D59CF59" w14:textId="77777777" w:rsidR="00DC75EC" w:rsidRPr="00BD5D84" w:rsidRDefault="00DC75EC" w:rsidP="00DC75EC">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14:paraId="197450F7" w14:textId="77777777" w:rsidR="00DC75EC" w:rsidRPr="00BD5D84" w:rsidRDefault="00DC75EC" w:rsidP="00DC75EC">
      <w:pPr>
        <w:autoSpaceDE w:val="0"/>
        <w:autoSpaceDN w:val="0"/>
        <w:adjustRightInd w:val="0"/>
        <w:jc w:val="both"/>
        <w:rPr>
          <w:rFonts w:ascii="Calibri Light" w:hAnsi="Calibri Light" w:cs="Calibri Light"/>
          <w:sz w:val="22"/>
          <w:szCs w:val="22"/>
        </w:rPr>
      </w:pPr>
    </w:p>
    <w:p w14:paraId="1E52E016" w14:textId="77777777" w:rsidR="00DC75EC" w:rsidRPr="00BD5D84" w:rsidRDefault="00DC75EC" w:rsidP="00DC75EC">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14:paraId="6C6B62FD" w14:textId="77777777" w:rsidR="00DC75EC" w:rsidRPr="00BD5D84" w:rsidRDefault="00DC75EC" w:rsidP="00DC75EC">
      <w:pPr>
        <w:autoSpaceDE w:val="0"/>
        <w:autoSpaceDN w:val="0"/>
        <w:adjustRightInd w:val="0"/>
        <w:jc w:val="both"/>
        <w:rPr>
          <w:rFonts w:ascii="Calibri Light" w:hAnsi="Calibri Light" w:cs="Calibri Light"/>
          <w:sz w:val="22"/>
          <w:szCs w:val="22"/>
        </w:rPr>
      </w:pPr>
    </w:p>
    <w:p w14:paraId="6EC16A2F" w14:textId="77777777" w:rsidR="00DC75EC" w:rsidRPr="00BD5D84" w:rsidRDefault="00DC75EC" w:rsidP="00BD0491">
      <w:pPr>
        <w:pStyle w:val="Prrafodelista"/>
        <w:numPr>
          <w:ilvl w:val="0"/>
          <w:numId w:val="46"/>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14:paraId="0D138B08" w14:textId="77777777" w:rsidR="00DC75EC" w:rsidRPr="00BD5D84" w:rsidRDefault="00DC75EC" w:rsidP="00BD0491">
      <w:pPr>
        <w:pStyle w:val="Prrafodelista"/>
        <w:numPr>
          <w:ilvl w:val="0"/>
          <w:numId w:val="46"/>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14:paraId="41C9726B" w14:textId="77777777" w:rsidR="00DC75EC" w:rsidRPr="00BD5D84" w:rsidRDefault="00DC75EC" w:rsidP="00BD0491">
      <w:pPr>
        <w:pStyle w:val="Prrafodelista"/>
        <w:numPr>
          <w:ilvl w:val="0"/>
          <w:numId w:val="46"/>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14:paraId="68375BC5" w14:textId="77777777" w:rsidR="00DC75EC" w:rsidRPr="00BD5D84" w:rsidRDefault="00DC75EC" w:rsidP="00BD0491">
      <w:pPr>
        <w:pStyle w:val="Prrafodelista"/>
        <w:numPr>
          <w:ilvl w:val="0"/>
          <w:numId w:val="46"/>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14:paraId="2EC879CC" w14:textId="77777777" w:rsidR="00DC75EC" w:rsidRPr="00BD5D84" w:rsidRDefault="00DC75EC" w:rsidP="00DC75EC">
      <w:pPr>
        <w:pStyle w:val="Prrafodelista"/>
        <w:autoSpaceDE w:val="0"/>
        <w:autoSpaceDN w:val="0"/>
        <w:adjustRightInd w:val="0"/>
        <w:rPr>
          <w:rFonts w:ascii="Calibri Light" w:hAnsi="Calibri Light" w:cs="Calibri Light"/>
          <w:highlight w:val="green"/>
        </w:rPr>
      </w:pPr>
    </w:p>
    <w:p w14:paraId="5BF549CB" w14:textId="77777777" w:rsidR="00DC75EC" w:rsidRPr="00BD5D84" w:rsidRDefault="00DC75EC" w:rsidP="00BD0491">
      <w:pPr>
        <w:pStyle w:val="Prrafodelista"/>
        <w:numPr>
          <w:ilvl w:val="0"/>
          <w:numId w:val="47"/>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14:paraId="6C1CE3E9" w14:textId="77777777" w:rsidR="00DC75EC" w:rsidRPr="00BD5D84" w:rsidRDefault="00DC75EC" w:rsidP="00BD0491">
      <w:pPr>
        <w:pStyle w:val="Prrafodelista"/>
        <w:numPr>
          <w:ilvl w:val="0"/>
          <w:numId w:val="47"/>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14:paraId="2B604274" w14:textId="77777777" w:rsidR="00DC75EC" w:rsidRPr="00BD5D84" w:rsidRDefault="00DC75EC" w:rsidP="00BD0491">
      <w:pPr>
        <w:pStyle w:val="Prrafodelista"/>
        <w:numPr>
          <w:ilvl w:val="0"/>
          <w:numId w:val="47"/>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14:paraId="26E229B1" w14:textId="77777777" w:rsidR="00DC75EC" w:rsidRPr="00BD5D84" w:rsidRDefault="00DC75EC" w:rsidP="00BD0491">
      <w:pPr>
        <w:pStyle w:val="Prrafodelista"/>
        <w:numPr>
          <w:ilvl w:val="0"/>
          <w:numId w:val="47"/>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14:paraId="4D664510" w14:textId="77777777" w:rsidR="00DC75EC" w:rsidRPr="00BD5D84" w:rsidRDefault="00DC75EC" w:rsidP="00DC75EC">
      <w:pPr>
        <w:pStyle w:val="Prrafodelista"/>
        <w:autoSpaceDE w:val="0"/>
        <w:autoSpaceDN w:val="0"/>
        <w:adjustRightInd w:val="0"/>
        <w:jc w:val="both"/>
        <w:rPr>
          <w:rFonts w:ascii="Calibri Light" w:hAnsi="Calibri Light" w:cs="Calibri Light"/>
          <w:bCs/>
          <w:highlight w:val="green"/>
        </w:rPr>
      </w:pPr>
    </w:p>
    <w:p w14:paraId="677467E1" w14:textId="77777777" w:rsidR="00DC75EC" w:rsidRPr="00BD5D84" w:rsidRDefault="00DC75EC" w:rsidP="00DC75EC">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14:paraId="77C2003F" w14:textId="77777777" w:rsidR="00DC75EC" w:rsidRPr="00BD5D84" w:rsidRDefault="00DC75EC" w:rsidP="00DC75EC">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C75EC" w:rsidRPr="00BD5D84" w14:paraId="068365CC" w14:textId="77777777" w:rsidTr="00E72B2D">
        <w:tc>
          <w:tcPr>
            <w:tcW w:w="6688" w:type="dxa"/>
            <w:gridSpan w:val="4"/>
          </w:tcPr>
          <w:p w14:paraId="68906519" w14:textId="77777777" w:rsidR="00DC75EC" w:rsidRPr="00BD5D84" w:rsidRDefault="00DC75EC" w:rsidP="00E72B2D">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DC75EC" w:rsidRPr="00BD5D84" w14:paraId="1C785794" w14:textId="77777777" w:rsidTr="00E72B2D">
        <w:tc>
          <w:tcPr>
            <w:tcW w:w="1648" w:type="dxa"/>
          </w:tcPr>
          <w:p w14:paraId="79E5044B" w14:textId="77777777" w:rsidR="00DC75EC" w:rsidRPr="00BD5D84" w:rsidRDefault="00DC75EC" w:rsidP="00E72B2D">
            <w:pPr>
              <w:rPr>
                <w:rFonts w:ascii="Calibri Light" w:hAnsi="Calibri Light" w:cs="Calibri Light"/>
                <w:bCs/>
                <w:highlight w:val="green"/>
              </w:rPr>
            </w:pPr>
          </w:p>
        </w:tc>
        <w:tc>
          <w:tcPr>
            <w:tcW w:w="1372" w:type="dxa"/>
          </w:tcPr>
          <w:p w14:paraId="61E2B27F"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50E698B6"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397D7182"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t>Precio Total</w:t>
            </w:r>
          </w:p>
        </w:tc>
      </w:tr>
      <w:tr w:rsidR="00DC75EC" w:rsidRPr="00BD5D84" w14:paraId="0174A3D8" w14:textId="77777777" w:rsidTr="00E72B2D">
        <w:tc>
          <w:tcPr>
            <w:tcW w:w="1648" w:type="dxa"/>
          </w:tcPr>
          <w:p w14:paraId="4FC489F4"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41ED3087" w14:textId="77777777" w:rsidR="00DC75EC" w:rsidRPr="00BD5D84" w:rsidRDefault="00DC75EC" w:rsidP="00E72B2D">
            <w:pPr>
              <w:rPr>
                <w:rFonts w:ascii="Calibri Light" w:hAnsi="Calibri Light" w:cs="Calibri Light"/>
                <w:bCs/>
                <w:highlight w:val="green"/>
              </w:rPr>
            </w:pPr>
          </w:p>
        </w:tc>
        <w:tc>
          <w:tcPr>
            <w:tcW w:w="1623" w:type="dxa"/>
          </w:tcPr>
          <w:p w14:paraId="436B918C" w14:textId="77777777" w:rsidR="00DC75EC" w:rsidRPr="00BD5D84" w:rsidRDefault="00DC75EC" w:rsidP="00E72B2D">
            <w:pPr>
              <w:rPr>
                <w:rFonts w:ascii="Calibri Light" w:hAnsi="Calibri Light" w:cs="Calibri Light"/>
                <w:bCs/>
                <w:highlight w:val="green"/>
              </w:rPr>
            </w:pPr>
          </w:p>
        </w:tc>
        <w:tc>
          <w:tcPr>
            <w:tcW w:w="2045" w:type="dxa"/>
          </w:tcPr>
          <w:p w14:paraId="10BB6DEC" w14:textId="77777777" w:rsidR="00DC75EC" w:rsidRPr="00BD5D84" w:rsidRDefault="00DC75EC" w:rsidP="00E72B2D">
            <w:pPr>
              <w:rPr>
                <w:rFonts w:ascii="Calibri Light" w:hAnsi="Calibri Light" w:cs="Calibri Light"/>
                <w:bCs/>
                <w:highlight w:val="green"/>
              </w:rPr>
            </w:pPr>
          </w:p>
        </w:tc>
      </w:tr>
      <w:tr w:rsidR="00DC75EC" w:rsidRPr="00BD5D84" w14:paraId="1678AD1D" w14:textId="77777777" w:rsidTr="00E72B2D">
        <w:tc>
          <w:tcPr>
            <w:tcW w:w="1648" w:type="dxa"/>
          </w:tcPr>
          <w:p w14:paraId="72BE5647"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lastRenderedPageBreak/>
              <w:t>Repuesto</w:t>
            </w:r>
          </w:p>
        </w:tc>
        <w:tc>
          <w:tcPr>
            <w:tcW w:w="1372" w:type="dxa"/>
          </w:tcPr>
          <w:p w14:paraId="0B00E692" w14:textId="77777777" w:rsidR="00DC75EC" w:rsidRPr="00BD5D84" w:rsidRDefault="00DC75EC" w:rsidP="00E72B2D">
            <w:pPr>
              <w:rPr>
                <w:rFonts w:ascii="Calibri Light" w:hAnsi="Calibri Light" w:cs="Calibri Light"/>
                <w:bCs/>
                <w:highlight w:val="green"/>
              </w:rPr>
            </w:pPr>
          </w:p>
        </w:tc>
        <w:tc>
          <w:tcPr>
            <w:tcW w:w="1623" w:type="dxa"/>
          </w:tcPr>
          <w:p w14:paraId="3C9A28F6" w14:textId="77777777" w:rsidR="00DC75EC" w:rsidRPr="00BD5D84" w:rsidRDefault="00DC75EC" w:rsidP="00E72B2D">
            <w:pPr>
              <w:rPr>
                <w:rFonts w:ascii="Calibri Light" w:hAnsi="Calibri Light" w:cs="Calibri Light"/>
                <w:bCs/>
                <w:highlight w:val="green"/>
              </w:rPr>
            </w:pPr>
          </w:p>
        </w:tc>
        <w:tc>
          <w:tcPr>
            <w:tcW w:w="2045" w:type="dxa"/>
          </w:tcPr>
          <w:p w14:paraId="01222882" w14:textId="77777777" w:rsidR="00DC75EC" w:rsidRPr="00BD5D84" w:rsidRDefault="00DC75EC" w:rsidP="00E72B2D">
            <w:pPr>
              <w:rPr>
                <w:rFonts w:ascii="Calibri Light" w:hAnsi="Calibri Light" w:cs="Calibri Light"/>
                <w:bCs/>
                <w:highlight w:val="green"/>
              </w:rPr>
            </w:pPr>
          </w:p>
        </w:tc>
      </w:tr>
    </w:tbl>
    <w:p w14:paraId="2E95F99E" w14:textId="77777777" w:rsidR="00DC75EC" w:rsidRPr="00BD5D84" w:rsidRDefault="00DC75EC" w:rsidP="00DC75EC">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C75EC" w:rsidRPr="00BD5D84" w14:paraId="77328F4F" w14:textId="77777777" w:rsidTr="00E72B2D">
        <w:trPr>
          <w:trHeight w:val="262"/>
        </w:trPr>
        <w:tc>
          <w:tcPr>
            <w:tcW w:w="6688" w:type="dxa"/>
            <w:gridSpan w:val="4"/>
          </w:tcPr>
          <w:p w14:paraId="4A95FDB3" w14:textId="77777777" w:rsidR="00DC75EC" w:rsidRPr="00BD5D84" w:rsidRDefault="00DC75EC" w:rsidP="00E72B2D">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DC75EC" w:rsidRPr="00BD5D84" w14:paraId="55DF7187" w14:textId="77777777" w:rsidTr="00E72B2D">
        <w:trPr>
          <w:trHeight w:val="247"/>
        </w:trPr>
        <w:tc>
          <w:tcPr>
            <w:tcW w:w="1648" w:type="dxa"/>
          </w:tcPr>
          <w:p w14:paraId="69B0B299" w14:textId="77777777" w:rsidR="00DC75EC" w:rsidRPr="00BD5D84" w:rsidRDefault="00DC75EC" w:rsidP="00E72B2D">
            <w:pPr>
              <w:rPr>
                <w:rFonts w:ascii="Calibri Light" w:hAnsi="Calibri Light" w:cs="Calibri Light"/>
                <w:bCs/>
                <w:highlight w:val="green"/>
              </w:rPr>
            </w:pPr>
          </w:p>
        </w:tc>
        <w:tc>
          <w:tcPr>
            <w:tcW w:w="1372" w:type="dxa"/>
          </w:tcPr>
          <w:p w14:paraId="3AC07CD0"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0580FA41"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400D360D"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t>Precio Total</w:t>
            </w:r>
          </w:p>
        </w:tc>
      </w:tr>
      <w:tr w:rsidR="00DC75EC" w:rsidRPr="00BD5D84" w14:paraId="17067E66" w14:textId="77777777" w:rsidTr="00E72B2D">
        <w:trPr>
          <w:trHeight w:val="262"/>
        </w:trPr>
        <w:tc>
          <w:tcPr>
            <w:tcW w:w="1648" w:type="dxa"/>
          </w:tcPr>
          <w:p w14:paraId="78133BF4"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14EFFFC5" w14:textId="77777777" w:rsidR="00DC75EC" w:rsidRPr="00BD5D84" w:rsidRDefault="00DC75EC" w:rsidP="00E72B2D">
            <w:pPr>
              <w:rPr>
                <w:rFonts w:ascii="Calibri Light" w:hAnsi="Calibri Light" w:cs="Calibri Light"/>
                <w:bCs/>
                <w:highlight w:val="green"/>
              </w:rPr>
            </w:pPr>
          </w:p>
        </w:tc>
        <w:tc>
          <w:tcPr>
            <w:tcW w:w="1623" w:type="dxa"/>
          </w:tcPr>
          <w:p w14:paraId="5633F36B" w14:textId="77777777" w:rsidR="00DC75EC" w:rsidRPr="00BD5D84" w:rsidRDefault="00DC75EC" w:rsidP="00E72B2D">
            <w:pPr>
              <w:rPr>
                <w:rFonts w:ascii="Calibri Light" w:hAnsi="Calibri Light" w:cs="Calibri Light"/>
                <w:bCs/>
                <w:highlight w:val="green"/>
              </w:rPr>
            </w:pPr>
          </w:p>
        </w:tc>
        <w:tc>
          <w:tcPr>
            <w:tcW w:w="2045" w:type="dxa"/>
          </w:tcPr>
          <w:p w14:paraId="220E3B52" w14:textId="77777777" w:rsidR="00DC75EC" w:rsidRPr="00BD5D84" w:rsidRDefault="00DC75EC" w:rsidP="00E72B2D">
            <w:pPr>
              <w:rPr>
                <w:rFonts w:ascii="Calibri Light" w:hAnsi="Calibri Light" w:cs="Calibri Light"/>
                <w:bCs/>
                <w:highlight w:val="green"/>
              </w:rPr>
            </w:pPr>
          </w:p>
        </w:tc>
      </w:tr>
      <w:tr w:rsidR="00DC75EC" w:rsidRPr="00BD5D84" w14:paraId="1EF9D4AC" w14:textId="77777777" w:rsidTr="00E72B2D">
        <w:trPr>
          <w:trHeight w:val="247"/>
        </w:trPr>
        <w:tc>
          <w:tcPr>
            <w:tcW w:w="1648" w:type="dxa"/>
          </w:tcPr>
          <w:p w14:paraId="6F2BDF13" w14:textId="77777777" w:rsidR="00DC75EC" w:rsidRPr="00BD5D84" w:rsidRDefault="00DC75EC" w:rsidP="00E72B2D">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0119DBCF" w14:textId="77777777" w:rsidR="00DC75EC" w:rsidRPr="00BD5D84" w:rsidRDefault="00DC75EC" w:rsidP="00E72B2D">
            <w:pPr>
              <w:rPr>
                <w:rFonts w:ascii="Calibri Light" w:hAnsi="Calibri Light" w:cs="Calibri Light"/>
                <w:bCs/>
                <w:highlight w:val="green"/>
              </w:rPr>
            </w:pPr>
          </w:p>
        </w:tc>
        <w:tc>
          <w:tcPr>
            <w:tcW w:w="1623" w:type="dxa"/>
          </w:tcPr>
          <w:p w14:paraId="58124A12" w14:textId="77777777" w:rsidR="00DC75EC" w:rsidRPr="00BD5D84" w:rsidRDefault="00DC75EC" w:rsidP="00E72B2D">
            <w:pPr>
              <w:rPr>
                <w:rFonts w:ascii="Calibri Light" w:hAnsi="Calibri Light" w:cs="Calibri Light"/>
                <w:bCs/>
                <w:highlight w:val="green"/>
              </w:rPr>
            </w:pPr>
          </w:p>
        </w:tc>
        <w:tc>
          <w:tcPr>
            <w:tcW w:w="2045" w:type="dxa"/>
          </w:tcPr>
          <w:p w14:paraId="50B08562" w14:textId="77777777" w:rsidR="00DC75EC" w:rsidRPr="00BD5D84" w:rsidRDefault="00DC75EC" w:rsidP="00E72B2D">
            <w:pPr>
              <w:rPr>
                <w:rFonts w:ascii="Calibri Light" w:hAnsi="Calibri Light" w:cs="Calibri Light"/>
                <w:bCs/>
                <w:highlight w:val="green"/>
              </w:rPr>
            </w:pPr>
          </w:p>
        </w:tc>
      </w:tr>
    </w:tbl>
    <w:p w14:paraId="71609CAE" w14:textId="77777777" w:rsidR="00DC75EC" w:rsidRPr="00BD5D84" w:rsidRDefault="00DC75EC" w:rsidP="00DC75EC">
      <w:pPr>
        <w:jc w:val="center"/>
        <w:rPr>
          <w:rFonts w:ascii="Calibri Light" w:hAnsi="Calibri Light" w:cs="Calibri Light"/>
          <w:bCs/>
          <w:sz w:val="22"/>
          <w:szCs w:val="22"/>
        </w:rPr>
      </w:pPr>
    </w:p>
    <w:p w14:paraId="2267A304" w14:textId="77777777"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14:paraId="7CE5A831" w14:textId="77777777" w:rsidR="00DC75EC" w:rsidRPr="00BD5D84" w:rsidRDefault="00DC75EC" w:rsidP="00BD0491">
      <w:pPr>
        <w:pStyle w:val="Prrafodelista"/>
        <w:widowControl w:val="0"/>
        <w:numPr>
          <w:ilvl w:val="0"/>
          <w:numId w:val="45"/>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14:paraId="1172548B" w14:textId="77777777" w:rsidR="00DC75EC" w:rsidRPr="00BD5D84" w:rsidRDefault="00DC75EC" w:rsidP="00DC75EC">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14:paraId="6A220BF8" w14:textId="77777777" w:rsidR="00DC75EC" w:rsidRPr="00BD5D84" w:rsidRDefault="00DC75EC" w:rsidP="00BD0491">
      <w:pPr>
        <w:pStyle w:val="Prrafodelista"/>
        <w:widowControl w:val="0"/>
        <w:numPr>
          <w:ilvl w:val="0"/>
          <w:numId w:val="45"/>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14:paraId="37322121" w14:textId="77777777"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14:paraId="192DC861" w14:textId="77777777"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14:paraId="0C6CFF78" w14:textId="77777777"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14:paraId="4C9143FC" w14:textId="77777777"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14:paraId="7BE9E685" w14:textId="77777777" w:rsidR="00DC75EC" w:rsidRPr="00BD5D84" w:rsidRDefault="00DC75EC" w:rsidP="00BD0491">
      <w:pPr>
        <w:pStyle w:val="Prrafodelista"/>
        <w:numPr>
          <w:ilvl w:val="0"/>
          <w:numId w:val="44"/>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573D8390" w14:textId="77777777" w:rsidR="00DC75EC" w:rsidRPr="00BD5D84" w:rsidRDefault="00DC75EC" w:rsidP="00DC75EC">
      <w:pPr>
        <w:rPr>
          <w:rFonts w:ascii="Calibri Light" w:eastAsia="Calibri" w:hAnsi="Calibri Light" w:cs="Calibri Light"/>
          <w:b/>
          <w:sz w:val="22"/>
          <w:szCs w:val="22"/>
        </w:rPr>
      </w:pPr>
    </w:p>
    <w:p w14:paraId="6DECFFE7" w14:textId="77777777" w:rsidR="00DC75EC" w:rsidRPr="00BD5D84" w:rsidRDefault="00DC75EC" w:rsidP="00DC75EC">
      <w:pPr>
        <w:rPr>
          <w:rFonts w:ascii="Calibri Light" w:hAnsi="Calibri Light" w:cs="Calibri Light"/>
          <w:sz w:val="22"/>
          <w:szCs w:val="22"/>
        </w:rPr>
      </w:pPr>
    </w:p>
    <w:p w14:paraId="382243E5" w14:textId="77777777" w:rsidR="00DC75EC" w:rsidRDefault="00DC75EC">
      <w:pPr>
        <w:jc w:val="center"/>
        <w:rPr>
          <w:rFonts w:ascii="Calibri" w:eastAsia="Calibri" w:hAnsi="Calibri" w:cs="Calibri"/>
          <w:b/>
          <w:bCs/>
          <w:sz w:val="22"/>
          <w:szCs w:val="22"/>
        </w:rPr>
        <w:sectPr w:rsidR="00DC75EC">
          <w:pgSz w:w="11900" w:h="16840"/>
          <w:pgMar w:top="1417" w:right="1701" w:bottom="1417" w:left="1701" w:header="708" w:footer="708" w:gutter="0"/>
          <w:cols w:space="720"/>
        </w:sectPr>
      </w:pPr>
    </w:p>
    <w:p w14:paraId="15936F27" w14:textId="77777777" w:rsidR="00045385" w:rsidRDefault="003C7808">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541BDF2B" w14:textId="77777777" w:rsidR="00045385" w:rsidRDefault="00045385">
      <w:pPr>
        <w:jc w:val="center"/>
        <w:rPr>
          <w:rFonts w:ascii="Calibri" w:eastAsia="Calibri" w:hAnsi="Calibri" w:cs="Calibri"/>
          <w:b/>
          <w:bCs/>
          <w:sz w:val="22"/>
          <w:szCs w:val="22"/>
        </w:rPr>
      </w:pPr>
    </w:p>
    <w:p w14:paraId="4C4D50B5" w14:textId="77777777"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14:paraId="4D1E12A9" w14:textId="77777777" w:rsidR="00045385" w:rsidRDefault="0004538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15BEAE3F" w14:textId="77777777" w:rsidR="00045385" w:rsidRDefault="003C780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green"/>
        </w:rPr>
        <w:t>El formato del desglose debe ser el listado de los rubros necesarios para ejecutar la obra.</w:t>
      </w:r>
    </w:p>
    <w:p w14:paraId="4F2F59FD" w14:textId="77777777" w:rsidR="00045385" w:rsidRDefault="00045385">
      <w:pPr>
        <w:pBdr>
          <w:top w:val="nil"/>
          <w:left w:val="nil"/>
          <w:bottom w:val="nil"/>
          <w:right w:val="nil"/>
          <w:between w:val="nil"/>
        </w:pBdr>
        <w:jc w:val="both"/>
        <w:rPr>
          <w:rFonts w:ascii="Calibri" w:eastAsia="Calibri" w:hAnsi="Calibri" w:cs="Calibri"/>
          <w:color w:val="000000"/>
          <w:sz w:val="22"/>
          <w:szCs w:val="22"/>
          <w:highlight w:val="green"/>
        </w:rPr>
      </w:pPr>
    </w:p>
    <w:p w14:paraId="669C141A" w14:textId="77777777" w:rsidR="00045385" w:rsidRDefault="00045385">
      <w:pPr>
        <w:pBdr>
          <w:top w:val="nil"/>
          <w:left w:val="nil"/>
          <w:bottom w:val="nil"/>
          <w:right w:val="nil"/>
          <w:between w:val="nil"/>
        </w:pBdr>
        <w:jc w:val="both"/>
        <w:rPr>
          <w:rFonts w:ascii="Calibri" w:eastAsia="Calibri" w:hAnsi="Calibri" w:cs="Calibri"/>
          <w:color w:val="000000"/>
          <w:sz w:val="22"/>
          <w:szCs w:val="22"/>
          <w:highlight w:val="green"/>
        </w:rPr>
      </w:pPr>
    </w:p>
    <w:tbl>
      <w:tblPr>
        <w:tblStyle w:val="af3"/>
        <w:tblW w:w="8488" w:type="dxa"/>
        <w:jc w:val="center"/>
        <w:tblInd w:w="0" w:type="dxa"/>
        <w:tblLayout w:type="fixed"/>
        <w:tblLook w:val="0400" w:firstRow="0" w:lastRow="0" w:firstColumn="0" w:lastColumn="0" w:noHBand="0" w:noVBand="1"/>
      </w:tblPr>
      <w:tblGrid>
        <w:gridCol w:w="677"/>
        <w:gridCol w:w="934"/>
        <w:gridCol w:w="2190"/>
        <w:gridCol w:w="968"/>
        <w:gridCol w:w="1109"/>
        <w:gridCol w:w="1291"/>
        <w:gridCol w:w="1319"/>
      </w:tblGrid>
      <w:tr w:rsidR="00045385" w14:paraId="11B82335" w14:textId="77777777">
        <w:trPr>
          <w:trHeight w:val="858"/>
          <w:jc w:val="center"/>
        </w:trPr>
        <w:tc>
          <w:tcPr>
            <w:tcW w:w="67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CBC1772" w14:textId="77777777" w:rsidR="00045385" w:rsidRDefault="003C7808">
            <w:pPr>
              <w:ind w:left="31"/>
              <w:jc w:val="center"/>
              <w:rPr>
                <w:rFonts w:ascii="Calibri" w:eastAsia="Calibri" w:hAnsi="Calibri" w:cs="Calibri"/>
                <w:b/>
                <w:bCs/>
              </w:rPr>
            </w:pPr>
            <w:r>
              <w:rPr>
                <w:rFonts w:ascii="Calibri" w:eastAsia="Calibri" w:hAnsi="Calibri" w:cs="Calibri"/>
                <w:b/>
                <w:bCs/>
              </w:rPr>
              <w:t>No.</w:t>
            </w:r>
          </w:p>
        </w:tc>
        <w:tc>
          <w:tcPr>
            <w:tcW w:w="93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6DC1668" w14:textId="77777777" w:rsidR="00045385" w:rsidRDefault="003C7808">
            <w:pPr>
              <w:ind w:left="31"/>
              <w:jc w:val="center"/>
              <w:rPr>
                <w:rFonts w:ascii="Calibri" w:eastAsia="Calibri" w:hAnsi="Calibri" w:cs="Calibri"/>
              </w:rPr>
            </w:pPr>
            <w:r>
              <w:rPr>
                <w:rFonts w:ascii="Calibri" w:eastAsia="Calibri" w:hAnsi="Calibri" w:cs="Calibri"/>
                <w:b/>
                <w:bCs/>
              </w:rPr>
              <w:t>Código CPC</w:t>
            </w:r>
          </w:p>
          <w:p w14:paraId="64544AC7" w14:textId="77777777" w:rsidR="00045385" w:rsidRDefault="00045385">
            <w:pPr>
              <w:jc w:val="both"/>
              <w:rPr>
                <w:rFonts w:ascii="Calibri" w:eastAsia="Calibri" w:hAnsi="Calibri" w:cs="Calibri"/>
                <w:b/>
                <w:bCs/>
              </w:rPr>
            </w:pPr>
          </w:p>
        </w:tc>
        <w:tc>
          <w:tcPr>
            <w:tcW w:w="2190"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10C59A93" w14:textId="77777777" w:rsidR="00045385" w:rsidRDefault="003C7808">
            <w:pPr>
              <w:jc w:val="both"/>
              <w:rPr>
                <w:rFonts w:ascii="Calibri" w:eastAsia="Calibri" w:hAnsi="Calibri" w:cs="Calibri"/>
              </w:rPr>
            </w:pPr>
            <w:r>
              <w:rPr>
                <w:rFonts w:ascii="Calibri" w:eastAsia="Calibri" w:hAnsi="Calibri" w:cs="Calibri"/>
                <w:b/>
                <w:bCs/>
              </w:rPr>
              <w:t xml:space="preserve">Rubro/Descripción </w:t>
            </w:r>
          </w:p>
        </w:tc>
        <w:tc>
          <w:tcPr>
            <w:tcW w:w="968" w:type="dxa"/>
            <w:tcBorders>
              <w:top w:val="single" w:sz="4" w:space="0" w:color="000000"/>
              <w:left w:val="single" w:sz="4" w:space="0" w:color="000000"/>
              <w:bottom w:val="single" w:sz="4" w:space="0" w:color="000000"/>
              <w:right w:val="single" w:sz="4" w:space="0" w:color="000000"/>
            </w:tcBorders>
            <w:shd w:val="clear" w:color="auto" w:fill="DAE9F7"/>
          </w:tcPr>
          <w:p w14:paraId="07C7AA8F" w14:textId="77777777" w:rsidR="00045385" w:rsidRDefault="00045385">
            <w:pPr>
              <w:jc w:val="both"/>
              <w:rPr>
                <w:rFonts w:ascii="Calibri" w:eastAsia="Calibri" w:hAnsi="Calibri" w:cs="Calibri"/>
                <w:b/>
                <w:bCs/>
              </w:rPr>
            </w:pPr>
          </w:p>
          <w:p w14:paraId="11E6E96C" w14:textId="77777777" w:rsidR="00045385" w:rsidRDefault="003C7808">
            <w:pPr>
              <w:jc w:val="both"/>
              <w:rPr>
                <w:rFonts w:ascii="Calibri" w:eastAsia="Calibri" w:hAnsi="Calibri" w:cs="Calibri"/>
              </w:rPr>
            </w:pPr>
            <w:r>
              <w:rPr>
                <w:rFonts w:ascii="Calibri" w:eastAsia="Calibri" w:hAnsi="Calibri" w:cs="Calibri"/>
                <w:b/>
                <w:bCs/>
              </w:rPr>
              <w:t>Unidad de medida</w:t>
            </w:r>
          </w:p>
        </w:tc>
        <w:tc>
          <w:tcPr>
            <w:tcW w:w="1109"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629593EC" w14:textId="77777777" w:rsidR="00045385" w:rsidRDefault="003C7808">
            <w:pPr>
              <w:jc w:val="both"/>
              <w:rPr>
                <w:rFonts w:ascii="Calibri" w:eastAsia="Calibri" w:hAnsi="Calibri" w:cs="Calibri"/>
              </w:rPr>
            </w:pPr>
            <w:r>
              <w:rPr>
                <w:rFonts w:ascii="Calibri" w:eastAsia="Calibri" w:hAnsi="Calibri" w:cs="Calibri"/>
                <w:b/>
                <w:bCs/>
              </w:rPr>
              <w:t>Cantidad</w:t>
            </w:r>
          </w:p>
        </w:tc>
        <w:tc>
          <w:tcPr>
            <w:tcW w:w="1291" w:type="dxa"/>
            <w:tcBorders>
              <w:top w:val="single" w:sz="4" w:space="0" w:color="000000"/>
              <w:left w:val="single" w:sz="4" w:space="0" w:color="000000"/>
              <w:bottom w:val="single" w:sz="4" w:space="0" w:color="000000"/>
              <w:right w:val="single" w:sz="4" w:space="0" w:color="000000"/>
            </w:tcBorders>
            <w:shd w:val="clear" w:color="auto" w:fill="DAE9F7"/>
          </w:tcPr>
          <w:p w14:paraId="1F58ADB6" w14:textId="77777777" w:rsidR="00045385" w:rsidRDefault="003C7808">
            <w:pPr>
              <w:jc w:val="both"/>
              <w:rPr>
                <w:rFonts w:ascii="Calibri" w:eastAsia="Calibri" w:hAnsi="Calibri" w:cs="Calibri"/>
              </w:rPr>
            </w:pPr>
            <w:r>
              <w:rPr>
                <w:rFonts w:ascii="Calibri" w:eastAsia="Calibri" w:hAnsi="Calibri" w:cs="Calibri"/>
                <w:b/>
                <w:bCs/>
              </w:rPr>
              <w:t>Precio referencial unitario</w:t>
            </w:r>
          </w:p>
        </w:tc>
        <w:tc>
          <w:tcPr>
            <w:tcW w:w="1319" w:type="dxa"/>
            <w:tcBorders>
              <w:top w:val="single" w:sz="4" w:space="0" w:color="000000"/>
              <w:left w:val="single" w:sz="4" w:space="0" w:color="000000"/>
              <w:bottom w:val="single" w:sz="4" w:space="0" w:color="000000"/>
              <w:right w:val="single" w:sz="4" w:space="0" w:color="000000"/>
            </w:tcBorders>
            <w:shd w:val="clear" w:color="auto" w:fill="DAE9F7"/>
          </w:tcPr>
          <w:p w14:paraId="280CE4F4" w14:textId="77777777" w:rsidR="00045385" w:rsidRDefault="003C7808">
            <w:pPr>
              <w:jc w:val="both"/>
              <w:rPr>
                <w:rFonts w:ascii="Calibri" w:eastAsia="Calibri" w:hAnsi="Calibri" w:cs="Calibri"/>
              </w:rPr>
            </w:pPr>
            <w:r>
              <w:rPr>
                <w:rFonts w:ascii="Calibri" w:eastAsia="Calibri" w:hAnsi="Calibri" w:cs="Calibri"/>
                <w:b/>
                <w:bCs/>
              </w:rPr>
              <w:t>Precio referencial subtotal</w:t>
            </w:r>
          </w:p>
        </w:tc>
      </w:tr>
      <w:tr w:rsidR="00045385" w14:paraId="014E1960" w14:textId="77777777">
        <w:trPr>
          <w:trHeight w:val="741"/>
          <w:jc w:val="center"/>
        </w:trPr>
        <w:tc>
          <w:tcPr>
            <w:tcW w:w="677" w:type="dxa"/>
            <w:tcBorders>
              <w:top w:val="single" w:sz="4" w:space="0" w:color="000000"/>
              <w:left w:val="single" w:sz="4" w:space="0" w:color="000000"/>
              <w:bottom w:val="single" w:sz="4" w:space="0" w:color="000000"/>
              <w:right w:val="single" w:sz="4" w:space="0" w:color="000000"/>
            </w:tcBorders>
            <w:vAlign w:val="center"/>
          </w:tcPr>
          <w:p w14:paraId="602B756E" w14:textId="77777777" w:rsidR="00045385" w:rsidRDefault="00045385">
            <w:pPr>
              <w:jc w:val="both"/>
              <w:rPr>
                <w:rFonts w:ascii="Calibri" w:eastAsia="Calibri" w:hAnsi="Calibri" w:cs="Calibri"/>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7E44DA3E" w14:textId="77777777" w:rsidR="00045385" w:rsidRDefault="00045385">
            <w:pPr>
              <w:jc w:val="both"/>
              <w:rPr>
                <w:rFonts w:ascii="Calibri" w:eastAsia="Calibri" w:hAnsi="Calibri" w:cs="Calibri"/>
              </w:rPr>
            </w:pPr>
          </w:p>
        </w:tc>
        <w:tc>
          <w:tcPr>
            <w:tcW w:w="2190" w:type="dxa"/>
            <w:tcBorders>
              <w:top w:val="single" w:sz="4" w:space="0" w:color="000000"/>
              <w:left w:val="single" w:sz="4" w:space="0" w:color="000000"/>
              <w:bottom w:val="single" w:sz="4" w:space="0" w:color="000000"/>
              <w:right w:val="single" w:sz="4" w:space="0" w:color="000000"/>
            </w:tcBorders>
          </w:tcPr>
          <w:p w14:paraId="32758232" w14:textId="77777777" w:rsidR="00045385" w:rsidRDefault="00045385">
            <w:pPr>
              <w:ind w:right="184"/>
              <w:jc w:val="both"/>
              <w:rPr>
                <w:rFonts w:ascii="Calibri" w:eastAsia="Calibri" w:hAnsi="Calibri" w:cs="Calibri"/>
              </w:rPr>
            </w:pPr>
          </w:p>
        </w:tc>
        <w:tc>
          <w:tcPr>
            <w:tcW w:w="968" w:type="dxa"/>
            <w:tcBorders>
              <w:top w:val="single" w:sz="4" w:space="0" w:color="000000"/>
              <w:left w:val="single" w:sz="4" w:space="0" w:color="000000"/>
              <w:bottom w:val="single" w:sz="4" w:space="0" w:color="000000"/>
              <w:right w:val="single" w:sz="4" w:space="0" w:color="000000"/>
            </w:tcBorders>
          </w:tcPr>
          <w:p w14:paraId="611093CD" w14:textId="77777777" w:rsidR="00045385" w:rsidRDefault="00045385">
            <w:pPr>
              <w:jc w:val="center"/>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tcPr>
          <w:p w14:paraId="5402FEEE" w14:textId="77777777" w:rsidR="00045385" w:rsidRDefault="00045385">
            <w:pPr>
              <w:jc w:val="center"/>
              <w:rPr>
                <w:rFonts w:ascii="Calibri" w:eastAsia="Calibri" w:hAnsi="Calibri" w:cs="Calibri"/>
              </w:rPr>
            </w:pPr>
          </w:p>
        </w:tc>
        <w:tc>
          <w:tcPr>
            <w:tcW w:w="1291" w:type="dxa"/>
            <w:tcBorders>
              <w:top w:val="single" w:sz="4" w:space="0" w:color="000000"/>
              <w:left w:val="single" w:sz="4" w:space="0" w:color="000000"/>
              <w:bottom w:val="single" w:sz="4" w:space="0" w:color="000000"/>
              <w:right w:val="single" w:sz="4" w:space="0" w:color="000000"/>
            </w:tcBorders>
            <w:vAlign w:val="center"/>
          </w:tcPr>
          <w:p w14:paraId="11FADA0A" w14:textId="77777777" w:rsidR="00045385" w:rsidRDefault="00045385">
            <w:pPr>
              <w:jc w:val="both"/>
              <w:rPr>
                <w:rFonts w:ascii="Calibri" w:eastAsia="Calibri" w:hAnsi="Calibri" w:cs="Calibri"/>
              </w:rPr>
            </w:pPr>
          </w:p>
        </w:tc>
        <w:tc>
          <w:tcPr>
            <w:tcW w:w="1319" w:type="dxa"/>
            <w:tcBorders>
              <w:top w:val="single" w:sz="4" w:space="0" w:color="000000"/>
              <w:left w:val="single" w:sz="4" w:space="0" w:color="000000"/>
              <w:bottom w:val="single" w:sz="4" w:space="0" w:color="000000"/>
              <w:right w:val="single" w:sz="4" w:space="0" w:color="000000"/>
            </w:tcBorders>
            <w:vAlign w:val="center"/>
          </w:tcPr>
          <w:p w14:paraId="5F8B627C" w14:textId="77777777" w:rsidR="00045385" w:rsidRDefault="00045385">
            <w:pPr>
              <w:jc w:val="both"/>
              <w:rPr>
                <w:rFonts w:ascii="Calibri" w:eastAsia="Calibri" w:hAnsi="Calibri" w:cs="Calibri"/>
              </w:rPr>
            </w:pPr>
          </w:p>
        </w:tc>
      </w:tr>
      <w:tr w:rsidR="00045385" w14:paraId="015F113E" w14:textId="77777777">
        <w:trPr>
          <w:trHeight w:val="352"/>
          <w:jc w:val="center"/>
        </w:trPr>
        <w:tc>
          <w:tcPr>
            <w:tcW w:w="677" w:type="dxa"/>
            <w:tcBorders>
              <w:top w:val="single" w:sz="4" w:space="0" w:color="000000"/>
            </w:tcBorders>
          </w:tcPr>
          <w:p w14:paraId="2C3021B0" w14:textId="77777777" w:rsidR="00045385" w:rsidRDefault="00045385">
            <w:pPr>
              <w:jc w:val="both"/>
              <w:rPr>
                <w:rFonts w:ascii="Calibri" w:eastAsia="Calibri" w:hAnsi="Calibri" w:cs="Calibri"/>
              </w:rPr>
            </w:pPr>
          </w:p>
        </w:tc>
        <w:tc>
          <w:tcPr>
            <w:tcW w:w="934" w:type="dxa"/>
            <w:tcBorders>
              <w:top w:val="single" w:sz="4" w:space="0" w:color="000000"/>
            </w:tcBorders>
          </w:tcPr>
          <w:p w14:paraId="4D891E0D" w14:textId="77777777" w:rsidR="00045385" w:rsidRDefault="00045385">
            <w:pPr>
              <w:jc w:val="both"/>
              <w:rPr>
                <w:rFonts w:ascii="Calibri" w:eastAsia="Calibri" w:hAnsi="Calibri" w:cs="Calibri"/>
                <w:color w:val="000000"/>
              </w:rPr>
            </w:pPr>
          </w:p>
        </w:tc>
        <w:tc>
          <w:tcPr>
            <w:tcW w:w="2190" w:type="dxa"/>
            <w:tcBorders>
              <w:top w:val="single" w:sz="4" w:space="0" w:color="000000"/>
            </w:tcBorders>
            <w:vAlign w:val="bottom"/>
          </w:tcPr>
          <w:p w14:paraId="2052B825" w14:textId="77777777" w:rsidR="00045385" w:rsidRDefault="00045385">
            <w:pPr>
              <w:jc w:val="both"/>
              <w:rPr>
                <w:rFonts w:ascii="Calibri" w:eastAsia="Calibri" w:hAnsi="Calibri" w:cs="Calibri"/>
                <w:color w:val="000000"/>
              </w:rPr>
            </w:pPr>
          </w:p>
        </w:tc>
        <w:tc>
          <w:tcPr>
            <w:tcW w:w="968" w:type="dxa"/>
            <w:tcBorders>
              <w:top w:val="single" w:sz="4" w:space="0" w:color="000000"/>
            </w:tcBorders>
          </w:tcPr>
          <w:p w14:paraId="206F3650" w14:textId="77777777" w:rsidR="00045385" w:rsidRDefault="00045385">
            <w:pPr>
              <w:jc w:val="both"/>
              <w:rPr>
                <w:rFonts w:ascii="Calibri" w:eastAsia="Calibri" w:hAnsi="Calibri" w:cs="Calibri"/>
              </w:rPr>
            </w:pPr>
          </w:p>
        </w:tc>
        <w:tc>
          <w:tcPr>
            <w:tcW w:w="1109" w:type="dxa"/>
            <w:tcBorders>
              <w:top w:val="single" w:sz="4" w:space="0" w:color="000000"/>
              <w:right w:val="single" w:sz="4" w:space="0" w:color="000000"/>
            </w:tcBorders>
          </w:tcPr>
          <w:p w14:paraId="658370DA" w14:textId="77777777" w:rsidR="00045385" w:rsidRDefault="00045385">
            <w:pPr>
              <w:jc w:val="both"/>
              <w:rPr>
                <w:rFonts w:ascii="Calibri" w:eastAsia="Calibri" w:hAnsi="Calibri" w:cs="Calibri"/>
              </w:rPr>
            </w:pPr>
          </w:p>
        </w:tc>
        <w:tc>
          <w:tcPr>
            <w:tcW w:w="1291" w:type="dxa"/>
            <w:tcBorders>
              <w:top w:val="single" w:sz="4" w:space="0" w:color="000000"/>
              <w:left w:val="single" w:sz="4" w:space="0" w:color="000000"/>
              <w:bottom w:val="single" w:sz="4" w:space="0" w:color="000000"/>
              <w:right w:val="single" w:sz="4" w:space="0" w:color="000000"/>
            </w:tcBorders>
          </w:tcPr>
          <w:p w14:paraId="7E8D5A92" w14:textId="77777777" w:rsidR="00045385" w:rsidRDefault="003C7808">
            <w:pPr>
              <w:jc w:val="both"/>
              <w:rPr>
                <w:rFonts w:ascii="Calibri" w:eastAsia="Calibri" w:hAnsi="Calibri" w:cs="Calibri"/>
              </w:rPr>
            </w:pPr>
            <w:r>
              <w:rPr>
                <w:rFonts w:ascii="Calibri" w:eastAsia="Calibri" w:hAnsi="Calibri" w:cs="Calibri"/>
                <w:b/>
                <w:bCs/>
              </w:rPr>
              <w:t>Subtotal</w:t>
            </w:r>
          </w:p>
        </w:tc>
        <w:tc>
          <w:tcPr>
            <w:tcW w:w="1319" w:type="dxa"/>
            <w:tcBorders>
              <w:top w:val="single" w:sz="4" w:space="0" w:color="000000"/>
              <w:left w:val="single" w:sz="4" w:space="0" w:color="000000"/>
              <w:bottom w:val="single" w:sz="4" w:space="0" w:color="000000"/>
              <w:right w:val="single" w:sz="4" w:space="0" w:color="000000"/>
            </w:tcBorders>
            <w:vAlign w:val="center"/>
          </w:tcPr>
          <w:p w14:paraId="0FD88B27" w14:textId="77777777" w:rsidR="00045385" w:rsidRDefault="003C7808">
            <w:pPr>
              <w:jc w:val="both"/>
              <w:rPr>
                <w:rFonts w:ascii="Calibri" w:eastAsia="Calibri" w:hAnsi="Calibri" w:cs="Calibri"/>
              </w:rPr>
            </w:pPr>
            <w:r>
              <w:rPr>
                <w:rFonts w:ascii="Calibri" w:eastAsia="Calibri" w:hAnsi="Calibri" w:cs="Calibri"/>
                <w:b/>
                <w:bCs/>
              </w:rPr>
              <w:t xml:space="preserve">$ </w:t>
            </w:r>
            <w:proofErr w:type="spellStart"/>
            <w:r>
              <w:rPr>
                <w:rFonts w:ascii="Calibri" w:eastAsia="Calibri" w:hAnsi="Calibri" w:cs="Calibri"/>
                <w:b/>
                <w:bCs/>
              </w:rPr>
              <w:t>xxxx</w:t>
            </w:r>
            <w:proofErr w:type="spellEnd"/>
          </w:p>
        </w:tc>
      </w:tr>
    </w:tbl>
    <w:p w14:paraId="3725223C" w14:textId="77777777" w:rsidR="00045385" w:rsidRDefault="00045385">
      <w:pPr>
        <w:pBdr>
          <w:top w:val="nil"/>
          <w:left w:val="nil"/>
          <w:bottom w:val="nil"/>
          <w:right w:val="nil"/>
          <w:between w:val="nil"/>
        </w:pBdr>
        <w:jc w:val="both"/>
        <w:rPr>
          <w:rFonts w:ascii="Calibri" w:eastAsia="Calibri" w:hAnsi="Calibri" w:cs="Calibri"/>
          <w:color w:val="000000"/>
          <w:sz w:val="22"/>
          <w:szCs w:val="22"/>
          <w:highlight w:val="green"/>
        </w:rPr>
      </w:pPr>
    </w:p>
    <w:p w14:paraId="269F1FCE" w14:textId="77777777" w:rsidR="00045385" w:rsidRDefault="00045385">
      <w:pPr>
        <w:pBdr>
          <w:top w:val="nil"/>
          <w:left w:val="nil"/>
          <w:bottom w:val="nil"/>
          <w:right w:val="nil"/>
          <w:between w:val="nil"/>
        </w:pBdr>
        <w:jc w:val="both"/>
        <w:rPr>
          <w:rFonts w:ascii="Calibri" w:eastAsia="Calibri" w:hAnsi="Calibri" w:cs="Calibri"/>
          <w:color w:val="000000"/>
          <w:sz w:val="22"/>
          <w:szCs w:val="22"/>
        </w:rPr>
      </w:pPr>
    </w:p>
    <w:p w14:paraId="4193F621" w14:textId="77777777" w:rsidR="00045385" w:rsidRDefault="00045385">
      <w:pPr>
        <w:pBdr>
          <w:top w:val="nil"/>
          <w:left w:val="nil"/>
          <w:bottom w:val="nil"/>
          <w:right w:val="nil"/>
          <w:between w:val="nil"/>
        </w:pBdr>
        <w:jc w:val="both"/>
        <w:rPr>
          <w:rFonts w:ascii="Calibri" w:eastAsia="Calibri" w:hAnsi="Calibri" w:cs="Calibri"/>
          <w:color w:val="000000"/>
          <w:sz w:val="22"/>
          <w:szCs w:val="22"/>
        </w:rPr>
      </w:pPr>
    </w:p>
    <w:p w14:paraId="64563716" w14:textId="77777777" w:rsidR="00045385" w:rsidRDefault="00045385">
      <w:pPr>
        <w:pBdr>
          <w:top w:val="nil"/>
          <w:left w:val="nil"/>
          <w:bottom w:val="nil"/>
          <w:right w:val="nil"/>
          <w:between w:val="nil"/>
        </w:pBdr>
        <w:jc w:val="both"/>
        <w:rPr>
          <w:rFonts w:ascii="Calibri" w:eastAsia="Calibri" w:hAnsi="Calibri" w:cs="Calibri"/>
          <w:color w:val="000000"/>
          <w:sz w:val="22"/>
          <w:szCs w:val="22"/>
        </w:rPr>
      </w:pPr>
    </w:p>
    <w:p w14:paraId="5A8C44CC" w14:textId="77777777" w:rsidR="00045385" w:rsidRDefault="0004538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52381EF9" w14:textId="77777777" w:rsidR="00045385" w:rsidRDefault="003C7808">
      <w:pPr>
        <w:rPr>
          <w:rFonts w:ascii="Calibri" w:eastAsia="Calibri" w:hAnsi="Calibri" w:cs="Calibri"/>
          <w:color w:val="000000"/>
          <w:sz w:val="22"/>
          <w:szCs w:val="22"/>
        </w:rPr>
      </w:pPr>
      <w:r>
        <w:rPr>
          <w:rFonts w:ascii="Calibri" w:eastAsia="Calibri" w:hAnsi="Calibri" w:cs="Calibri"/>
          <w:color w:val="000000"/>
          <w:sz w:val="22"/>
          <w:szCs w:val="22"/>
        </w:rPr>
        <w:t xml:space="preserve">El oferente debe establecer todos los impuestos que aplique a la contratación. </w:t>
      </w:r>
    </w:p>
    <w:p w14:paraId="4E0920A1" w14:textId="77777777" w:rsidR="00045385" w:rsidRDefault="003C7808">
      <w:pPr>
        <w:rPr>
          <w:rFonts w:ascii="Calibri" w:eastAsia="Calibri" w:hAnsi="Calibri" w:cs="Calibri"/>
          <w:color w:val="000000"/>
          <w:sz w:val="22"/>
          <w:szCs w:val="22"/>
        </w:rPr>
      </w:pPr>
      <w:r>
        <w:rPr>
          <w:rFonts w:ascii="Calibri" w:eastAsia="Calibri" w:hAnsi="Calibri" w:cs="Calibri"/>
          <w:color w:val="000000"/>
          <w:sz w:val="22"/>
          <w:szCs w:val="22"/>
        </w:rPr>
        <w:t xml:space="preserve">(LUGAR Y FECHA) </w:t>
      </w:r>
    </w:p>
    <w:p w14:paraId="4F35A916" w14:textId="77777777" w:rsidR="00045385" w:rsidRDefault="003C7808">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8A4A0B6" w14:textId="77777777" w:rsidR="00045385" w:rsidRDefault="003C7808">
      <w:pPr>
        <w:tabs>
          <w:tab w:val="left" w:pos="3041"/>
        </w:tabs>
        <w:ind w:left="426"/>
        <w:jc w:val="center"/>
        <w:rPr>
          <w:rFonts w:ascii="Calibri" w:eastAsia="Calibri" w:hAnsi="Calibri" w:cs="Calibri"/>
          <w:sz w:val="22"/>
          <w:szCs w:val="22"/>
        </w:rPr>
      </w:pPr>
      <w:r>
        <w:rPr>
          <w:rFonts w:ascii="Calibri" w:eastAsia="Calibri" w:hAnsi="Calibri" w:cs="Calibri"/>
          <w:color w:val="000000"/>
          <w:sz w:val="22"/>
          <w:szCs w:val="22"/>
        </w:rPr>
        <w:t>FIRMA</w:t>
      </w:r>
    </w:p>
    <w:sectPr w:rsidR="00045385">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E492B" w14:textId="77777777" w:rsidR="00516B1D" w:rsidRDefault="00516B1D">
      <w:r>
        <w:separator/>
      </w:r>
    </w:p>
  </w:endnote>
  <w:endnote w:type="continuationSeparator" w:id="0">
    <w:p w14:paraId="1A1971E8" w14:textId="77777777" w:rsidR="00516B1D" w:rsidRDefault="0051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EC4EBF7-19D2-46C3-956B-1818C18C62DD}"/>
    <w:embedBold r:id="rId2" w:fontKey="{E339464E-C9EB-43D4-931C-AB1059202A06}"/>
    <w:embedItalic r:id="rId3" w:fontKey="{A85E6145-88A8-4B54-8354-FDD188E26E97}"/>
    <w:embedBoldItalic r:id="rId4" w:fontKey="{C6E162B3-8D2B-4773-B9D2-1673DAF54EDC}"/>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D2E4AF27-7801-47D2-8977-ACFA6E7FF3EE}"/>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6" w:fontKey="{74D872A4-613B-4627-9D67-BEEE4A55F204}"/>
  </w:font>
  <w:font w:name="Calibri Light">
    <w:panose1 w:val="020F0302020204030204"/>
    <w:charset w:val="00"/>
    <w:family w:val="swiss"/>
    <w:pitch w:val="variable"/>
    <w:sig w:usb0="E4002EFF" w:usb1="C200247B" w:usb2="00000009" w:usb3="00000000" w:csb0="000001FF" w:csb1="00000000"/>
    <w:embedRegular r:id="rId7" w:fontKey="{BBED5249-3C6E-4A28-B1A2-7DFA6F570939}"/>
    <w:embedBold r:id="rId8" w:fontKey="{6BCD017C-0AB2-4384-B017-CF06230B34D3}"/>
    <w:embedItalic r:id="rId9" w:fontKey="{E3A5247F-7DFD-4AB3-8C70-CABA9572B16D}"/>
  </w:font>
  <w:font w:name="Play">
    <w:altName w:val="Calibri"/>
    <w:charset w:val="00"/>
    <w:family w:val="auto"/>
    <w:pitch w:val="default"/>
    <w:embedRegular r:id="rId10" w:fontKey="{5A5B0692-255E-41A5-B3D1-327BFF161FBC}"/>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46954067-CC05-4B26-8192-537A880D6B2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2C63" w14:textId="77777777" w:rsidR="00E72B2D" w:rsidRDefault="00E72B2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77607C">
      <w:rPr>
        <w:b/>
        <w:bCs/>
        <w:noProof/>
        <w:color w:val="000000"/>
      </w:rPr>
      <w:t>27</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77607C">
      <w:rPr>
        <w:b/>
        <w:bCs/>
        <w:noProof/>
        <w:color w:val="000000"/>
      </w:rPr>
      <w:t>42</w:t>
    </w:r>
    <w:r>
      <w:rPr>
        <w:b/>
        <w:bCs/>
        <w:color w:val="000000"/>
      </w:rPr>
      <w:fldChar w:fldCharType="end"/>
    </w:r>
    <w:r>
      <w:rPr>
        <w:noProof/>
      </w:rPr>
      <w:drawing>
        <wp:anchor distT="0" distB="0" distL="0" distR="0" simplePos="0" relativeHeight="251659264" behindDoc="1" locked="0" layoutInCell="1" hidden="0" allowOverlap="1" wp14:anchorId="4816ED6E" wp14:editId="329F82F5">
          <wp:simplePos x="0" y="0"/>
          <wp:positionH relativeFrom="column">
            <wp:posOffset>-1064695</wp:posOffset>
          </wp:positionH>
          <wp:positionV relativeFrom="paragraph">
            <wp:posOffset>-725803</wp:posOffset>
          </wp:positionV>
          <wp:extent cx="7563514" cy="1348722"/>
          <wp:effectExtent l="0" t="0" r="0" b="0"/>
          <wp:wrapNone/>
          <wp:docPr id="1926831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4D4F8" w14:textId="77777777" w:rsidR="00516B1D" w:rsidRDefault="00516B1D">
      <w:r>
        <w:separator/>
      </w:r>
    </w:p>
  </w:footnote>
  <w:footnote w:type="continuationSeparator" w:id="0">
    <w:p w14:paraId="4A0F38E0" w14:textId="77777777" w:rsidR="00516B1D" w:rsidRDefault="00516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A998" w14:textId="77777777" w:rsidR="00E72B2D" w:rsidRDefault="00E72B2D">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7B0D6F2" wp14:editId="6632DB60">
          <wp:simplePos x="0" y="0"/>
          <wp:positionH relativeFrom="column">
            <wp:posOffset>-1025648</wp:posOffset>
          </wp:positionH>
          <wp:positionV relativeFrom="paragraph">
            <wp:posOffset>-426718</wp:posOffset>
          </wp:positionV>
          <wp:extent cx="7456348" cy="884814"/>
          <wp:effectExtent l="0" t="0" r="0" b="0"/>
          <wp:wrapNone/>
          <wp:docPr id="19268311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1BF"/>
    <w:multiLevelType w:val="multilevel"/>
    <w:tmpl w:val="3E0A576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31CF"/>
    <w:multiLevelType w:val="multilevel"/>
    <w:tmpl w:val="1E88A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6F1B36"/>
    <w:multiLevelType w:val="multilevel"/>
    <w:tmpl w:val="595ED624"/>
    <w:lvl w:ilvl="0">
      <w:start w:val="2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F16CA7"/>
    <w:multiLevelType w:val="multilevel"/>
    <w:tmpl w:val="008696E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C304919"/>
    <w:multiLevelType w:val="multilevel"/>
    <w:tmpl w:val="EE56E94A"/>
    <w:lvl w:ilvl="0">
      <w:start w:val="10"/>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505F66"/>
    <w:multiLevelType w:val="multilevel"/>
    <w:tmpl w:val="27E838F6"/>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6" w15:restartNumberingAfterBreak="0">
    <w:nsid w:val="0F2355F2"/>
    <w:multiLevelType w:val="multilevel"/>
    <w:tmpl w:val="E61EAA9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B40FF0"/>
    <w:multiLevelType w:val="multilevel"/>
    <w:tmpl w:val="5898471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05A74F4"/>
    <w:multiLevelType w:val="multilevel"/>
    <w:tmpl w:val="258E2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15:restartNumberingAfterBreak="0">
    <w:nsid w:val="27D55FF3"/>
    <w:multiLevelType w:val="multilevel"/>
    <w:tmpl w:val="5BC61AD4"/>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9C201B"/>
    <w:multiLevelType w:val="multilevel"/>
    <w:tmpl w:val="B0D8E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192456"/>
    <w:multiLevelType w:val="multilevel"/>
    <w:tmpl w:val="81867902"/>
    <w:lvl w:ilvl="0">
      <w:start w:val="1"/>
      <w:numFmt w:val="decimal"/>
      <w:lvlText w:val="%1."/>
      <w:lvlJc w:val="left"/>
      <w:pPr>
        <w:ind w:left="1459" w:hanging="1459"/>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1.%2"/>
      <w:lvlJc w:val="left"/>
      <w:pPr>
        <w:ind w:left="1819" w:hanging="360"/>
      </w:pPr>
    </w:lvl>
    <w:lvl w:ilvl="2">
      <w:start w:val="1"/>
      <w:numFmt w:val="decimal"/>
      <w:lvlText w:val="%1.%2.%3"/>
      <w:lvlJc w:val="left"/>
      <w:pPr>
        <w:ind w:left="2179" w:hanging="720"/>
      </w:pPr>
    </w:lvl>
    <w:lvl w:ilvl="3">
      <w:start w:val="1"/>
      <w:numFmt w:val="decimal"/>
      <w:lvlText w:val="%1.%2.%3.%4"/>
      <w:lvlJc w:val="left"/>
      <w:pPr>
        <w:ind w:left="2179" w:hanging="720"/>
      </w:pPr>
    </w:lvl>
    <w:lvl w:ilvl="4">
      <w:start w:val="1"/>
      <w:numFmt w:val="decimal"/>
      <w:lvlText w:val="%1.%2.%3.%4.%5"/>
      <w:lvlJc w:val="left"/>
      <w:pPr>
        <w:ind w:left="2539" w:hanging="1080"/>
      </w:pPr>
    </w:lvl>
    <w:lvl w:ilvl="5">
      <w:start w:val="1"/>
      <w:numFmt w:val="decimal"/>
      <w:lvlText w:val="%1.%2.%3.%4.%5.%6"/>
      <w:lvlJc w:val="left"/>
      <w:pPr>
        <w:ind w:left="2539" w:hanging="1080"/>
      </w:pPr>
    </w:lvl>
    <w:lvl w:ilvl="6">
      <w:start w:val="1"/>
      <w:numFmt w:val="decimal"/>
      <w:lvlText w:val="%1.%2.%3.%4.%5.%6.%7"/>
      <w:lvlJc w:val="left"/>
      <w:pPr>
        <w:ind w:left="2899" w:hanging="1440"/>
      </w:pPr>
    </w:lvl>
    <w:lvl w:ilvl="7">
      <w:start w:val="1"/>
      <w:numFmt w:val="decimal"/>
      <w:lvlText w:val="%1.%2.%3.%4.%5.%6.%7.%8"/>
      <w:lvlJc w:val="left"/>
      <w:pPr>
        <w:ind w:left="2899" w:hanging="1440"/>
      </w:pPr>
    </w:lvl>
    <w:lvl w:ilvl="8">
      <w:start w:val="1"/>
      <w:numFmt w:val="decimal"/>
      <w:lvlText w:val="%1.%2.%3.%4.%5.%6.%7.%8.%9"/>
      <w:lvlJc w:val="left"/>
      <w:pPr>
        <w:ind w:left="3259" w:hanging="1800"/>
      </w:pPr>
    </w:lvl>
  </w:abstractNum>
  <w:abstractNum w:abstractNumId="13" w15:restartNumberingAfterBreak="0">
    <w:nsid w:val="2C667FF8"/>
    <w:multiLevelType w:val="multilevel"/>
    <w:tmpl w:val="5A62E9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477004"/>
    <w:multiLevelType w:val="multilevel"/>
    <w:tmpl w:val="43A8CE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0A08F0"/>
    <w:multiLevelType w:val="multilevel"/>
    <w:tmpl w:val="155EF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8D27D19"/>
    <w:multiLevelType w:val="multilevel"/>
    <w:tmpl w:val="F62C768E"/>
    <w:lvl w:ilvl="0">
      <w:numFmt w:val="bullet"/>
      <w:lvlText w:val="-"/>
      <w:lvlJc w:val="left"/>
      <w:pPr>
        <w:ind w:left="1146" w:hanging="360"/>
      </w:pPr>
      <w:rPr>
        <w:rFonts w:ascii="Arial Narrow" w:eastAsia="Arial Narrow" w:hAnsi="Arial Narrow" w:cs="Arial Narrow"/>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8" w15:restartNumberingAfterBreak="0">
    <w:nsid w:val="3A2C7226"/>
    <w:multiLevelType w:val="multilevel"/>
    <w:tmpl w:val="F0EC2E9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DE213E"/>
    <w:multiLevelType w:val="multilevel"/>
    <w:tmpl w:val="DC9A7B9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0F36099"/>
    <w:multiLevelType w:val="multilevel"/>
    <w:tmpl w:val="32C2BF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F033BC"/>
    <w:multiLevelType w:val="multilevel"/>
    <w:tmpl w:val="BFBC01B2"/>
    <w:lvl w:ilvl="0">
      <w:start w:val="1"/>
      <w:numFmt w:val="bullet"/>
      <w:lvlText w:val="•"/>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
      <w:lvlJc w:val="left"/>
      <w:pPr>
        <w:ind w:left="1891" w:hanging="189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2" w15:restartNumberingAfterBreak="0">
    <w:nsid w:val="441521EB"/>
    <w:multiLevelType w:val="multilevel"/>
    <w:tmpl w:val="EFE81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FE4AF8"/>
    <w:multiLevelType w:val="multilevel"/>
    <w:tmpl w:val="94F89538"/>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rFonts w:ascii="Calibri" w:eastAsia="Calibri" w:hAnsi="Calibri" w:cs="Calibri"/>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4" w15:restartNumberingAfterBreak="0">
    <w:nsid w:val="47C93BF0"/>
    <w:multiLevelType w:val="multilevel"/>
    <w:tmpl w:val="5F2EC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BD73B7"/>
    <w:multiLevelType w:val="multilevel"/>
    <w:tmpl w:val="24D0C6FE"/>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B040AC3"/>
    <w:multiLevelType w:val="multilevel"/>
    <w:tmpl w:val="12E67D3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70094B"/>
    <w:multiLevelType w:val="multilevel"/>
    <w:tmpl w:val="4AA62288"/>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8" w15:restartNumberingAfterBreak="0">
    <w:nsid w:val="4EF95FC4"/>
    <w:multiLevelType w:val="multilevel"/>
    <w:tmpl w:val="43744DC2"/>
    <w:lvl w:ilvl="0">
      <w:start w:val="1"/>
      <w:numFmt w:val="decimal"/>
      <w:lvlText w:val="%1."/>
      <w:lvlJc w:val="left"/>
      <w:pPr>
        <w:ind w:left="1418" w:firstLine="0"/>
      </w:pPr>
      <w:rPr>
        <w:rFonts w:ascii="Calibri Light" w:eastAsia="Calibri" w:hAnsi="Calibri Light" w:cs="Calibri Light" w:hint="default"/>
        <w:b w:val="0"/>
        <w:i w:val="0"/>
        <w:strike w:val="0"/>
        <w:dstrike w:val="0"/>
        <w:color w:val="000000"/>
        <w:sz w:val="22"/>
        <w:szCs w:val="22"/>
        <w:u w:val="none" w:color="000000"/>
        <w:effect w:val="none"/>
        <w:bdr w:val="none" w:sz="0" w:space="0" w:color="auto" w:frame="1"/>
        <w:vertAlign w:val="baseline"/>
      </w:rPr>
    </w:lvl>
    <w:lvl w:ilvl="1">
      <w:start w:val="1"/>
      <w:numFmt w:val="decimal"/>
      <w:isLgl/>
      <w:lvlText w:val="%1.%2"/>
      <w:lvlJc w:val="left"/>
      <w:pPr>
        <w:ind w:left="1819" w:hanging="360"/>
      </w:pPr>
    </w:lvl>
    <w:lvl w:ilvl="2">
      <w:start w:val="1"/>
      <w:numFmt w:val="decimal"/>
      <w:isLgl/>
      <w:lvlText w:val="%1.%2.%3"/>
      <w:lvlJc w:val="left"/>
      <w:pPr>
        <w:ind w:left="2179" w:hanging="720"/>
      </w:pPr>
    </w:lvl>
    <w:lvl w:ilvl="3">
      <w:start w:val="1"/>
      <w:numFmt w:val="decimal"/>
      <w:isLgl/>
      <w:lvlText w:val="%1.%2.%3.%4"/>
      <w:lvlJc w:val="left"/>
      <w:pPr>
        <w:ind w:left="2179" w:hanging="720"/>
      </w:pPr>
    </w:lvl>
    <w:lvl w:ilvl="4">
      <w:start w:val="1"/>
      <w:numFmt w:val="decimal"/>
      <w:isLgl/>
      <w:lvlText w:val="%1.%2.%3.%4.%5"/>
      <w:lvlJc w:val="left"/>
      <w:pPr>
        <w:ind w:left="2539" w:hanging="1080"/>
      </w:pPr>
    </w:lvl>
    <w:lvl w:ilvl="5">
      <w:start w:val="1"/>
      <w:numFmt w:val="decimal"/>
      <w:isLgl/>
      <w:lvlText w:val="%1.%2.%3.%4.%5.%6"/>
      <w:lvlJc w:val="left"/>
      <w:pPr>
        <w:ind w:left="2539" w:hanging="1080"/>
      </w:pPr>
    </w:lvl>
    <w:lvl w:ilvl="6">
      <w:start w:val="1"/>
      <w:numFmt w:val="decimal"/>
      <w:isLgl/>
      <w:lvlText w:val="%1.%2.%3.%4.%5.%6.%7"/>
      <w:lvlJc w:val="left"/>
      <w:pPr>
        <w:ind w:left="2899" w:hanging="1440"/>
      </w:pPr>
    </w:lvl>
    <w:lvl w:ilvl="7">
      <w:start w:val="1"/>
      <w:numFmt w:val="decimal"/>
      <w:isLgl/>
      <w:lvlText w:val="%1.%2.%3.%4.%5.%6.%7.%8"/>
      <w:lvlJc w:val="left"/>
      <w:pPr>
        <w:ind w:left="2899" w:hanging="1440"/>
      </w:pPr>
    </w:lvl>
    <w:lvl w:ilvl="8">
      <w:start w:val="1"/>
      <w:numFmt w:val="decimal"/>
      <w:isLgl/>
      <w:lvlText w:val="%1.%2.%3.%4.%5.%6.%7.%8.%9"/>
      <w:lvlJc w:val="left"/>
      <w:pPr>
        <w:ind w:left="3259" w:hanging="1800"/>
      </w:pPr>
    </w:lvl>
  </w:abstractNum>
  <w:abstractNum w:abstractNumId="29" w15:restartNumberingAfterBreak="0">
    <w:nsid w:val="4F0541DA"/>
    <w:multiLevelType w:val="multilevel"/>
    <w:tmpl w:val="0BE25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B12D62"/>
    <w:multiLevelType w:val="multilevel"/>
    <w:tmpl w:val="F57E9290"/>
    <w:lvl w:ilvl="0">
      <w:start w:val="1"/>
      <w:numFmt w:val="decimal"/>
      <w:lvlText w:val="%1."/>
      <w:lvlJc w:val="left"/>
      <w:pPr>
        <w:ind w:left="1353" w:hanging="359"/>
      </w:pPr>
      <w:rPr>
        <w:rFonts w:hint="default"/>
        <w:b/>
        <w:bCs/>
        <w:i w:val="0"/>
        <w:iCs w:val="0"/>
        <w:sz w:val="24"/>
        <w:szCs w:val="24"/>
      </w:rPr>
    </w:lvl>
    <w:lvl w:ilvl="1">
      <w:start w:val="9"/>
      <w:numFmt w:val="lowerLetter"/>
      <w:lvlText w:val="%2."/>
      <w:lvlJc w:val="left"/>
      <w:pPr>
        <w:ind w:left="1490" w:hanging="360"/>
      </w:pPr>
      <w:rPr>
        <w:rFonts w:hint="default"/>
        <w:b/>
        <w:bCs/>
      </w:rPr>
    </w:lvl>
    <w:lvl w:ilvl="2">
      <w:start w:val="1"/>
      <w:numFmt w:val="lowerRoman"/>
      <w:lvlText w:val="%3."/>
      <w:lvlJc w:val="right"/>
      <w:pPr>
        <w:ind w:left="2210" w:hanging="180"/>
      </w:pPr>
      <w:rPr>
        <w:rFonts w:hint="default"/>
      </w:rPr>
    </w:lvl>
    <w:lvl w:ilvl="3">
      <w:start w:val="1"/>
      <w:numFmt w:val="decimal"/>
      <w:lvlText w:val="%4."/>
      <w:lvlJc w:val="left"/>
      <w:pPr>
        <w:ind w:left="2930" w:hanging="360"/>
      </w:pPr>
      <w:rPr>
        <w:rFonts w:hint="default"/>
      </w:rPr>
    </w:lvl>
    <w:lvl w:ilvl="4">
      <w:start w:val="1"/>
      <w:numFmt w:val="lowerLetter"/>
      <w:lvlText w:val="%5."/>
      <w:lvlJc w:val="left"/>
      <w:pPr>
        <w:ind w:left="3650" w:hanging="360"/>
      </w:pPr>
      <w:rPr>
        <w:rFonts w:hint="default"/>
      </w:rPr>
    </w:lvl>
    <w:lvl w:ilvl="5">
      <w:start w:val="1"/>
      <w:numFmt w:val="lowerRoman"/>
      <w:lvlText w:val="%6."/>
      <w:lvlJc w:val="right"/>
      <w:pPr>
        <w:ind w:left="4370" w:hanging="180"/>
      </w:pPr>
      <w:rPr>
        <w:rFonts w:hint="default"/>
      </w:rPr>
    </w:lvl>
    <w:lvl w:ilvl="6">
      <w:start w:val="1"/>
      <w:numFmt w:val="decimal"/>
      <w:lvlText w:val="%7."/>
      <w:lvlJc w:val="left"/>
      <w:pPr>
        <w:ind w:left="5090" w:hanging="360"/>
      </w:pPr>
      <w:rPr>
        <w:rFonts w:hint="default"/>
      </w:rPr>
    </w:lvl>
    <w:lvl w:ilvl="7">
      <w:start w:val="1"/>
      <w:numFmt w:val="lowerLetter"/>
      <w:lvlText w:val="%8."/>
      <w:lvlJc w:val="left"/>
      <w:pPr>
        <w:ind w:left="5810" w:hanging="360"/>
      </w:pPr>
      <w:rPr>
        <w:rFonts w:hint="default"/>
      </w:rPr>
    </w:lvl>
    <w:lvl w:ilvl="8">
      <w:start w:val="1"/>
      <w:numFmt w:val="lowerRoman"/>
      <w:lvlText w:val="%9."/>
      <w:lvlJc w:val="right"/>
      <w:pPr>
        <w:ind w:left="6530" w:hanging="180"/>
      </w:pPr>
      <w:rPr>
        <w:rFonts w:hint="default"/>
      </w:rPr>
    </w:lvl>
  </w:abstractNum>
  <w:abstractNum w:abstractNumId="31"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1DC31F3"/>
    <w:multiLevelType w:val="multilevel"/>
    <w:tmpl w:val="017C594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34671E6"/>
    <w:multiLevelType w:val="multilevel"/>
    <w:tmpl w:val="CE808E7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43651F4"/>
    <w:multiLevelType w:val="multilevel"/>
    <w:tmpl w:val="80466D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4451832"/>
    <w:multiLevelType w:val="multilevel"/>
    <w:tmpl w:val="BF98DCD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314B95"/>
    <w:multiLevelType w:val="multilevel"/>
    <w:tmpl w:val="948C5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8E75C90"/>
    <w:multiLevelType w:val="multilevel"/>
    <w:tmpl w:val="B032EDE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5901513C"/>
    <w:multiLevelType w:val="multilevel"/>
    <w:tmpl w:val="5E86B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EA53DA8"/>
    <w:multiLevelType w:val="multilevel"/>
    <w:tmpl w:val="3CAC1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1CE6DE8"/>
    <w:multiLevelType w:val="multilevel"/>
    <w:tmpl w:val="77A44C3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2FE6998"/>
    <w:multiLevelType w:val="multilevel"/>
    <w:tmpl w:val="568A6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66574E6"/>
    <w:multiLevelType w:val="multilevel"/>
    <w:tmpl w:val="B4A0E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B206F6E"/>
    <w:multiLevelType w:val="multilevel"/>
    <w:tmpl w:val="199A9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BA606D2"/>
    <w:multiLevelType w:val="multilevel"/>
    <w:tmpl w:val="D20EEB7C"/>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D1E5AC8"/>
    <w:multiLevelType w:val="multilevel"/>
    <w:tmpl w:val="C974E970"/>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6EA8695C"/>
    <w:multiLevelType w:val="multilevel"/>
    <w:tmpl w:val="8CA4F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7C2206D"/>
    <w:multiLevelType w:val="multilevel"/>
    <w:tmpl w:val="4AF65036"/>
    <w:lvl w:ilvl="0">
      <w:start w:val="16"/>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9" w15:restartNumberingAfterBreak="0">
    <w:nsid w:val="7DF03527"/>
    <w:multiLevelType w:val="multilevel"/>
    <w:tmpl w:val="BBAC5F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F303266"/>
    <w:multiLevelType w:val="multilevel"/>
    <w:tmpl w:val="4A90EF40"/>
    <w:lvl w:ilvl="0">
      <w:numFmt w:val="bullet"/>
      <w:lvlText w:val="-"/>
      <w:lvlJc w:val="lef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37"/>
  </w:num>
  <w:num w:numId="2">
    <w:abstractNumId w:val="48"/>
  </w:num>
  <w:num w:numId="3">
    <w:abstractNumId w:val="29"/>
  </w:num>
  <w:num w:numId="4">
    <w:abstractNumId w:val="15"/>
  </w:num>
  <w:num w:numId="5">
    <w:abstractNumId w:val="17"/>
  </w:num>
  <w:num w:numId="6">
    <w:abstractNumId w:val="23"/>
  </w:num>
  <w:num w:numId="7">
    <w:abstractNumId w:val="5"/>
  </w:num>
  <w:num w:numId="8">
    <w:abstractNumId w:val="34"/>
  </w:num>
  <w:num w:numId="9">
    <w:abstractNumId w:val="41"/>
  </w:num>
  <w:num w:numId="10">
    <w:abstractNumId w:val="4"/>
  </w:num>
  <w:num w:numId="11">
    <w:abstractNumId w:val="14"/>
  </w:num>
  <w:num w:numId="12">
    <w:abstractNumId w:val="45"/>
  </w:num>
  <w:num w:numId="13">
    <w:abstractNumId w:val="25"/>
  </w:num>
  <w:num w:numId="14">
    <w:abstractNumId w:val="36"/>
  </w:num>
  <w:num w:numId="15">
    <w:abstractNumId w:val="47"/>
  </w:num>
  <w:num w:numId="16">
    <w:abstractNumId w:val="19"/>
  </w:num>
  <w:num w:numId="17">
    <w:abstractNumId w:val="6"/>
  </w:num>
  <w:num w:numId="18">
    <w:abstractNumId w:val="0"/>
  </w:num>
  <w:num w:numId="19">
    <w:abstractNumId w:val="38"/>
  </w:num>
  <w:num w:numId="20">
    <w:abstractNumId w:val="11"/>
  </w:num>
  <w:num w:numId="21">
    <w:abstractNumId w:val="27"/>
  </w:num>
  <w:num w:numId="22">
    <w:abstractNumId w:val="3"/>
  </w:num>
  <w:num w:numId="23">
    <w:abstractNumId w:val="26"/>
  </w:num>
  <w:num w:numId="24">
    <w:abstractNumId w:val="7"/>
  </w:num>
  <w:num w:numId="25">
    <w:abstractNumId w:val="8"/>
  </w:num>
  <w:num w:numId="26">
    <w:abstractNumId w:val="18"/>
  </w:num>
  <w:num w:numId="27">
    <w:abstractNumId w:val="43"/>
  </w:num>
  <w:num w:numId="28">
    <w:abstractNumId w:val="13"/>
  </w:num>
  <w:num w:numId="29">
    <w:abstractNumId w:val="10"/>
  </w:num>
  <w:num w:numId="30">
    <w:abstractNumId w:val="22"/>
  </w:num>
  <w:num w:numId="31">
    <w:abstractNumId w:val="1"/>
  </w:num>
  <w:num w:numId="32">
    <w:abstractNumId w:val="49"/>
  </w:num>
  <w:num w:numId="33">
    <w:abstractNumId w:val="44"/>
  </w:num>
  <w:num w:numId="34">
    <w:abstractNumId w:val="24"/>
  </w:num>
  <w:num w:numId="35">
    <w:abstractNumId w:val="42"/>
  </w:num>
  <w:num w:numId="36">
    <w:abstractNumId w:val="39"/>
  </w:num>
  <w:num w:numId="37">
    <w:abstractNumId w:val="20"/>
  </w:num>
  <w:num w:numId="38">
    <w:abstractNumId w:val="32"/>
  </w:num>
  <w:num w:numId="39">
    <w:abstractNumId w:val="40"/>
  </w:num>
  <w:num w:numId="40">
    <w:abstractNumId w:val="35"/>
  </w:num>
  <w:num w:numId="41">
    <w:abstractNumId w:val="21"/>
  </w:num>
  <w:num w:numId="42">
    <w:abstractNumId w:val="12"/>
  </w:num>
  <w:num w:numId="43">
    <w:abstractNumId w:val="46"/>
  </w:num>
  <w:num w:numId="44">
    <w:abstractNumId w:val="33"/>
  </w:num>
  <w:num w:numId="45">
    <w:abstractNumId w:val="31"/>
  </w:num>
  <w:num w:numId="46">
    <w:abstractNumId w:val="16"/>
  </w:num>
  <w:num w:numId="47">
    <w:abstractNumId w:val="9"/>
  </w:num>
  <w:num w:numId="48">
    <w:abstractNumId w:val="50"/>
  </w:num>
  <w:num w:numId="49">
    <w:abstractNumId w:val="30"/>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385"/>
    <w:rsid w:val="00045385"/>
    <w:rsid w:val="00162246"/>
    <w:rsid w:val="003C7808"/>
    <w:rsid w:val="00516B1D"/>
    <w:rsid w:val="00523859"/>
    <w:rsid w:val="00703615"/>
    <w:rsid w:val="0077607C"/>
    <w:rsid w:val="00B87175"/>
    <w:rsid w:val="00BC4483"/>
    <w:rsid w:val="00BD0491"/>
    <w:rsid w:val="00DC75EC"/>
    <w:rsid w:val="00E241BD"/>
    <w:rsid w:val="00E30CF2"/>
    <w:rsid w:val="00E72B2D"/>
    <w:rsid w:val="00E96DE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0296B"/>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2B41D5"/>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2B41D5"/>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2B41D5"/>
    <w:rPr>
      <w:rFonts w:eastAsiaTheme="minorEastAsia"/>
    </w:rPr>
  </w:style>
  <w:style w:type="table" w:styleId="Tablaconcuadrcula">
    <w:name w:val="Table Grid"/>
    <w:basedOn w:val="Tablanormal"/>
    <w:uiPriority w:val="39"/>
    <w:rsid w:val="002B41D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2B41D5"/>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qFormat/>
    <w:rsid w:val="002B41D5"/>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2B41D5"/>
    <w:rPr>
      <w:rFonts w:eastAsiaTheme="minorEastAsia"/>
      <w:sz w:val="22"/>
      <w:szCs w:val="22"/>
    </w:rPr>
  </w:style>
  <w:style w:type="character" w:customStyle="1" w:styleId="SinespaciadoCar">
    <w:name w:val="Sin espaciado Car"/>
    <w:link w:val="Sinespaciado"/>
    <w:uiPriority w:val="1"/>
    <w:locked/>
    <w:rsid w:val="002B41D5"/>
    <w:rPr>
      <w:rFonts w:eastAsiaTheme="minorEastAsia"/>
      <w:kern w:val="0"/>
      <w:sz w:val="22"/>
      <w:szCs w:val="22"/>
    </w:rPr>
  </w:style>
  <w:style w:type="character" w:styleId="Hipervnculo">
    <w:name w:val="Hyperlink"/>
    <w:uiPriority w:val="99"/>
    <w:unhideWhenUsed/>
    <w:rsid w:val="002B41D5"/>
    <w:rPr>
      <w:color w:val="0563C1"/>
      <w:u w:val="single"/>
    </w:rPr>
  </w:style>
  <w:style w:type="paragraph" w:styleId="NormalWeb">
    <w:name w:val="Normal (Web)"/>
    <w:basedOn w:val="Normal"/>
    <w:uiPriority w:val="99"/>
    <w:unhideWhenUsed/>
    <w:rsid w:val="002B41D5"/>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2B41D5"/>
  </w:style>
  <w:style w:type="table" w:customStyle="1" w:styleId="Tablaconcuadrcula1">
    <w:name w:val="Tabla con cuadrícula1"/>
    <w:basedOn w:val="Tablanormal"/>
    <w:next w:val="Tablaconcuadrcula"/>
    <w:uiPriority w:val="59"/>
    <w:rsid w:val="002B41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2B41D5"/>
    <w:rPr>
      <w:rFonts w:ascii="DejaVuSerifCondensed" w:hAnsi="DejaVuSerifCondensed" w:hint="default"/>
      <w:b w:val="0"/>
      <w:bCs w:val="0"/>
      <w:i w:val="0"/>
      <w:iCs w:val="0"/>
      <w:color w:val="000000"/>
      <w:sz w:val="18"/>
      <w:szCs w:val="18"/>
    </w:rPr>
  </w:style>
  <w:style w:type="paragraph" w:customStyle="1" w:styleId="Standard">
    <w:name w:val="Standard"/>
    <w:qFormat/>
    <w:rsid w:val="002B41D5"/>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2B41D5"/>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2B41D5"/>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2B41D5"/>
  </w:style>
  <w:style w:type="character" w:styleId="Refdecomentario">
    <w:name w:val="annotation reference"/>
    <w:basedOn w:val="Fuentedeprrafopredeter"/>
    <w:uiPriority w:val="99"/>
    <w:semiHidden/>
    <w:unhideWhenUsed/>
    <w:rsid w:val="002B41D5"/>
    <w:rPr>
      <w:sz w:val="16"/>
      <w:szCs w:val="16"/>
    </w:rPr>
  </w:style>
  <w:style w:type="paragraph" w:styleId="Textocomentario">
    <w:name w:val="annotation text"/>
    <w:basedOn w:val="Normal"/>
    <w:link w:val="TextocomentarioCar"/>
    <w:uiPriority w:val="99"/>
    <w:unhideWhenUsed/>
    <w:rsid w:val="002B41D5"/>
    <w:rPr>
      <w:rFonts w:eastAsiaTheme="minorHAnsi"/>
      <w:sz w:val="20"/>
      <w:szCs w:val="20"/>
      <w:lang w:val="en-US"/>
    </w:rPr>
  </w:style>
  <w:style w:type="character" w:customStyle="1" w:styleId="TextocomentarioCar">
    <w:name w:val="Texto comentario Car"/>
    <w:basedOn w:val="Fuentedeprrafopredeter"/>
    <w:link w:val="Textocomentario"/>
    <w:uiPriority w:val="99"/>
    <w:rsid w:val="002B41D5"/>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2B41D5"/>
    <w:rPr>
      <w:b/>
      <w:bCs/>
    </w:rPr>
  </w:style>
  <w:style w:type="character" w:customStyle="1" w:styleId="AsuntodelcomentarioCar">
    <w:name w:val="Asunto del comentario Car"/>
    <w:basedOn w:val="TextocomentarioCar"/>
    <w:link w:val="Asuntodelcomentario"/>
    <w:uiPriority w:val="99"/>
    <w:semiHidden/>
    <w:rsid w:val="002B41D5"/>
    <w:rPr>
      <w:b/>
      <w:bCs/>
      <w:kern w:val="0"/>
      <w:sz w:val="20"/>
      <w:szCs w:val="20"/>
      <w:lang w:val="en-US"/>
    </w:rPr>
  </w:style>
  <w:style w:type="table" w:customStyle="1" w:styleId="TableGrid">
    <w:name w:val="TableGrid"/>
    <w:rsid w:val="002B41D5"/>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2B41D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41D5"/>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2B41D5"/>
    <w:rPr>
      <w:color w:val="605E5C"/>
      <w:shd w:val="clear" w:color="auto" w:fill="E1DFDD"/>
    </w:rPr>
  </w:style>
  <w:style w:type="paragraph" w:customStyle="1" w:styleId="xmsolistparagraph">
    <w:name w:val="x_msolistparagraph"/>
    <w:basedOn w:val="Normal"/>
    <w:rsid w:val="002B41D5"/>
    <w:pPr>
      <w:spacing w:before="100" w:beforeAutospacing="1" w:after="100" w:afterAutospacing="1"/>
    </w:pPr>
    <w:rPr>
      <w:rFonts w:ascii="Times New Roman" w:eastAsia="Times New Roman" w:hAnsi="Times New Roman" w:cs="Times New Roman"/>
    </w:rPr>
  </w:style>
  <w:style w:type="paragraph" w:styleId="Revisin">
    <w:name w:val="Revision"/>
    <w:hidden/>
    <w:uiPriority w:val="99"/>
    <w:semiHidden/>
    <w:rsid w:val="0031455F"/>
    <w:rPr>
      <w:rFonts w:eastAsiaTheme="minorEastAsi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 w:type="dxa"/>
        <w:left w:w="7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9">
    <w:basedOn w:val="TableNormal0"/>
    <w:pPr>
      <w:widowControl w:val="0"/>
    </w:pPr>
    <w:rPr>
      <w:sz w:val="22"/>
      <w:szCs w:val="22"/>
    </w:rPr>
    <w:tblPr>
      <w:tblStyleRowBandSize w:val="1"/>
      <w:tblStyleColBandSize w:val="1"/>
      <w:tblCellMar>
        <w:left w:w="108" w:type="dxa"/>
        <w:right w:w="108" w:type="dxa"/>
      </w:tblCellMar>
    </w:tblPr>
  </w:style>
  <w:style w:type="table" w:customStyle="1" w:styleId="aa">
    <w:basedOn w:val="TableNormal0"/>
    <w:pPr>
      <w:widowControl w:val="0"/>
    </w:pPr>
    <w:rPr>
      <w:sz w:val="22"/>
      <w:szCs w:val="22"/>
    </w:rPr>
    <w:tblPr>
      <w:tblStyleRowBandSize w:val="1"/>
      <w:tblStyleColBandSize w:val="1"/>
      <w:tblCellMar>
        <w:top w:w="10" w:type="dxa"/>
        <w:left w:w="70" w:type="dxa"/>
      </w:tblCellMar>
    </w:tbl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15" w:type="dxa"/>
        <w:right w:w="115" w:type="dxa"/>
      </w:tblCellMar>
    </w:tblPr>
  </w:style>
  <w:style w:type="table" w:customStyle="1" w:styleId="ad">
    <w:basedOn w:val="TableNormal0"/>
    <w:pPr>
      <w:widowControl w:val="0"/>
    </w:pPr>
    <w:rPr>
      <w:sz w:val="22"/>
      <w:szCs w:val="22"/>
    </w:rPr>
    <w:tblPr>
      <w:tblStyleRowBandSize w:val="1"/>
      <w:tblStyleColBandSize w:val="1"/>
      <w:tblCellMar>
        <w:left w:w="115" w:type="dxa"/>
        <w:right w:w="115" w:type="dxa"/>
      </w:tblCellMar>
    </w:tblPr>
  </w:style>
  <w:style w:type="table" w:customStyle="1" w:styleId="ae">
    <w:basedOn w:val="TableNormal0"/>
    <w:pPr>
      <w:widowControl w:val="0"/>
    </w:pPr>
    <w:rPr>
      <w:sz w:val="22"/>
      <w:szCs w:val="22"/>
    </w:rPr>
    <w:tblPr>
      <w:tblStyleRowBandSize w:val="1"/>
      <w:tblStyleColBandSize w:val="1"/>
      <w:tblCellMar>
        <w:left w:w="108" w:type="dxa"/>
        <w:right w:w="108" w:type="dxa"/>
      </w:tblCellMar>
    </w:tblPr>
  </w:style>
  <w:style w:type="table" w:customStyle="1" w:styleId="af">
    <w:basedOn w:val="TableNormal0"/>
    <w:pPr>
      <w:widowControl w:val="0"/>
    </w:pPr>
    <w:rPr>
      <w:sz w:val="22"/>
      <w:szCs w:val="22"/>
    </w:rPr>
    <w:tblPr>
      <w:tblStyleRowBandSize w:val="1"/>
      <w:tblStyleColBandSize w:val="1"/>
      <w:tblCellMar>
        <w:left w:w="108" w:type="dxa"/>
        <w:right w:w="108"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DC75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172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dquisiciones.espol.edu.ec/wr-resource/ent1dsc/1/Calculadora-Exp_GyE.xlsm" TargetMode="Externa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xxBU+Ph5PdS/al9NVHrhOXBQw==">CgMxLjAyDmgubnBqdW1sejM2bGV6Mg5oLjl1Z2x3Nmh2aGwxMTIOaC51MWRoZzRjMTQyODAyDmguMW13Zm5xdHprOWxqMg5oLmE3cXpncncyYmNkNTIOaC5vMzl0N2Z5bDNvcGUyDmgudnM3bWFsdmRtNzBtMg5oLnh3Z25jZHlldTBtdDIOaC45ajRnZWg1cWhvbDcyDmgubmJ2OGpkaTNueXQ0Mg5oLmVuZjBwZDNweWxiOTIOaC41ZGpiemoyeHliN2IyDmguZ29uZjc4ZnZleGhwOAByITFYSGxXTnNyd0xjYUE2VE5XRzFKX290RnhFTzFFeExi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14135</Words>
  <Characters>77745</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91697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Nury del Rocio Ponce Loor</cp:lastModifiedBy>
  <cp:revision>2</cp:revision>
  <dcterms:created xsi:type="dcterms:W3CDTF">2026-02-25T19:32:00Z</dcterms:created>
  <dcterms:modified xsi:type="dcterms:W3CDTF">2026-02-25T19:32:00Z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